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4CC" w:rsidRPr="006632AB" w:rsidRDefault="00EA64CC" w:rsidP="00EA64CC">
      <w:pPr>
        <w:spacing w:before="30" w:after="30" w:line="240" w:lineRule="auto"/>
        <w:ind w:left="-850" w:right="850"/>
        <w:jc w:val="center"/>
        <w:rPr>
          <w:rFonts w:ascii="Times New Roman" w:hAnsi="Times New Roman" w:cs="Times New Roman"/>
          <w:b/>
          <w:sz w:val="28"/>
          <w:szCs w:val="28"/>
          <w:lang w:val="it-CH"/>
        </w:rPr>
      </w:pPr>
      <w:r w:rsidRPr="006632AB">
        <w:rPr>
          <w:rFonts w:ascii="Times New Roman" w:hAnsi="Times New Roman" w:cs="Times New Roman"/>
          <w:b/>
          <w:sz w:val="28"/>
          <w:szCs w:val="28"/>
          <w:lang w:val="it-CH"/>
        </w:rPr>
        <w:t xml:space="preserve">           MINISTERUL EDUCA</w:t>
      </w:r>
      <w:r w:rsidRPr="006632AB">
        <w:rPr>
          <w:rFonts w:ascii="Times New Roman" w:hAnsi="Times New Roman" w:cs="Times New Roman"/>
          <w:b/>
          <w:sz w:val="28"/>
          <w:szCs w:val="28"/>
          <w:lang w:val="ro-RO"/>
        </w:rPr>
        <w:t>ȚIEI AL REPUBLICII MOLDOVA</w:t>
      </w:r>
    </w:p>
    <w:p w:rsidR="00EA64CC" w:rsidRPr="006632AB" w:rsidRDefault="00EA64CC" w:rsidP="00EA64CC">
      <w:pPr>
        <w:spacing w:before="30" w:after="30" w:line="240" w:lineRule="auto"/>
        <w:ind w:left="-850" w:right="850"/>
        <w:jc w:val="center"/>
        <w:rPr>
          <w:rFonts w:ascii="Times New Roman" w:hAnsi="Times New Roman" w:cs="Times New Roman"/>
          <w:b/>
          <w:sz w:val="28"/>
          <w:szCs w:val="28"/>
          <w:lang w:val="it-CH"/>
        </w:rPr>
      </w:pPr>
      <w:r w:rsidRPr="006632AB">
        <w:rPr>
          <w:rFonts w:ascii="Times New Roman" w:hAnsi="Times New Roman" w:cs="Times New Roman"/>
          <w:b/>
          <w:sz w:val="28"/>
          <w:szCs w:val="28"/>
          <w:lang w:val="ro-RO"/>
        </w:rPr>
        <w:t xml:space="preserve">       UNIVERSITATEA DE STAT DIN MOLDOVA</w:t>
      </w:r>
    </w:p>
    <w:p w:rsidR="00EA64CC" w:rsidRPr="006632AB" w:rsidRDefault="00EA64CC" w:rsidP="00EA64CC">
      <w:pPr>
        <w:spacing w:before="30" w:after="30" w:line="240" w:lineRule="auto"/>
        <w:ind w:left="-850" w:right="850"/>
        <w:jc w:val="center"/>
        <w:rPr>
          <w:rFonts w:ascii="Times New Roman" w:hAnsi="Times New Roman" w:cs="Times New Roman"/>
          <w:b/>
          <w:sz w:val="28"/>
          <w:szCs w:val="28"/>
          <w:lang w:val="it-CH"/>
        </w:rPr>
      </w:pPr>
      <w:r w:rsidRPr="006632AB">
        <w:rPr>
          <w:rFonts w:ascii="Times New Roman" w:hAnsi="Times New Roman" w:cs="Times New Roman"/>
          <w:b/>
          <w:sz w:val="28"/>
          <w:szCs w:val="28"/>
          <w:lang w:val="ro-RO"/>
        </w:rPr>
        <w:t xml:space="preserve">         FACULTATEA RELAȚII INTERNAȚIONALE,ȘTIINȚE POLITICE ȘI ADMINISTRATIVE</w:t>
      </w:r>
    </w:p>
    <w:p w:rsidR="00EA64CC" w:rsidRPr="006632AB" w:rsidRDefault="00EA64CC" w:rsidP="00EA64CC">
      <w:pPr>
        <w:spacing w:before="30" w:after="30" w:line="240" w:lineRule="auto"/>
        <w:ind w:left="-850" w:right="850"/>
        <w:jc w:val="center"/>
        <w:rPr>
          <w:rFonts w:ascii="Times New Roman" w:hAnsi="Times New Roman" w:cs="Times New Roman"/>
          <w:b/>
          <w:sz w:val="28"/>
          <w:szCs w:val="28"/>
          <w:lang w:val="it-CH"/>
        </w:rPr>
      </w:pPr>
      <w:r w:rsidRPr="006632AB">
        <w:rPr>
          <w:rFonts w:ascii="Times New Roman" w:hAnsi="Times New Roman" w:cs="Times New Roman"/>
          <w:b/>
          <w:sz w:val="28"/>
          <w:szCs w:val="28"/>
          <w:lang w:val="it-CH"/>
        </w:rPr>
        <w:t xml:space="preserve">  </w:t>
      </w:r>
      <w:r w:rsidRPr="006632AB">
        <w:rPr>
          <w:rFonts w:ascii="Times New Roman" w:hAnsi="Times New Roman" w:cs="Times New Roman"/>
          <w:b/>
          <w:sz w:val="28"/>
          <w:szCs w:val="28"/>
          <w:lang w:val="ro-RO"/>
        </w:rPr>
        <w:t>CATEDRA  RELAȚII INTERNAȚIONALE</w:t>
      </w:r>
    </w:p>
    <w:p w:rsidR="00EA64CC" w:rsidRPr="006632AB" w:rsidRDefault="00EA64CC" w:rsidP="00EA64CC">
      <w:pPr>
        <w:spacing w:before="30" w:after="30" w:line="240" w:lineRule="auto"/>
        <w:ind w:left="-850" w:right="850"/>
        <w:jc w:val="center"/>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right="850"/>
        <w:rPr>
          <w:rFonts w:ascii="Times New Roman" w:hAnsi="Times New Roman" w:cs="Times New Roman"/>
          <w:sz w:val="28"/>
          <w:szCs w:val="28"/>
          <w:lang w:val="it-CH"/>
        </w:rPr>
      </w:pPr>
    </w:p>
    <w:p w:rsidR="00EA64CC" w:rsidRPr="006632AB" w:rsidRDefault="00EA64CC" w:rsidP="00EA64CC">
      <w:pPr>
        <w:spacing w:before="30" w:after="30" w:line="240" w:lineRule="auto"/>
        <w:ind w:right="850"/>
        <w:rPr>
          <w:rFonts w:ascii="Times New Roman" w:hAnsi="Times New Roman" w:cs="Times New Roman"/>
          <w:sz w:val="28"/>
          <w:szCs w:val="28"/>
          <w:lang w:val="it-CH"/>
        </w:rPr>
      </w:pPr>
    </w:p>
    <w:p w:rsidR="00EA64CC" w:rsidRPr="006632AB" w:rsidRDefault="00EA64CC" w:rsidP="00EA64CC">
      <w:pPr>
        <w:spacing w:before="30" w:after="30" w:line="240" w:lineRule="auto"/>
        <w:ind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pStyle w:val="1"/>
        <w:shd w:val="clear" w:color="auto" w:fill="FFFFFF"/>
        <w:spacing w:before="0" w:beforeAutospacing="0"/>
        <w:rPr>
          <w:bCs w:val="0"/>
          <w:color w:val="212529"/>
          <w:sz w:val="28"/>
          <w:szCs w:val="28"/>
          <w:lang w:val="it-CH"/>
        </w:rPr>
      </w:pPr>
      <w:r w:rsidRPr="006632AB">
        <w:rPr>
          <w:sz w:val="28"/>
          <w:szCs w:val="28"/>
          <w:lang w:val="it-CH"/>
        </w:rPr>
        <w:t>Eseu: Mediul de securitate al RM</w:t>
      </w:r>
      <w:r w:rsidRPr="006632AB">
        <w:rPr>
          <w:bCs w:val="0"/>
          <w:color w:val="212529"/>
          <w:sz w:val="28"/>
          <w:szCs w:val="28"/>
          <w:lang w:val="it-CH"/>
        </w:rPr>
        <w:t>- caracteristica si specific</w:t>
      </w:r>
    </w:p>
    <w:p w:rsidR="00EA64CC" w:rsidRPr="006632AB" w:rsidRDefault="00EA64CC" w:rsidP="00EA64CC">
      <w:pPr>
        <w:spacing w:before="30" w:after="30" w:line="240" w:lineRule="auto"/>
        <w:ind w:left="-850" w:right="850"/>
        <w:jc w:val="center"/>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b/>
          <w:sz w:val="28"/>
          <w:szCs w:val="28"/>
          <w:lang w:val="it-CH"/>
        </w:rPr>
      </w:pPr>
    </w:p>
    <w:p w:rsidR="00EA64CC" w:rsidRPr="006632AB" w:rsidRDefault="00EA64CC" w:rsidP="00EA64CC">
      <w:pPr>
        <w:spacing w:before="30" w:after="30" w:line="240" w:lineRule="auto"/>
        <w:ind w:left="-850" w:right="850"/>
        <w:jc w:val="right"/>
        <w:rPr>
          <w:rFonts w:ascii="Times New Roman" w:hAnsi="Times New Roman" w:cs="Times New Roman"/>
          <w:b/>
          <w:sz w:val="28"/>
          <w:szCs w:val="28"/>
          <w:lang w:val="it-CH"/>
        </w:rPr>
      </w:pPr>
      <w:r w:rsidRPr="006632AB">
        <w:rPr>
          <w:rFonts w:ascii="Times New Roman" w:hAnsi="Times New Roman" w:cs="Times New Roman"/>
          <w:b/>
          <w:sz w:val="28"/>
          <w:szCs w:val="28"/>
          <w:lang w:val="it-CH"/>
        </w:rPr>
        <w:t>Elaborat</w:t>
      </w:r>
      <w:r w:rsidRPr="006632AB">
        <w:rPr>
          <w:rFonts w:ascii="Times New Roman" w:hAnsi="Times New Roman" w:cs="Times New Roman"/>
          <w:b/>
          <w:sz w:val="28"/>
          <w:szCs w:val="28"/>
          <w:lang w:val="ro-RO"/>
        </w:rPr>
        <w:t>: Grubneac  Mihaela</w:t>
      </w:r>
    </w:p>
    <w:p w:rsidR="00EA64CC" w:rsidRPr="006632AB" w:rsidRDefault="00EA64CC" w:rsidP="00EA64CC">
      <w:pPr>
        <w:spacing w:before="30" w:after="30" w:line="240" w:lineRule="auto"/>
        <w:ind w:left="-850" w:right="850"/>
        <w:jc w:val="right"/>
        <w:rPr>
          <w:rFonts w:ascii="Times New Roman" w:hAnsi="Times New Roman" w:cs="Times New Roman"/>
          <w:b/>
          <w:sz w:val="28"/>
          <w:szCs w:val="28"/>
          <w:lang w:val="it-CH"/>
        </w:rPr>
      </w:pPr>
      <w:r w:rsidRPr="006632AB">
        <w:rPr>
          <w:rFonts w:ascii="Times New Roman" w:hAnsi="Times New Roman" w:cs="Times New Roman"/>
          <w:b/>
          <w:sz w:val="28"/>
          <w:szCs w:val="28"/>
          <w:lang w:val="ro-RO"/>
        </w:rPr>
        <w:t>Disciplina: Securitatea intenațională</w:t>
      </w:r>
    </w:p>
    <w:p w:rsidR="00EA64CC" w:rsidRPr="006632AB" w:rsidRDefault="00EA64CC" w:rsidP="00EA64CC">
      <w:pPr>
        <w:spacing w:before="30" w:after="30" w:line="240" w:lineRule="auto"/>
        <w:ind w:left="-850" w:right="850"/>
        <w:jc w:val="right"/>
        <w:rPr>
          <w:rFonts w:ascii="Times New Roman" w:hAnsi="Times New Roman" w:cs="Times New Roman"/>
          <w:b/>
          <w:sz w:val="28"/>
          <w:szCs w:val="28"/>
          <w:lang w:val="it-CH"/>
        </w:rPr>
      </w:pPr>
      <w:r w:rsidRPr="006632AB">
        <w:rPr>
          <w:rFonts w:ascii="Times New Roman" w:hAnsi="Times New Roman" w:cs="Times New Roman"/>
          <w:b/>
          <w:sz w:val="28"/>
          <w:szCs w:val="28"/>
          <w:lang w:val="ro-RO"/>
        </w:rPr>
        <w:t>Grupa- RI 301</w:t>
      </w:r>
    </w:p>
    <w:p w:rsidR="00EA64CC" w:rsidRPr="006632AB" w:rsidRDefault="00EA64CC" w:rsidP="00EA64CC">
      <w:pPr>
        <w:spacing w:before="30" w:after="30" w:line="240" w:lineRule="auto"/>
        <w:ind w:left="-850" w:right="850"/>
        <w:jc w:val="right"/>
        <w:rPr>
          <w:rFonts w:ascii="Times New Roman" w:hAnsi="Times New Roman" w:cs="Times New Roman"/>
          <w:b/>
          <w:sz w:val="28"/>
          <w:szCs w:val="28"/>
          <w:lang w:val="it-CH"/>
        </w:rPr>
      </w:pPr>
      <w:r w:rsidRPr="006632AB">
        <w:rPr>
          <w:rFonts w:ascii="Times New Roman" w:hAnsi="Times New Roman" w:cs="Times New Roman"/>
          <w:b/>
          <w:sz w:val="28"/>
          <w:szCs w:val="28"/>
          <w:lang w:val="it-CH"/>
        </w:rPr>
        <w:t>Conduc</w:t>
      </w:r>
      <w:r w:rsidRPr="006632AB">
        <w:rPr>
          <w:rFonts w:ascii="Times New Roman" w:hAnsi="Times New Roman" w:cs="Times New Roman"/>
          <w:b/>
          <w:sz w:val="28"/>
          <w:szCs w:val="28"/>
          <w:lang w:val="ro-RO"/>
        </w:rPr>
        <w:t>ător științific: Ilașciuc Andrei</w:t>
      </w:r>
    </w:p>
    <w:p w:rsidR="00EA64CC" w:rsidRPr="006632AB" w:rsidRDefault="00EA64CC" w:rsidP="00EA64CC">
      <w:pPr>
        <w:spacing w:before="30" w:after="30" w:line="240" w:lineRule="auto"/>
        <w:ind w:left="-850" w:right="850"/>
        <w:jc w:val="right"/>
        <w:rPr>
          <w:rFonts w:ascii="Times New Roman" w:hAnsi="Times New Roman" w:cs="Times New Roman"/>
          <w:b/>
          <w:sz w:val="28"/>
          <w:szCs w:val="28"/>
          <w:lang w:val="it-CH"/>
        </w:rPr>
      </w:pPr>
    </w:p>
    <w:p w:rsidR="00EA64CC" w:rsidRPr="006632AB" w:rsidRDefault="00EA64CC" w:rsidP="00EA64CC">
      <w:pPr>
        <w:spacing w:before="30" w:after="30" w:line="240" w:lineRule="auto"/>
        <w:ind w:left="-850" w:right="850"/>
        <w:jc w:val="right"/>
        <w:rPr>
          <w:rFonts w:ascii="Times New Roman" w:hAnsi="Times New Roman" w:cs="Times New Roman"/>
          <w:b/>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p>
    <w:p w:rsidR="00EA64CC" w:rsidRPr="006632AB" w:rsidRDefault="00EA64CC" w:rsidP="00EA64CC">
      <w:pPr>
        <w:spacing w:before="30" w:after="30" w:line="240" w:lineRule="auto"/>
        <w:ind w:right="850"/>
        <w:rPr>
          <w:rFonts w:ascii="Times New Roman" w:hAnsi="Times New Roman" w:cs="Times New Roman"/>
          <w:sz w:val="28"/>
          <w:szCs w:val="28"/>
          <w:lang w:val="it-CH"/>
        </w:rPr>
      </w:pPr>
    </w:p>
    <w:p w:rsidR="00EA64CC" w:rsidRPr="006632AB" w:rsidRDefault="00EA64CC" w:rsidP="00EA64CC">
      <w:pPr>
        <w:spacing w:before="30" w:after="30" w:line="240" w:lineRule="auto"/>
        <w:ind w:left="-850" w:right="850"/>
        <w:rPr>
          <w:rFonts w:ascii="Times New Roman" w:hAnsi="Times New Roman" w:cs="Times New Roman"/>
          <w:color w:val="0D0D0D" w:themeColor="text1" w:themeTint="F2"/>
          <w:sz w:val="28"/>
          <w:szCs w:val="28"/>
          <w:shd w:val="clear" w:color="auto" w:fill="FFFFFF"/>
          <w:lang w:val="it-CH"/>
        </w:rPr>
      </w:pPr>
      <w:r w:rsidRPr="006632AB">
        <w:rPr>
          <w:rFonts w:ascii="Times New Roman" w:hAnsi="Times New Roman" w:cs="Times New Roman"/>
          <w:color w:val="0D0D0D" w:themeColor="text1" w:themeTint="F2"/>
          <w:sz w:val="28"/>
          <w:szCs w:val="28"/>
          <w:shd w:val="clear" w:color="auto" w:fill="FFFFFF"/>
          <w:lang w:val="it-CH"/>
        </w:rPr>
        <w:lastRenderedPageBreak/>
        <w:t xml:space="preserve">Securitatea include aspecte politice, economice, societale, de mediu alături de cele militare, aceasta fiind definită, implicit, în termeni internaţionali mult mai evidenţi. Credem că unele din cele mai sugestive definiţii ar fi următoarele: „O naţiune are asigurată securitatea în măsura în care nu este în pericol de a trebui să-şi sacrifice valorile fundamentale dacă doreşte să evite viitorul şi are capacitatea, dacă este provocată, să şi le conserve prin obţinerea victoriei într-un asemenea război“ (Walter Lippmann). „Securitatea, într-un sens obiectiv, măsoară absenţa ameninţărilor la adresa unor valori dobândite şi în sens subiectiv, absenţa temerilor că aceste valori vor fi supuse unor atacuri“ (Arnold Wolfers). </w:t>
      </w:r>
    </w:p>
    <w:p w:rsidR="00EA64CC" w:rsidRPr="006632AB" w:rsidRDefault="00EA64CC" w:rsidP="00EA64CC">
      <w:pPr>
        <w:spacing w:before="30" w:after="30" w:line="240" w:lineRule="auto"/>
        <w:ind w:left="-850" w:right="850"/>
        <w:rPr>
          <w:rFonts w:ascii="Times New Roman" w:hAnsi="Times New Roman" w:cs="Times New Roman"/>
          <w:color w:val="0D0D0D" w:themeColor="text1" w:themeTint="F2"/>
          <w:sz w:val="28"/>
          <w:szCs w:val="28"/>
          <w:lang w:val="it-CH"/>
        </w:rPr>
      </w:pPr>
      <w:r w:rsidRPr="006632AB">
        <w:rPr>
          <w:rFonts w:ascii="Times New Roman" w:hAnsi="Times New Roman" w:cs="Times New Roman"/>
          <w:color w:val="0D0D0D" w:themeColor="text1" w:themeTint="F2"/>
          <w:sz w:val="28"/>
          <w:szCs w:val="28"/>
          <w:shd w:val="clear" w:color="auto" w:fill="FFFFFF"/>
          <w:lang w:val="it-CH"/>
        </w:rPr>
        <w:t>„În cazul securităţii, discuţia priveşte preocuparea de a fi liberi de ameninţări. Când această discuţie se poartă în contextul unui sistem internaţional, securitatea vizează capacitatea statelor şi societăţilor de a-şi menţine identitatea, independenţa şi integritatea funcţională“ (Barry Buzan). Securitatea naţională</w:t>
      </w:r>
      <w:bookmarkStart w:id="0" w:name="more"/>
      <w:bookmarkEnd w:id="0"/>
      <w:r w:rsidRPr="006632AB">
        <w:rPr>
          <w:rFonts w:ascii="Times New Roman" w:hAnsi="Times New Roman" w:cs="Times New Roman"/>
          <w:color w:val="0D0D0D" w:themeColor="text1" w:themeTint="F2"/>
          <w:sz w:val="28"/>
          <w:szCs w:val="28"/>
          <w:shd w:val="clear" w:color="auto" w:fill="FFFFFF"/>
          <w:lang w:val="it-CH"/>
        </w:rPr>
        <w:t> reprezintă condiţia fundamentală a existenţei naţiunii şi a statului moldovenesc şi este un obiectiv al guvernării. Obiectivele securităţii naţionale al Republicii Moldova sunt de a asigura şi a apăra independenţa, suveranitatea, integritatea teritorială, ordinea constituţională, dezvoltarea democratică, securitatea internă şi de a consolida statalitatea Republicii Moldova. </w:t>
      </w:r>
      <w:r w:rsidR="00D95960" w:rsidRPr="006632AB">
        <w:rPr>
          <w:rFonts w:ascii="Times New Roman" w:hAnsi="Times New Roman" w:cs="Times New Roman"/>
          <w:color w:val="0D0D0D" w:themeColor="text1" w:themeTint="F2"/>
          <w:sz w:val="28"/>
          <w:szCs w:val="28"/>
          <w:lang w:val="it-CH"/>
        </w:rPr>
        <w:t>Republica Moldova ca stat independent constituie un element deplin al sistemului securităţii internaţionale, adaptându-şi sistemul naţional de securitate la exigenţele celui internaţional. Statul nostru participă activ în calitate de membru în cadrul organizaţiilor internaţionale de securitate, precum şi la diferite operaţiuni internaţionale de pacificare. De rând cu alte state ex-sovietice,Republica Moldova a devenit membru al ONU pe 2 martie 1992, concomitent cu adoptarea de către Adunarea Generală ONU a Rezoluţiei. La Conferinţa pentru Securitate şi Cooperare în Europa ţara noastră a aderat la 30 ianuarie 1992 în cadrul Consiliului Ministerial de la Praga, iar la 26 februarie a aceluiaşi an a semnat Actul Final de la Helsinki. În rezultat, Republica Moldova a obţinut susţinere permanentă din partea OSCE, în special în contextul reglementării conflictului transnistrean, constituind principalul actor internaţional colectiv, implicat plenar în procesul d</w:t>
      </w:r>
      <w:r w:rsidRPr="006632AB">
        <w:rPr>
          <w:rFonts w:ascii="Times New Roman" w:hAnsi="Times New Roman" w:cs="Times New Roman"/>
          <w:color w:val="0D0D0D" w:themeColor="text1" w:themeTint="F2"/>
          <w:sz w:val="28"/>
          <w:szCs w:val="28"/>
          <w:lang w:val="it-CH"/>
        </w:rPr>
        <w:t>e soluţionare a diferendului</w:t>
      </w:r>
      <w:r w:rsidR="00D95960" w:rsidRPr="006632AB">
        <w:rPr>
          <w:rFonts w:ascii="Times New Roman" w:hAnsi="Times New Roman" w:cs="Times New Roman"/>
          <w:color w:val="0D0D0D" w:themeColor="text1" w:themeTint="F2"/>
          <w:sz w:val="28"/>
          <w:szCs w:val="28"/>
          <w:lang w:val="it-CH"/>
        </w:rPr>
        <w:t xml:space="preserve">. </w:t>
      </w:r>
    </w:p>
    <w:p w:rsidR="00EA64CC" w:rsidRPr="006632AB" w:rsidRDefault="00D95960" w:rsidP="00EA64CC">
      <w:pPr>
        <w:spacing w:before="30" w:after="30" w:line="240" w:lineRule="auto"/>
        <w:ind w:left="-850" w:right="850"/>
        <w:rPr>
          <w:rFonts w:ascii="Times New Roman" w:hAnsi="Times New Roman" w:cs="Times New Roman"/>
          <w:color w:val="0D0D0D" w:themeColor="text1" w:themeTint="F2"/>
          <w:sz w:val="28"/>
          <w:szCs w:val="28"/>
          <w:lang w:val="it-CH"/>
        </w:rPr>
      </w:pPr>
      <w:r w:rsidRPr="006632AB">
        <w:rPr>
          <w:rFonts w:ascii="Times New Roman" w:hAnsi="Times New Roman" w:cs="Times New Roman"/>
          <w:color w:val="0D0D0D" w:themeColor="text1" w:themeTint="F2"/>
          <w:sz w:val="28"/>
          <w:szCs w:val="28"/>
          <w:lang w:val="it-CH"/>
        </w:rPr>
        <w:t>Printre cele</w:t>
      </w:r>
      <w:r w:rsidR="00EA64CC" w:rsidRPr="006632AB">
        <w:rPr>
          <w:rFonts w:ascii="Times New Roman" w:hAnsi="Times New Roman" w:cs="Times New Roman"/>
          <w:color w:val="0D0D0D" w:themeColor="text1" w:themeTint="F2"/>
          <w:sz w:val="28"/>
          <w:szCs w:val="28"/>
          <w:lang w:val="it-CH"/>
        </w:rPr>
        <w:t xml:space="preserve"> </w:t>
      </w:r>
      <w:r w:rsidRPr="006632AB">
        <w:rPr>
          <w:rFonts w:ascii="Times New Roman" w:hAnsi="Times New Roman" w:cs="Times New Roman"/>
          <w:color w:val="0D0D0D" w:themeColor="text1" w:themeTint="F2"/>
          <w:sz w:val="28"/>
          <w:szCs w:val="28"/>
          <w:lang w:val="it-CH"/>
        </w:rPr>
        <w:t>mai importante acte normative care determină sistemul</w:t>
      </w:r>
      <w:r w:rsidR="00EA64CC" w:rsidRPr="006632AB">
        <w:rPr>
          <w:rFonts w:ascii="Times New Roman" w:hAnsi="Times New Roman" w:cs="Times New Roman"/>
          <w:color w:val="0D0D0D" w:themeColor="text1" w:themeTint="F2"/>
          <w:sz w:val="28"/>
          <w:szCs w:val="28"/>
          <w:lang w:val="it-CH"/>
        </w:rPr>
        <w:t xml:space="preserve"> </w:t>
      </w:r>
      <w:r w:rsidRPr="006632AB">
        <w:rPr>
          <w:rFonts w:ascii="Times New Roman" w:hAnsi="Times New Roman" w:cs="Times New Roman"/>
          <w:color w:val="0D0D0D" w:themeColor="text1" w:themeTint="F2"/>
          <w:sz w:val="28"/>
          <w:szCs w:val="28"/>
          <w:lang w:val="it-CH"/>
        </w:rPr>
        <w:t>securităţii naţionale</w:t>
      </w:r>
      <w:r w:rsidR="00EA64CC" w:rsidRPr="006632AB">
        <w:rPr>
          <w:rFonts w:ascii="Times New Roman" w:hAnsi="Times New Roman" w:cs="Times New Roman"/>
          <w:color w:val="0D0D0D" w:themeColor="text1" w:themeTint="F2"/>
          <w:sz w:val="28"/>
          <w:szCs w:val="28"/>
          <w:lang w:val="it-CH"/>
        </w:rPr>
        <w:t xml:space="preserve"> </w:t>
      </w:r>
      <w:r w:rsidRPr="006632AB">
        <w:rPr>
          <w:rFonts w:ascii="Times New Roman" w:hAnsi="Times New Roman" w:cs="Times New Roman"/>
          <w:color w:val="0D0D0D" w:themeColor="text1" w:themeTint="F2"/>
          <w:sz w:val="28"/>
          <w:szCs w:val="28"/>
          <w:lang w:val="it-CH"/>
        </w:rPr>
        <w:t>menţionăm:</w:t>
      </w:r>
      <w:r w:rsidR="00EA64CC" w:rsidRPr="006632AB">
        <w:rPr>
          <w:rFonts w:ascii="Times New Roman" w:hAnsi="Times New Roman" w:cs="Times New Roman"/>
          <w:color w:val="0D0D0D" w:themeColor="text1" w:themeTint="F2"/>
          <w:sz w:val="28"/>
          <w:szCs w:val="28"/>
          <w:lang w:val="it-CH"/>
        </w:rPr>
        <w:t xml:space="preserve"> </w:t>
      </w:r>
    </w:p>
    <w:p w:rsidR="00EA64CC" w:rsidRPr="006632AB" w:rsidRDefault="00D95960" w:rsidP="00EA64CC">
      <w:pPr>
        <w:spacing w:before="30" w:after="30" w:line="240" w:lineRule="auto"/>
        <w:ind w:left="-850" w:right="850"/>
        <w:rPr>
          <w:rFonts w:ascii="Times New Roman" w:hAnsi="Times New Roman" w:cs="Times New Roman"/>
          <w:color w:val="0D0D0D" w:themeColor="text1" w:themeTint="F2"/>
          <w:sz w:val="28"/>
          <w:szCs w:val="28"/>
          <w:lang w:val="it-CH"/>
        </w:rPr>
      </w:pPr>
      <w:r w:rsidRPr="006632AB">
        <w:rPr>
          <w:rFonts w:ascii="Times New Roman" w:hAnsi="Times New Roman" w:cs="Times New Roman"/>
          <w:color w:val="0D0D0D" w:themeColor="text1" w:themeTint="F2"/>
          <w:sz w:val="28"/>
          <w:szCs w:val="28"/>
          <w:lang w:val="it-CH"/>
        </w:rPr>
        <w:t>ConstituţiaRepubliciiMoldova;</w:t>
      </w:r>
      <w:r w:rsidR="00EA64CC" w:rsidRPr="006632AB">
        <w:rPr>
          <w:rFonts w:ascii="Times New Roman" w:hAnsi="Times New Roman" w:cs="Times New Roman"/>
          <w:color w:val="0D0D0D" w:themeColor="text1" w:themeTint="F2"/>
          <w:sz w:val="28"/>
          <w:szCs w:val="28"/>
          <w:lang w:val="it-CH"/>
        </w:rPr>
        <w:t xml:space="preserve"> </w:t>
      </w:r>
    </w:p>
    <w:p w:rsidR="00EA64CC" w:rsidRPr="006632AB" w:rsidRDefault="00D95960" w:rsidP="00EA64CC">
      <w:pPr>
        <w:spacing w:before="30" w:after="30" w:line="240" w:lineRule="auto"/>
        <w:ind w:left="-850" w:right="850"/>
        <w:rPr>
          <w:rFonts w:ascii="Times New Roman" w:hAnsi="Times New Roman" w:cs="Times New Roman"/>
          <w:color w:val="0D0D0D" w:themeColor="text1" w:themeTint="F2"/>
          <w:sz w:val="28"/>
          <w:szCs w:val="28"/>
          <w:lang w:val="it-CH"/>
        </w:rPr>
      </w:pPr>
      <w:r w:rsidRPr="006632AB">
        <w:rPr>
          <w:rFonts w:ascii="Times New Roman" w:hAnsi="Times New Roman" w:cs="Times New Roman"/>
          <w:color w:val="0D0D0D" w:themeColor="text1" w:themeTint="F2"/>
          <w:sz w:val="28"/>
          <w:szCs w:val="28"/>
          <w:lang w:val="it-CH"/>
        </w:rPr>
        <w:t>Concepţia</w:t>
      </w:r>
      <w:r w:rsidR="00EA64CC" w:rsidRPr="006632AB">
        <w:rPr>
          <w:rFonts w:ascii="Times New Roman" w:hAnsi="Times New Roman" w:cs="Times New Roman"/>
          <w:color w:val="0D0D0D" w:themeColor="text1" w:themeTint="F2"/>
          <w:sz w:val="28"/>
          <w:szCs w:val="28"/>
          <w:lang w:val="it-CH"/>
        </w:rPr>
        <w:t xml:space="preserve"> </w:t>
      </w:r>
      <w:r w:rsidRPr="006632AB">
        <w:rPr>
          <w:rFonts w:ascii="Times New Roman" w:hAnsi="Times New Roman" w:cs="Times New Roman"/>
          <w:color w:val="0D0D0D" w:themeColor="text1" w:themeTint="F2"/>
          <w:sz w:val="28"/>
          <w:szCs w:val="28"/>
          <w:lang w:val="it-CH"/>
        </w:rPr>
        <w:t>Securităţii Naţionale din 1995 (abrogată);</w:t>
      </w:r>
    </w:p>
    <w:p w:rsidR="00EA64CC" w:rsidRPr="006632AB" w:rsidRDefault="00D95960" w:rsidP="00EA64CC">
      <w:pPr>
        <w:spacing w:before="30" w:after="30" w:line="240" w:lineRule="auto"/>
        <w:ind w:left="-850" w:right="850"/>
        <w:rPr>
          <w:rFonts w:ascii="Times New Roman" w:hAnsi="Times New Roman" w:cs="Times New Roman"/>
          <w:color w:val="0D0D0D" w:themeColor="text1" w:themeTint="F2"/>
          <w:sz w:val="28"/>
          <w:szCs w:val="28"/>
          <w:lang w:val="it-CH"/>
        </w:rPr>
      </w:pPr>
      <w:r w:rsidRPr="006632AB">
        <w:rPr>
          <w:rFonts w:ascii="Times New Roman" w:hAnsi="Times New Roman" w:cs="Times New Roman"/>
          <w:color w:val="0D0D0D" w:themeColor="text1" w:themeTint="F2"/>
          <w:sz w:val="28"/>
          <w:szCs w:val="28"/>
          <w:lang w:val="it-CH"/>
        </w:rPr>
        <w:t>Concepţia SecurităţiiNaţionale din 2008;</w:t>
      </w:r>
    </w:p>
    <w:p w:rsidR="00EA64CC" w:rsidRPr="006632AB" w:rsidRDefault="00D95960" w:rsidP="00EA64CC">
      <w:pPr>
        <w:spacing w:before="30" w:after="30" w:line="240" w:lineRule="auto"/>
        <w:ind w:left="-850" w:right="850"/>
        <w:rPr>
          <w:rFonts w:ascii="Times New Roman" w:hAnsi="Times New Roman" w:cs="Times New Roman"/>
          <w:color w:val="0D0D0D" w:themeColor="text1" w:themeTint="F2"/>
          <w:sz w:val="28"/>
          <w:szCs w:val="28"/>
          <w:lang w:val="it-CH"/>
        </w:rPr>
      </w:pPr>
      <w:r w:rsidRPr="006632AB">
        <w:rPr>
          <w:rFonts w:ascii="Times New Roman" w:hAnsi="Times New Roman" w:cs="Times New Roman"/>
          <w:color w:val="0D0D0D" w:themeColor="text1" w:themeTint="F2"/>
          <w:sz w:val="28"/>
          <w:szCs w:val="28"/>
          <w:lang w:val="it-CH"/>
        </w:rPr>
        <w:t>Strateg</w:t>
      </w:r>
      <w:r w:rsidR="006632AB">
        <w:rPr>
          <w:rFonts w:ascii="Times New Roman" w:hAnsi="Times New Roman" w:cs="Times New Roman"/>
          <w:color w:val="0D0D0D" w:themeColor="text1" w:themeTint="F2"/>
          <w:sz w:val="28"/>
          <w:szCs w:val="28"/>
          <w:lang w:val="it-CH"/>
        </w:rPr>
        <w:t>iaSecurităţiiNaţionale din 2011</w:t>
      </w:r>
      <w:r w:rsidRPr="006632AB">
        <w:rPr>
          <w:rFonts w:ascii="Times New Roman" w:hAnsi="Times New Roman" w:cs="Times New Roman"/>
          <w:color w:val="0D0D0D" w:themeColor="text1" w:themeTint="F2"/>
          <w:sz w:val="28"/>
          <w:szCs w:val="28"/>
          <w:lang w:val="it-CH"/>
        </w:rPr>
        <w:t>etc.</w:t>
      </w:r>
    </w:p>
    <w:p w:rsidR="00EA64CC" w:rsidRPr="006632AB" w:rsidRDefault="00D95960" w:rsidP="00EA64CC">
      <w:pPr>
        <w:spacing w:before="30" w:after="30" w:line="240" w:lineRule="auto"/>
        <w:ind w:left="-850" w:right="850"/>
        <w:rPr>
          <w:rFonts w:ascii="Times New Roman" w:hAnsi="Times New Roman" w:cs="Times New Roman"/>
          <w:color w:val="0D0D0D" w:themeColor="text1" w:themeTint="F2"/>
          <w:sz w:val="28"/>
          <w:szCs w:val="28"/>
          <w:lang w:val="it-CH"/>
        </w:rPr>
      </w:pPr>
      <w:r w:rsidRPr="006632AB">
        <w:rPr>
          <w:rFonts w:ascii="Times New Roman" w:hAnsi="Times New Roman" w:cs="Times New Roman"/>
          <w:color w:val="0D0D0D" w:themeColor="text1" w:themeTint="F2"/>
          <w:sz w:val="28"/>
          <w:szCs w:val="28"/>
          <w:lang w:val="it-CH"/>
        </w:rPr>
        <w:t xml:space="preserve">Analiza evoluţiei procesului de elaborare a politicii de securitate şi apărare în dependenţă demodificarea componentei politice interne, a reacţiei promte la provocările expuse din exterior, gen terorism, interese geostrategice din exterior, precum şi a procesului de constituire a cadrului legislativ intern în domeniu, ne-a determinat să proiectăm etapele elaborării politicii de securitate şi apărare, care este una mobilă şi deci necesită o revizuire continuă şi adaptare la circumstanţele unui mediu în permanentă evoluţie. Prima etapă a politicii naţionale de securitate şi apărare înglobează perioada de la declararea independenţei Republicii Moldova şi </w:t>
      </w:r>
      <w:r w:rsidRPr="006632AB">
        <w:rPr>
          <w:rFonts w:ascii="Times New Roman" w:hAnsi="Times New Roman" w:cs="Times New Roman"/>
          <w:color w:val="0D0D0D" w:themeColor="text1" w:themeTint="F2"/>
          <w:sz w:val="28"/>
          <w:szCs w:val="28"/>
          <w:lang w:val="it-CH"/>
        </w:rPr>
        <w:lastRenderedPageBreak/>
        <w:t>până la adoptarea Constituţi</w:t>
      </w:r>
      <w:r w:rsidR="00EA64CC" w:rsidRPr="006632AB">
        <w:rPr>
          <w:rFonts w:ascii="Times New Roman" w:hAnsi="Times New Roman" w:cs="Times New Roman"/>
          <w:color w:val="0D0D0D" w:themeColor="text1" w:themeTint="F2"/>
          <w:sz w:val="28"/>
          <w:szCs w:val="28"/>
          <w:lang w:val="it-CH"/>
        </w:rPr>
        <w:t xml:space="preserve">ei ţării noastre (1991-1994) </w:t>
      </w:r>
      <w:r w:rsidRPr="006632AB">
        <w:rPr>
          <w:rFonts w:ascii="Times New Roman" w:hAnsi="Times New Roman" w:cs="Times New Roman"/>
          <w:color w:val="0D0D0D" w:themeColor="text1" w:themeTint="F2"/>
          <w:sz w:val="28"/>
          <w:szCs w:val="28"/>
          <w:lang w:val="it-CH"/>
        </w:rPr>
        <w:t>. Datorită evenimentelor de renaştere naţională, tensionării coliziunii etnice, persistenţa conflictului transnistrean, politica de securitate şi apărare poartă un caracter de consolidare a statalităţii Republicii Moldova şi de identificare a valorilor naţionale. În perioada estimată, politica sectorială în domeniu este caracterizată de adoptarea legislaţiei în domeniu, cum ar fi: Legea cu privire la apărare, Legea cu privire la forţele armate, Legea despre obligaţiunea militară şi serviciul militar al cetăţenilor Republicii Moldova, prin care au foststabilite bazele organizării şi asigurării apărării naţionale şi modul de realizar</w:t>
      </w:r>
      <w:r w:rsidR="00EA64CC" w:rsidRPr="006632AB">
        <w:rPr>
          <w:rFonts w:ascii="Times New Roman" w:hAnsi="Times New Roman" w:cs="Times New Roman"/>
          <w:color w:val="0D0D0D" w:themeColor="text1" w:themeTint="F2"/>
          <w:sz w:val="28"/>
          <w:szCs w:val="28"/>
          <w:lang w:val="it-CH"/>
        </w:rPr>
        <w:t xml:space="preserve">e a relaţii internaţionale. </w:t>
      </w:r>
    </w:p>
    <w:p w:rsidR="00EA64CC" w:rsidRPr="006632AB" w:rsidRDefault="00D95960" w:rsidP="00EA64CC">
      <w:pPr>
        <w:spacing w:before="30" w:after="30" w:line="240" w:lineRule="auto"/>
        <w:ind w:left="-850" w:right="850"/>
        <w:rPr>
          <w:rFonts w:ascii="Times New Roman" w:hAnsi="Times New Roman" w:cs="Times New Roman"/>
          <w:color w:val="0D0D0D" w:themeColor="text1" w:themeTint="F2"/>
          <w:sz w:val="28"/>
          <w:szCs w:val="28"/>
          <w:lang w:val="it-CH"/>
        </w:rPr>
      </w:pPr>
      <w:r w:rsidRPr="006632AB">
        <w:rPr>
          <w:rFonts w:ascii="Times New Roman" w:hAnsi="Times New Roman" w:cs="Times New Roman"/>
          <w:color w:val="0D0D0D" w:themeColor="text1" w:themeTint="F2"/>
          <w:sz w:val="28"/>
          <w:szCs w:val="28"/>
          <w:lang w:val="it-CH"/>
        </w:rPr>
        <w:t xml:space="preserve"> Institutul de Relaţii Internaţionale din Moldova 50 datoriei constituţionale a cetăţeni</w:t>
      </w:r>
      <w:r w:rsidR="00EA64CC" w:rsidRPr="006632AB">
        <w:rPr>
          <w:rFonts w:ascii="Times New Roman" w:hAnsi="Times New Roman" w:cs="Times New Roman"/>
          <w:color w:val="0D0D0D" w:themeColor="text1" w:themeTint="F2"/>
          <w:sz w:val="28"/>
          <w:szCs w:val="28"/>
          <w:lang w:val="it-CH"/>
        </w:rPr>
        <w:t>lor pentru apărarea Patriei</w:t>
      </w:r>
      <w:r w:rsidRPr="006632AB">
        <w:rPr>
          <w:rFonts w:ascii="Times New Roman" w:hAnsi="Times New Roman" w:cs="Times New Roman"/>
          <w:color w:val="0D0D0D" w:themeColor="text1" w:themeTint="F2"/>
          <w:sz w:val="28"/>
          <w:szCs w:val="28"/>
          <w:lang w:val="it-CH"/>
        </w:rPr>
        <w:t>. În anul 2008, aceasta este abrogată, fiind adoptată o nouă Concepţie în domeniu. Concepţia Securităţii Naţionale din anul 1995 a constituit temei pentru elaborarea politicii de stat în domeniul securităţii naţionale şi de apărare, însă nu determina interesele naţionale, ci menţiona doar unele priorităţi ale politicii externe, reieşind din interesele naţionale. În această perioadă a fost adoptată şi Doctrina militară a</w:t>
      </w:r>
      <w:r w:rsidR="00EA64CC" w:rsidRPr="006632AB">
        <w:rPr>
          <w:rFonts w:ascii="Times New Roman" w:hAnsi="Times New Roman" w:cs="Times New Roman"/>
          <w:color w:val="0D0D0D" w:themeColor="text1" w:themeTint="F2"/>
          <w:sz w:val="28"/>
          <w:szCs w:val="28"/>
          <w:lang w:val="it-CH"/>
        </w:rPr>
        <w:t xml:space="preserve"> </w:t>
      </w:r>
      <w:r w:rsidRPr="006632AB">
        <w:rPr>
          <w:rFonts w:ascii="Times New Roman" w:hAnsi="Times New Roman" w:cs="Times New Roman"/>
          <w:color w:val="0D0D0D" w:themeColor="text1" w:themeTint="F2"/>
          <w:sz w:val="28"/>
          <w:szCs w:val="28"/>
          <w:lang w:val="it-CH"/>
        </w:rPr>
        <w:t>R</w:t>
      </w:r>
      <w:r w:rsidR="00EA64CC" w:rsidRPr="006632AB">
        <w:rPr>
          <w:rFonts w:ascii="Times New Roman" w:hAnsi="Times New Roman" w:cs="Times New Roman"/>
          <w:color w:val="0D0D0D" w:themeColor="text1" w:themeTint="F2"/>
          <w:sz w:val="28"/>
          <w:szCs w:val="28"/>
          <w:lang w:val="it-CH"/>
        </w:rPr>
        <w:t xml:space="preserve">epublicii Moldova </w:t>
      </w:r>
      <w:r w:rsidRPr="006632AB">
        <w:rPr>
          <w:rFonts w:ascii="Times New Roman" w:hAnsi="Times New Roman" w:cs="Times New Roman"/>
          <w:color w:val="0D0D0D" w:themeColor="text1" w:themeTint="F2"/>
          <w:sz w:val="28"/>
          <w:szCs w:val="28"/>
          <w:lang w:val="it-CH"/>
        </w:rPr>
        <w:t>; potrivit prevederilor acesteia, scopul principal al politicii militare a ţării îl constituie asigurarea securităţii militare a poporului şi statului, prevenirea războaielor şi conflictelor armate prin aplicarea mijloacelor de drept internaţional. Această etapă este determinată de legislaţia cu privire la organizarea activităţii organelorsecurităţii statului. Prin urmare, la 31 octombrie 1995 au fost adoptate atâ</w:t>
      </w:r>
      <w:r w:rsidR="00EA64CC" w:rsidRPr="006632AB">
        <w:rPr>
          <w:rFonts w:ascii="Times New Roman" w:hAnsi="Times New Roman" w:cs="Times New Roman"/>
          <w:color w:val="0D0D0D" w:themeColor="text1" w:themeTint="F2"/>
          <w:sz w:val="28"/>
          <w:szCs w:val="28"/>
          <w:lang w:val="it-CH"/>
        </w:rPr>
        <w:t xml:space="preserve">t Legea securităţii statului </w:t>
      </w:r>
      <w:r w:rsidRPr="006632AB">
        <w:rPr>
          <w:rFonts w:ascii="Times New Roman" w:hAnsi="Times New Roman" w:cs="Times New Roman"/>
          <w:color w:val="0D0D0D" w:themeColor="text1" w:themeTint="F2"/>
          <w:sz w:val="28"/>
          <w:szCs w:val="28"/>
          <w:lang w:val="it-CH"/>
        </w:rPr>
        <w:t>, cât şi Legea privind organele securităţ</w:t>
      </w:r>
      <w:r w:rsidR="00EA64CC" w:rsidRPr="006632AB">
        <w:rPr>
          <w:rFonts w:ascii="Times New Roman" w:hAnsi="Times New Roman" w:cs="Times New Roman"/>
          <w:color w:val="0D0D0D" w:themeColor="text1" w:themeTint="F2"/>
          <w:sz w:val="28"/>
          <w:szCs w:val="28"/>
          <w:lang w:val="it-CH"/>
        </w:rPr>
        <w:t>ii statului</w:t>
      </w:r>
      <w:r w:rsidRPr="006632AB">
        <w:rPr>
          <w:rFonts w:ascii="Times New Roman" w:hAnsi="Times New Roman" w:cs="Times New Roman"/>
          <w:color w:val="0D0D0D" w:themeColor="text1" w:themeTint="F2"/>
          <w:sz w:val="28"/>
          <w:szCs w:val="28"/>
          <w:lang w:val="it-CH"/>
        </w:rPr>
        <w:t>, ambele excluzând unele lacune ale Concepţiei Securităţii Naţionale, comp</w:t>
      </w:r>
      <w:r w:rsidR="00EA64CC" w:rsidRPr="006632AB">
        <w:rPr>
          <w:rFonts w:ascii="Times New Roman" w:hAnsi="Times New Roman" w:cs="Times New Roman"/>
          <w:color w:val="0D0D0D" w:themeColor="text1" w:themeTint="F2"/>
          <w:sz w:val="28"/>
          <w:szCs w:val="28"/>
          <w:lang w:val="it-CH"/>
        </w:rPr>
        <w:t>letată conceptual şi structural.</w:t>
      </w: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r w:rsidRPr="006632AB">
        <w:rPr>
          <w:rFonts w:ascii="Times New Roman" w:hAnsi="Times New Roman" w:cs="Times New Roman"/>
          <w:sz w:val="28"/>
          <w:szCs w:val="28"/>
          <w:lang w:val="it-CH"/>
        </w:rPr>
        <w:t>Extinderea presiunilor politice externe manifestate prin: acordarea de susţinere economică,militară şi politică regimului neconstituţionalde laTiraspol; impunerea restricţiilor artificiale în accesul produselor moldoveneşti pe pieţele tradiţionale, inclusiv blocarea accesului cetăţenilorRepubliciiMoldova pe piaţa muncii din alte ţări; aplicarea tratamentului diferenţiat în raport cu părţi ale teritoriului vamal unic al Republicii Moldova . Dependenţa exagerată de resursele energetice, reţelele de distribuir</w:t>
      </w:r>
      <w:r w:rsidR="006632AB">
        <w:rPr>
          <w:rFonts w:ascii="Times New Roman" w:hAnsi="Times New Roman" w:cs="Times New Roman"/>
          <w:sz w:val="28"/>
          <w:szCs w:val="28"/>
          <w:lang w:val="it-CH"/>
        </w:rPr>
        <w:t xml:space="preserve">e şi </w:t>
      </w:r>
      <w:r w:rsidRPr="006632AB">
        <w:rPr>
          <w:rFonts w:ascii="Times New Roman" w:hAnsi="Times New Roman" w:cs="Times New Roman"/>
          <w:sz w:val="28"/>
          <w:szCs w:val="28"/>
          <w:lang w:val="it-CH"/>
        </w:rPr>
        <w:t xml:space="preserve">furnizorii controlaţi de un singur stat, combinate cu valorificarea limitată a resurselor energetice alternative. Persistenţa riscului sporit al atacurilor cibernetice asupra infrastructurilor informaţionale şi a obiectivelor de importanţă strategică ale ţării . Aportul Republicii Moldova la consolidarea sistemului de securitate internaţională s-a intensificat în urma semnăriiAcordului deAsociere dintre Republica Moldova şi Uniunea Europeană, semnat la Bruxelles la 27 iunie 2014, şi se dezvoltă în cadrul Politicii Europene de Vecinătate şi al Parteneriatului Estic. Consolidarea cooperării în cadrul Politicii Externe şi de Securitate Comune a Ue serveşte intereselor de durată ale Republici Revistă ştiinţifico-practică 2017 , Institutul de Relaţii Internaţionale din Moldova , integrarea europeană rămânând, conform proiectului noii Strategii, obiectivul strategic ireversibil al agendei interne şi externe a Republicii Moldova. Unul dintre capitolele incluse în Acordul de Asociere RM-UE se referă la Politica de Securitate. Disponibilitatea Republicii Moldova de a fi implicată în aranjamentele Politicii de Securitate şi Apărare Comună a UE  a fost inclusă în Programul de Activitate al Guvernului „Integrare </w:t>
      </w:r>
      <w:r w:rsidRPr="006632AB">
        <w:rPr>
          <w:rFonts w:ascii="Times New Roman" w:hAnsi="Times New Roman" w:cs="Times New Roman"/>
          <w:sz w:val="28"/>
          <w:szCs w:val="28"/>
          <w:lang w:val="it-CH"/>
        </w:rPr>
        <w:lastRenderedPageBreak/>
        <w:t>Europeană, Libertate, Democraţie, Bunăstare” pentru anii 2011-2014 . Acordul deAsociere prevede şi cooperarea internaţională în domeniul luptei împotriva terorismului. Părţile convin să colaboreze la nivel bilateral, regional şi internaţional pentru a preveni şi a combate terorismul în conformitate cu dreptul internaţional, cu rezoluţiile ONU în domeniu, cu standardele internaţionale în domeniul drepturilor omului, cu dreptul refugiaţilor şi cu dreptul umanitar. La acelaşi spectru de idei se referă şi cooperarea părţilor pentru a preveni utilizarea sistemelor lor financiare şi a celor nefinanciare relevante în scopul spălării veniturilor provenite din activităţi infracţionale, precum şi în scopul finanţării terorismului. Un aport important în cultivarea educaţiei de securitate, în monitorizarea, expertizarea şi consilierea în domeniul politicii de securitate şi prevenire a terorismului îl au think tancurile din ţara noastră, precum:Institutul de Politici Publice, Asociaţia pentru Politică Externă, Institutul pentru Dezvoltare şi Iniţiative Sociale  etc.  Luînd în considerare , Institutul de Politici Publice dezvoltă proiecte în domeniul de securitate: “Consolidarea capacităţii mass-media de a informa şi monitoriza reformele din sectorul de securitate şi procesul de soluţionare a conflictului transnistrean”;Asociaţia pentru Politică Externă Integrare Europeană”; „Impactul aderării Republicii Moldova la Comunitatea Energetică Europeană asupra securităţii sectorului energetic autohton”. Prin intermediul acestor proiecte, instituţiile de securitate naţionale sunt consiliate de societatea civilă şi de instituţiile academice de profil.</w:t>
      </w: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r w:rsidRPr="006632AB">
        <w:rPr>
          <w:rFonts w:ascii="Times New Roman" w:hAnsi="Times New Roman" w:cs="Times New Roman"/>
          <w:sz w:val="28"/>
          <w:szCs w:val="28"/>
          <w:lang w:val="it-CH"/>
        </w:rPr>
        <w:t xml:space="preserve">Securitatea naţională a Republicii Moldova nu poate fi concepută în afara contextului securităţii internaţionale, iar în cadrul eforturilor de integrare europeană a ţării noastre o atenţie deosebită se acordă intensificării cooperării cu UE, orientată spre consolidarea securităţii naţionale şi a celei regionale. </w:t>
      </w:r>
    </w:p>
    <w:p w:rsidR="00EA64CC" w:rsidRPr="006632AB" w:rsidRDefault="00EA64CC" w:rsidP="00EA64CC">
      <w:pPr>
        <w:spacing w:before="30" w:after="30" w:line="240" w:lineRule="auto"/>
        <w:ind w:left="-850" w:right="850"/>
        <w:rPr>
          <w:rFonts w:ascii="Times New Roman" w:hAnsi="Times New Roman" w:cs="Times New Roman"/>
          <w:sz w:val="28"/>
          <w:szCs w:val="28"/>
          <w:lang w:val="it-CH"/>
        </w:rPr>
      </w:pPr>
      <w:r w:rsidRPr="006632AB">
        <w:rPr>
          <w:rFonts w:ascii="Times New Roman" w:hAnsi="Times New Roman" w:cs="Times New Roman"/>
          <w:sz w:val="28"/>
          <w:szCs w:val="28"/>
          <w:lang w:val="it-CH"/>
        </w:rPr>
        <w:t>Rolul ţării noastre în cadrulsistemului de securitate internaţională este determinat de mai mulţi factori, printre care: interesele naţionale; principalele ameninţări, riscuri şi vulnerabilităţi la adresa securităţii naţionale; principalele repere ale politicii externe şi ale politicii de apărare; căile de asigurare a securităţii naţionale.</w:t>
      </w:r>
    </w:p>
    <w:p w:rsidR="00EA64CC" w:rsidRPr="006632AB" w:rsidRDefault="00EA64CC" w:rsidP="00EA64CC">
      <w:pPr>
        <w:spacing w:before="30" w:after="30" w:line="240" w:lineRule="auto"/>
        <w:ind w:left="-850" w:right="850"/>
        <w:rPr>
          <w:rFonts w:ascii="Times New Roman" w:hAnsi="Times New Roman" w:cs="Times New Roman"/>
          <w:color w:val="0D0D0D" w:themeColor="text1" w:themeTint="F2"/>
          <w:sz w:val="28"/>
          <w:szCs w:val="28"/>
          <w:lang w:val="it-CH"/>
        </w:rPr>
      </w:pPr>
      <w:r w:rsidRPr="006632AB">
        <w:rPr>
          <w:rFonts w:ascii="Times New Roman" w:hAnsi="Times New Roman" w:cs="Times New Roman"/>
          <w:color w:val="0D0D0D" w:themeColor="text1" w:themeTint="F2"/>
          <w:sz w:val="28"/>
          <w:szCs w:val="28"/>
          <w:lang w:val="it-CH"/>
        </w:rPr>
        <w:t>Prin urmare  strategia Națională de Apărare a Ţării reflectă necesitatea promovării unui concept de securitate naţională extinsă. Strategia Națională de Apărare a fost elaborată pentru a răspunde într-un mod adecvat realității complexe cu care se confruntă societatea. Dincolo de elementele uzuale, standard, care țin de sfera apărării, ordine publică sau de activitatea de informații și contrainformații, securitatea nu mai poate fi gândită în afara unui mediu economic competitiv, a unei stabilități financiar-bugetare. Securitatea națională nu poate fi separată de existența unor sisteme publice – sănătate, pensii, educație - funcționale și adaptate schimbărilor, de protecția infrastructurilor critice sau de capacitatea de a răspunde la problemele de mediu.</w:t>
      </w:r>
    </w:p>
    <w:p w:rsidR="00EA64CC" w:rsidRPr="006632AB" w:rsidRDefault="00EA64CC" w:rsidP="00EA64CC">
      <w:pPr>
        <w:spacing w:before="30" w:after="30" w:line="240" w:lineRule="auto"/>
        <w:ind w:left="-850" w:right="850"/>
        <w:rPr>
          <w:rFonts w:ascii="Times New Roman" w:hAnsi="Times New Roman" w:cs="Times New Roman"/>
          <w:color w:val="0D0D0D" w:themeColor="text1" w:themeTint="F2"/>
          <w:sz w:val="28"/>
          <w:szCs w:val="28"/>
          <w:lang w:val="it-CH"/>
        </w:rPr>
      </w:pPr>
      <w:r w:rsidRPr="006632AB">
        <w:rPr>
          <w:rFonts w:ascii="Times New Roman" w:hAnsi="Times New Roman" w:cs="Times New Roman"/>
          <w:color w:val="0D0D0D" w:themeColor="text1" w:themeTint="F2"/>
          <w:sz w:val="28"/>
          <w:szCs w:val="28"/>
          <w:lang w:val="it-CH"/>
        </w:rPr>
        <w:t>Strategia Națională de Apărare a Ţării își propune să răspundă nevoilor și așteptărilor societății și privește, deopotrivă, cetățeanul, societatea în ansamblu și instituțiile statului. Procesul elaborării și definitivării Strategiei a inclus consultarea cu specialiști și cu reprezentanți ai instituțiilor cu atribuții în domeniu, ai societății civile, mediului academic și partidelor politice.</w:t>
      </w:r>
    </w:p>
    <w:p w:rsidR="00EA64CC" w:rsidRPr="006632AB" w:rsidRDefault="00EA64CC" w:rsidP="00EA64CC">
      <w:pPr>
        <w:spacing w:before="30" w:line="240" w:lineRule="auto"/>
        <w:ind w:left="850" w:right="850"/>
        <w:rPr>
          <w:rFonts w:ascii="Times New Roman" w:hAnsi="Times New Roman" w:cs="Times New Roman"/>
          <w:sz w:val="28"/>
          <w:szCs w:val="28"/>
          <w:lang w:val="it-CH"/>
        </w:rPr>
      </w:pPr>
      <w:r w:rsidRPr="006632AB">
        <w:rPr>
          <w:rFonts w:ascii="Times New Roman" w:hAnsi="Times New Roman" w:cs="Times New Roman"/>
          <w:sz w:val="28"/>
          <w:szCs w:val="28"/>
          <w:lang w:val="it-CH"/>
        </w:rPr>
        <w:lastRenderedPageBreak/>
        <w:t>Lista bibliografică</w:t>
      </w:r>
    </w:p>
    <w:p w:rsidR="00EA64CC" w:rsidRPr="006632AB" w:rsidRDefault="00EA64CC" w:rsidP="00EA64CC">
      <w:pPr>
        <w:pStyle w:val="a3"/>
        <w:numPr>
          <w:ilvl w:val="0"/>
          <w:numId w:val="1"/>
        </w:numPr>
        <w:spacing w:before="30" w:line="240" w:lineRule="auto"/>
        <w:ind w:right="850"/>
        <w:rPr>
          <w:rFonts w:ascii="Times New Roman" w:hAnsi="Times New Roman" w:cs="Times New Roman"/>
          <w:sz w:val="28"/>
          <w:szCs w:val="28"/>
          <w:lang w:val="ro-RO"/>
        </w:rPr>
      </w:pPr>
      <w:r w:rsidRPr="006632AB">
        <w:rPr>
          <w:rFonts w:ascii="Times New Roman" w:hAnsi="Times New Roman" w:cs="Times New Roman"/>
          <w:sz w:val="28"/>
          <w:szCs w:val="28"/>
          <w:lang w:val="it-CH"/>
        </w:rPr>
        <w:t xml:space="preserve">Hotărârea Parlamentului Republicii Moldova cu privire al aprobareaConcepţiei reformei militare, nr.1315 din 26.07.2002. În: Monitorul Oficial al Republicii Moldova, 2002 nr.117. </w:t>
      </w:r>
    </w:p>
    <w:p w:rsidR="00EA64CC" w:rsidRPr="006632AB" w:rsidRDefault="00EA64CC" w:rsidP="00EA64CC">
      <w:pPr>
        <w:pStyle w:val="a3"/>
        <w:numPr>
          <w:ilvl w:val="0"/>
          <w:numId w:val="1"/>
        </w:numPr>
        <w:spacing w:before="30" w:line="240" w:lineRule="auto"/>
        <w:ind w:right="850"/>
        <w:rPr>
          <w:rFonts w:ascii="Times New Roman" w:hAnsi="Times New Roman" w:cs="Times New Roman"/>
          <w:sz w:val="28"/>
          <w:szCs w:val="28"/>
          <w:lang w:val="ro-RO"/>
        </w:rPr>
      </w:pPr>
      <w:r w:rsidRPr="006632AB">
        <w:rPr>
          <w:rFonts w:ascii="Times New Roman" w:hAnsi="Times New Roman" w:cs="Times New Roman"/>
          <w:sz w:val="28"/>
          <w:szCs w:val="28"/>
          <w:lang w:val="it-CH"/>
        </w:rPr>
        <w:t xml:space="preserve"> Hotărârea Parlamentului Republicii Moldova privind doctrina militară a Republicii Moldova, nr.482-XIII din 06.06.1995. În: Monitorul Oficial al Republicii Moldova, 1995, nr.38-39/429. </w:t>
      </w:r>
    </w:p>
    <w:p w:rsidR="00EA64CC" w:rsidRPr="006632AB" w:rsidRDefault="00EA64CC" w:rsidP="00EA64CC">
      <w:pPr>
        <w:pStyle w:val="a3"/>
        <w:numPr>
          <w:ilvl w:val="0"/>
          <w:numId w:val="1"/>
        </w:numPr>
        <w:spacing w:before="30" w:line="240" w:lineRule="auto"/>
        <w:ind w:right="850"/>
        <w:rPr>
          <w:rFonts w:ascii="Times New Roman" w:hAnsi="Times New Roman" w:cs="Times New Roman"/>
          <w:sz w:val="28"/>
          <w:szCs w:val="28"/>
          <w:lang w:val="ro-RO"/>
        </w:rPr>
      </w:pPr>
      <w:r w:rsidRPr="006632AB">
        <w:rPr>
          <w:rFonts w:ascii="Times New Roman" w:hAnsi="Times New Roman" w:cs="Times New Roman"/>
          <w:sz w:val="28"/>
          <w:szCs w:val="28"/>
          <w:lang w:val="it-CH"/>
        </w:rPr>
        <w:t xml:space="preserve"> Legea Republicii Moldova cu privire la organele securităţii statului, nr.618-XIII din 31.10.1995. În: Monitorul Oficial al Republicii Moldova, 1997, nr.10-11/117. </w:t>
      </w:r>
    </w:p>
    <w:p w:rsidR="00EA64CC" w:rsidRPr="006632AB" w:rsidRDefault="00EA64CC" w:rsidP="00EA64CC">
      <w:pPr>
        <w:pStyle w:val="a3"/>
        <w:numPr>
          <w:ilvl w:val="0"/>
          <w:numId w:val="1"/>
        </w:numPr>
        <w:spacing w:before="30" w:line="240" w:lineRule="auto"/>
        <w:ind w:right="850"/>
        <w:rPr>
          <w:rFonts w:ascii="Times New Roman" w:hAnsi="Times New Roman" w:cs="Times New Roman"/>
          <w:sz w:val="28"/>
          <w:szCs w:val="28"/>
          <w:lang w:val="ro-RO"/>
        </w:rPr>
      </w:pPr>
      <w:r w:rsidRPr="006632AB">
        <w:rPr>
          <w:rFonts w:ascii="Times New Roman" w:hAnsi="Times New Roman" w:cs="Times New Roman"/>
          <w:sz w:val="28"/>
          <w:szCs w:val="28"/>
          <w:lang w:val="it-CH"/>
        </w:rPr>
        <w:t xml:space="preserve"> Legea Republicii Moldova privind Serviciul de Informaţii şi Securitate, nr.753 din 23.12.1999. În: Monitorul Oficial al Republicii Moldova, 1999, nr.156. 16. Legea Republicii Molodva cu privire la forţele armate, nr.966 –XII din 17.03.1992. În: Monitorul Oficial al Republicii Moldova, 1992, nr.3/68 (abrogată la 19.09.2003). </w:t>
      </w:r>
    </w:p>
    <w:p w:rsidR="00EA64CC" w:rsidRPr="006632AB" w:rsidRDefault="00EA64CC" w:rsidP="00EA64CC">
      <w:pPr>
        <w:pStyle w:val="a3"/>
        <w:numPr>
          <w:ilvl w:val="0"/>
          <w:numId w:val="1"/>
        </w:numPr>
        <w:spacing w:before="30" w:line="240" w:lineRule="auto"/>
        <w:ind w:right="850"/>
        <w:rPr>
          <w:rFonts w:ascii="Times New Roman" w:hAnsi="Times New Roman" w:cs="Times New Roman"/>
          <w:sz w:val="28"/>
          <w:szCs w:val="28"/>
          <w:lang w:val="ro-RO"/>
        </w:rPr>
      </w:pPr>
      <w:r w:rsidRPr="006632AB">
        <w:rPr>
          <w:rFonts w:ascii="Times New Roman" w:hAnsi="Times New Roman" w:cs="Times New Roman"/>
          <w:sz w:val="28"/>
          <w:szCs w:val="28"/>
          <w:lang w:val="it-CH"/>
        </w:rPr>
        <w:t xml:space="preserve"> Legea Republicii Molodva cu privire la securitatea statului, nr.618 din 31.10.1995. În: Monitorul Oficial al Republicii Moldova,1997, nr.10-11. 18. Legea Republicii Molodva privind aprobarea Concepţiei Securităţii Naţionale a Republicii Moldova, nr.112 din 22.05.2008. În: Monitorul Oficial al Republicii Moldova, 2008, nr. 357. </w:t>
      </w:r>
    </w:p>
    <w:p w:rsidR="00EA64CC" w:rsidRPr="006632AB" w:rsidRDefault="00EA64CC" w:rsidP="00EA64CC">
      <w:pPr>
        <w:pStyle w:val="a3"/>
        <w:numPr>
          <w:ilvl w:val="0"/>
          <w:numId w:val="1"/>
        </w:numPr>
        <w:spacing w:before="30" w:line="240" w:lineRule="auto"/>
        <w:ind w:right="850"/>
        <w:rPr>
          <w:rFonts w:ascii="Times New Roman" w:hAnsi="Times New Roman" w:cs="Times New Roman"/>
          <w:sz w:val="28"/>
          <w:szCs w:val="28"/>
          <w:lang w:val="ro-RO"/>
        </w:rPr>
      </w:pPr>
      <w:r w:rsidRPr="006632AB">
        <w:rPr>
          <w:rFonts w:ascii="Times New Roman" w:hAnsi="Times New Roman" w:cs="Times New Roman"/>
          <w:sz w:val="28"/>
          <w:szCs w:val="28"/>
          <w:lang w:val="it-CH"/>
        </w:rPr>
        <w:t xml:space="preserve"> Pîntea Iu. ş.a. Perspectivele cooperării Republicii Moldova în cadrul Politicii de Securitate şi Apărare Comună. </w:t>
      </w:r>
      <w:r w:rsidRPr="006632AB">
        <w:rPr>
          <w:rFonts w:ascii="Times New Roman" w:hAnsi="Times New Roman" w:cs="Times New Roman"/>
          <w:sz w:val="28"/>
          <w:szCs w:val="28"/>
          <w:lang w:val="en-US"/>
        </w:rPr>
        <w:t>Chişinău: Bons Offices, 2011. 48 p., p.24.</w:t>
      </w:r>
    </w:p>
    <w:p w:rsidR="00EA64CC" w:rsidRPr="006632AB" w:rsidRDefault="00EA64CC" w:rsidP="00EA64CC">
      <w:pPr>
        <w:pStyle w:val="a3"/>
        <w:numPr>
          <w:ilvl w:val="0"/>
          <w:numId w:val="1"/>
        </w:numPr>
        <w:spacing w:before="30" w:line="240" w:lineRule="auto"/>
        <w:ind w:right="850"/>
        <w:rPr>
          <w:rFonts w:ascii="Times New Roman" w:hAnsi="Times New Roman" w:cs="Times New Roman"/>
          <w:sz w:val="28"/>
          <w:szCs w:val="28"/>
          <w:lang w:val="ro-RO"/>
        </w:rPr>
      </w:pPr>
      <w:r w:rsidRPr="006632AB">
        <w:rPr>
          <w:rFonts w:ascii="Times New Roman" w:hAnsi="Times New Roman" w:cs="Times New Roman"/>
          <w:sz w:val="28"/>
          <w:szCs w:val="28"/>
          <w:lang w:val="ro-RO"/>
        </w:rPr>
        <w:t xml:space="preserve">Programul de Activitate al Guvernului pentru anii 2011-2014. http:// lex.justice.md/index.php?action=view&amp;view=doc&amp;lang=1&amp;id=337937, (vizitat la 07.03.2013). </w:t>
      </w:r>
      <w:r w:rsidRPr="006632AB">
        <w:rPr>
          <w:rFonts w:ascii="Times New Roman" w:hAnsi="Times New Roman" w:cs="Times New Roman"/>
          <w:sz w:val="28"/>
          <w:szCs w:val="28"/>
          <w:lang w:val="en-US"/>
        </w:rPr>
        <w:t>2</w:t>
      </w:r>
      <w:r w:rsidR="006632AB">
        <w:rPr>
          <w:rFonts w:ascii="Times New Roman" w:hAnsi="Times New Roman" w:cs="Times New Roman"/>
          <w:sz w:val="28"/>
          <w:szCs w:val="28"/>
          <w:lang w:val="en-US"/>
        </w:rPr>
        <w:t>1. RezoluţiaA/RES/46/223.</w:t>
      </w:r>
    </w:p>
    <w:p w:rsidR="00EA64CC" w:rsidRPr="006632AB" w:rsidRDefault="00EA64CC" w:rsidP="00EA64CC">
      <w:pPr>
        <w:spacing w:before="30" w:line="240" w:lineRule="auto"/>
        <w:ind w:left="850" w:right="850"/>
        <w:rPr>
          <w:rFonts w:ascii="Times New Roman" w:hAnsi="Times New Roman" w:cs="Times New Roman"/>
          <w:sz w:val="28"/>
          <w:szCs w:val="28"/>
          <w:lang w:val="en-US"/>
        </w:rPr>
      </w:pPr>
    </w:p>
    <w:p w:rsidR="00EA64CC" w:rsidRPr="006632AB" w:rsidRDefault="00EA64CC" w:rsidP="00EA64CC">
      <w:pPr>
        <w:spacing w:before="30" w:line="240" w:lineRule="auto"/>
        <w:ind w:left="850" w:right="850"/>
        <w:rPr>
          <w:rFonts w:ascii="Times New Roman" w:hAnsi="Times New Roman" w:cs="Times New Roman"/>
          <w:sz w:val="28"/>
          <w:szCs w:val="28"/>
          <w:lang w:val="en-US"/>
        </w:rPr>
      </w:pPr>
    </w:p>
    <w:p w:rsidR="00EA64CC" w:rsidRPr="006632AB" w:rsidRDefault="00EA64CC" w:rsidP="00EA64CC">
      <w:pPr>
        <w:spacing w:before="30" w:line="240" w:lineRule="auto"/>
        <w:ind w:left="850" w:right="850"/>
        <w:rPr>
          <w:rFonts w:ascii="Times New Roman" w:hAnsi="Times New Roman" w:cs="Times New Roman"/>
          <w:sz w:val="28"/>
          <w:szCs w:val="28"/>
          <w:lang w:val="en-US"/>
        </w:rPr>
      </w:pPr>
    </w:p>
    <w:p w:rsidR="00EA64CC" w:rsidRPr="006632AB" w:rsidRDefault="00EA64CC" w:rsidP="00EA64CC">
      <w:pPr>
        <w:spacing w:before="30" w:line="240" w:lineRule="auto"/>
        <w:ind w:left="850" w:right="850"/>
        <w:rPr>
          <w:rFonts w:ascii="Times New Roman" w:hAnsi="Times New Roman" w:cs="Times New Roman"/>
          <w:sz w:val="28"/>
          <w:szCs w:val="28"/>
          <w:lang w:val="en-US"/>
        </w:rPr>
      </w:pPr>
    </w:p>
    <w:p w:rsidR="00EA64CC" w:rsidRPr="006632AB" w:rsidRDefault="00EA64CC" w:rsidP="00EA64CC">
      <w:pPr>
        <w:spacing w:before="30" w:line="240" w:lineRule="auto"/>
        <w:ind w:left="850" w:right="850"/>
        <w:rPr>
          <w:rFonts w:ascii="Times New Roman" w:hAnsi="Times New Roman" w:cs="Times New Roman"/>
          <w:sz w:val="28"/>
          <w:szCs w:val="28"/>
          <w:lang w:val="en-US"/>
        </w:rPr>
      </w:pPr>
    </w:p>
    <w:p w:rsidR="00EA64CC" w:rsidRPr="006632AB" w:rsidRDefault="00EA64CC" w:rsidP="00EA64CC">
      <w:pPr>
        <w:spacing w:before="30" w:line="240" w:lineRule="auto"/>
        <w:ind w:left="850" w:right="850"/>
        <w:rPr>
          <w:rFonts w:ascii="Times New Roman" w:hAnsi="Times New Roman" w:cs="Times New Roman"/>
          <w:sz w:val="28"/>
          <w:szCs w:val="28"/>
          <w:lang w:val="en-US"/>
        </w:rPr>
      </w:pPr>
    </w:p>
    <w:p w:rsidR="00EA64CC" w:rsidRPr="006632AB" w:rsidRDefault="00EA64CC" w:rsidP="00EA64CC">
      <w:pPr>
        <w:spacing w:before="30" w:line="240" w:lineRule="auto"/>
        <w:ind w:right="850"/>
        <w:rPr>
          <w:rFonts w:ascii="Times New Roman" w:hAnsi="Times New Roman" w:cs="Times New Roman"/>
          <w:sz w:val="28"/>
          <w:szCs w:val="28"/>
          <w:lang w:val="en-US"/>
        </w:rPr>
      </w:pPr>
    </w:p>
    <w:sectPr w:rsidR="00EA64CC" w:rsidRPr="006632AB" w:rsidSect="00654097">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9E1" w:rsidRDefault="00F949E1" w:rsidP="00EA64CC">
      <w:pPr>
        <w:spacing w:after="0" w:line="240" w:lineRule="auto"/>
      </w:pPr>
      <w:r>
        <w:separator/>
      </w:r>
    </w:p>
  </w:endnote>
  <w:endnote w:type="continuationSeparator" w:id="1">
    <w:p w:rsidR="00F949E1" w:rsidRDefault="00F949E1" w:rsidP="00EA64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4CC" w:rsidRPr="00EA64CC" w:rsidRDefault="00EA64CC" w:rsidP="00EA64CC">
    <w:pPr>
      <w:pStyle w:val="a6"/>
      <w:rPr>
        <w:rFonts w:ascii="Times New Roman" w:hAnsi="Times New Roman" w:cs="Times New Roman"/>
        <w:sz w:val="28"/>
        <w:szCs w:val="28"/>
        <w:lang w:val="ro-RO"/>
      </w:rPr>
    </w:pPr>
    <w:r>
      <w:rPr>
        <w:rFonts w:ascii="Times New Roman" w:hAnsi="Times New Roman" w:cs="Times New Roman"/>
        <w:sz w:val="28"/>
        <w:szCs w:val="28"/>
        <w:lang w:val="ro-RO"/>
      </w:rPr>
      <w:t xml:space="preserve">                                               Chișinău 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9E1" w:rsidRDefault="00F949E1" w:rsidP="00EA64CC">
      <w:pPr>
        <w:spacing w:after="0" w:line="240" w:lineRule="auto"/>
      </w:pPr>
      <w:r>
        <w:separator/>
      </w:r>
    </w:p>
  </w:footnote>
  <w:footnote w:type="continuationSeparator" w:id="1">
    <w:p w:rsidR="00F949E1" w:rsidRDefault="00F949E1" w:rsidP="00EA64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A29FB"/>
    <w:multiLevelType w:val="hybridMultilevel"/>
    <w:tmpl w:val="544421CE"/>
    <w:lvl w:ilvl="0" w:tplc="0419000F">
      <w:start w:val="1"/>
      <w:numFmt w:val="decimal"/>
      <w:lvlText w:val="%1."/>
      <w:lvlJc w:val="left"/>
      <w:pPr>
        <w:ind w:left="1570" w:hanging="360"/>
      </w:p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95960"/>
    <w:rsid w:val="000165D9"/>
    <w:rsid w:val="00654097"/>
    <w:rsid w:val="006632AB"/>
    <w:rsid w:val="00787FCA"/>
    <w:rsid w:val="00D95960"/>
    <w:rsid w:val="00EA64CC"/>
    <w:rsid w:val="00F35537"/>
    <w:rsid w:val="00F94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97"/>
  </w:style>
  <w:style w:type="paragraph" w:styleId="1">
    <w:name w:val="heading 1"/>
    <w:basedOn w:val="a"/>
    <w:link w:val="10"/>
    <w:uiPriority w:val="9"/>
    <w:qFormat/>
    <w:rsid w:val="00EA64C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64CC"/>
    <w:pPr>
      <w:ind w:left="720"/>
      <w:contextualSpacing/>
    </w:pPr>
  </w:style>
  <w:style w:type="character" w:customStyle="1" w:styleId="10">
    <w:name w:val="Заголовок 1 Знак"/>
    <w:basedOn w:val="a0"/>
    <w:link w:val="1"/>
    <w:uiPriority w:val="9"/>
    <w:rsid w:val="00EA64CC"/>
    <w:rPr>
      <w:rFonts w:ascii="Times New Roman" w:eastAsia="Times New Roman" w:hAnsi="Times New Roman" w:cs="Times New Roman"/>
      <w:b/>
      <w:bCs/>
      <w:kern w:val="36"/>
      <w:sz w:val="48"/>
      <w:szCs w:val="48"/>
    </w:rPr>
  </w:style>
  <w:style w:type="paragraph" w:styleId="a4">
    <w:name w:val="header"/>
    <w:basedOn w:val="a"/>
    <w:link w:val="a5"/>
    <w:uiPriority w:val="99"/>
    <w:semiHidden/>
    <w:unhideWhenUsed/>
    <w:rsid w:val="00EA64C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A64CC"/>
  </w:style>
  <w:style w:type="paragraph" w:styleId="a6">
    <w:name w:val="footer"/>
    <w:basedOn w:val="a"/>
    <w:link w:val="a7"/>
    <w:uiPriority w:val="99"/>
    <w:semiHidden/>
    <w:unhideWhenUsed/>
    <w:rsid w:val="00EA64C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A64CC"/>
  </w:style>
  <w:style w:type="paragraph" w:styleId="a8">
    <w:name w:val="Normal (Web)"/>
    <w:basedOn w:val="a"/>
    <w:uiPriority w:val="99"/>
    <w:semiHidden/>
    <w:unhideWhenUsed/>
    <w:rsid w:val="00EA64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4149800">
      <w:bodyDiv w:val="1"/>
      <w:marLeft w:val="0"/>
      <w:marRight w:val="0"/>
      <w:marTop w:val="0"/>
      <w:marBottom w:val="0"/>
      <w:divBdr>
        <w:top w:val="none" w:sz="0" w:space="0" w:color="auto"/>
        <w:left w:val="none" w:sz="0" w:space="0" w:color="auto"/>
        <w:bottom w:val="none" w:sz="0" w:space="0" w:color="auto"/>
        <w:right w:val="none" w:sz="0" w:space="0" w:color="auto"/>
      </w:divBdr>
    </w:div>
    <w:div w:id="1062213039">
      <w:bodyDiv w:val="1"/>
      <w:marLeft w:val="0"/>
      <w:marRight w:val="0"/>
      <w:marTop w:val="0"/>
      <w:marBottom w:val="0"/>
      <w:divBdr>
        <w:top w:val="none" w:sz="0" w:space="0" w:color="auto"/>
        <w:left w:val="none" w:sz="0" w:space="0" w:color="auto"/>
        <w:bottom w:val="none" w:sz="0" w:space="0" w:color="auto"/>
        <w:right w:val="none" w:sz="0" w:space="0" w:color="auto"/>
      </w:divBdr>
    </w:div>
    <w:div w:id="1093015717">
      <w:bodyDiv w:val="1"/>
      <w:marLeft w:val="0"/>
      <w:marRight w:val="0"/>
      <w:marTop w:val="0"/>
      <w:marBottom w:val="0"/>
      <w:divBdr>
        <w:top w:val="none" w:sz="0" w:space="0" w:color="auto"/>
        <w:left w:val="none" w:sz="0" w:space="0" w:color="auto"/>
        <w:bottom w:val="none" w:sz="0" w:space="0" w:color="auto"/>
        <w:right w:val="none" w:sz="0" w:space="0" w:color="auto"/>
      </w:divBdr>
    </w:div>
    <w:div w:id="199460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Pages>
  <Words>1855</Words>
  <Characters>10574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2020-10-04T15:47:00Z</dcterms:created>
  <dcterms:modified xsi:type="dcterms:W3CDTF">2020-10-05T07:30:00Z</dcterms:modified>
</cp:coreProperties>
</file>