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B4" w:rsidRPr="00356EB4" w:rsidRDefault="00356EB4" w:rsidP="00356EB4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ro-RO"/>
        </w:rPr>
      </w:pPr>
      <w:proofErr w:type="spellStart"/>
      <w:r w:rsidRPr="00356EB4">
        <w:rPr>
          <w:rFonts w:ascii="Times New Roman" w:hAnsi="Times New Roman" w:cs="Times New Roman"/>
          <w:b/>
          <w:i/>
          <w:sz w:val="36"/>
          <w:szCs w:val="36"/>
          <w:lang w:val="en-US"/>
        </w:rPr>
        <w:t>Mediul</w:t>
      </w:r>
      <w:proofErr w:type="spellEnd"/>
      <w:r w:rsidRPr="00356EB4"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 de </w:t>
      </w:r>
      <w:proofErr w:type="spellStart"/>
      <w:r w:rsidRPr="00356EB4">
        <w:rPr>
          <w:rFonts w:ascii="Times New Roman" w:hAnsi="Times New Roman" w:cs="Times New Roman"/>
          <w:b/>
          <w:i/>
          <w:sz w:val="36"/>
          <w:szCs w:val="36"/>
          <w:lang w:val="en-US"/>
        </w:rPr>
        <w:t>securitatea</w:t>
      </w:r>
      <w:proofErr w:type="spellEnd"/>
      <w:r w:rsidRPr="00356EB4"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 al </w:t>
      </w:r>
      <w:proofErr w:type="spellStart"/>
      <w:r w:rsidRPr="00356EB4">
        <w:rPr>
          <w:rFonts w:ascii="Times New Roman" w:hAnsi="Times New Roman" w:cs="Times New Roman"/>
          <w:b/>
          <w:i/>
          <w:sz w:val="36"/>
          <w:szCs w:val="36"/>
          <w:lang w:val="en-US"/>
        </w:rPr>
        <w:t>Republicii</w:t>
      </w:r>
      <w:proofErr w:type="spellEnd"/>
      <w:r w:rsidRPr="00356EB4"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 Moldova:</w:t>
      </w:r>
      <w:r w:rsidRPr="00356EB4">
        <w:rPr>
          <w:rFonts w:ascii="Times New Roman" w:hAnsi="Times New Roman" w:cs="Times New Roman"/>
          <w:b/>
          <w:i/>
          <w:sz w:val="36"/>
          <w:szCs w:val="36"/>
          <w:lang w:val="ro-RO"/>
        </w:rPr>
        <w:t xml:space="preserve"> caracteristică și specific</w:t>
      </w:r>
    </w:p>
    <w:p w:rsidR="00356EB4" w:rsidRDefault="00356EB4" w:rsidP="00356EB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56EB4" w:rsidRDefault="00356EB4" w:rsidP="00356EB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6EB4" w:rsidRDefault="00356EB4" w:rsidP="00356EB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75C8C" w:rsidRDefault="00356EB4" w:rsidP="00356EB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Apărarea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domeniu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fundamental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distinct al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securităţii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naţionale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care se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află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relaţie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interdependenţă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procesele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dimensiunile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economice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diplomatice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informaţionale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instituţionale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Apărarea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expresia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concretă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concepţiei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practicii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strategice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adoptate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Moldova,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protejării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suveranităţii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independenţei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unităţii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sale,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integrităţii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teritoriale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democraţiei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constituţionale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faţa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oricăror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riscuri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ameninţări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provocări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356E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6EB4">
        <w:rPr>
          <w:rFonts w:ascii="Times New Roman" w:hAnsi="Times New Roman" w:cs="Times New Roman"/>
          <w:sz w:val="28"/>
          <w:szCs w:val="28"/>
          <w:lang w:val="en-US"/>
        </w:rPr>
        <w:t>agresiuni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De la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proclamarea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independenţei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prezent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trece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printr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-un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proces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amplu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consolidare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capacităţilor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instituţionale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apărare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Evoluţia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evenimentelor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plan regional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internaţional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determinat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apropiere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principiile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valorile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europene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vectorul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politicii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externe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integrare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Uniunea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Europeană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intensificarea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aprofundarea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relaţiilor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Organizaţia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Tratatului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Atlanticului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Nord,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respectându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-se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statutul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neutralitate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stipulat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Constituţie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acestor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apărare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afectat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un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şir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factori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interni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externi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factori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ordin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economic, politic,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militar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informaţional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social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geopolitic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consolidarea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dezvoltarea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modernizarea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acestui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sistem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devine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necesitate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stringentă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totodată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un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imperativ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strategic de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importanţă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naţională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eforturi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considerabile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ajustări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conceptual-normative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acţional-funcţionale</w:t>
      </w:r>
      <w:proofErr w:type="spellEnd"/>
      <w:r w:rsidR="009740BB" w:rsidRPr="009740B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740BB" w:rsidRDefault="009740BB" w:rsidP="003A789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Evenimentele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ultimele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decenii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demonstrează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mediul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internaţional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unul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dinamic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complex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natura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caracterizat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volatilitate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imprevizibilitate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Distribuirea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globală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puterii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schimbare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atît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comunităţii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internaţionale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cît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state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actori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nonstatali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Urmărim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continuă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transformare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internaţional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implicaţii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ordin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politic, economic,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militar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informaţional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social,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etnic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cultural,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care au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loc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conflicte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diferite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regiuni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lumii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ultimii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scară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internaţională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au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înregistrate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multe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evenimente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care au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afectat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continuă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afecteze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mod direct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indirect,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mediul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deteriorîndu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-l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progresiv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generînd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disensiuni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diferiţi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actori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. Ca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continentul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european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devine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tot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complexă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. Din motive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puţin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explicite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unele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state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aleg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întreprindă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propriu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contravin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principiilor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dreptului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internaţional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Anexarea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Crimeii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conflictul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regiunile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estice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Ucrainei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războiul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Siria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conflictele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Orientul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Mijlociu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ascensiunea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grupărilor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teroriste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criza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proporţii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imigranţilor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proveniţi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Orientul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Mijlociu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Africa, </w:t>
      </w:r>
      <w:r w:rsidRPr="009740B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Asia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Centrală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creat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condiţii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consolidare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terorismului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nivel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internaţional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acestea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avînd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un impact direct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securităţii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regionale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  <w:r w:rsidRPr="009740BB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un stat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european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suveran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care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respectă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principiile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democrației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își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realizeze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rolul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mediul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european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asigurarea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realizării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intereselor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sale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naționale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Strategie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principiile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valorile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generale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obiectivele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liniile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directorii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Constituția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Moldova.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Conceptul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strategic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recunoaște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primordială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responsabilitatea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colectivă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apărarea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noastră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membri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comunității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internaționale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colaborăm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strâns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partenerii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căror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interese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aliniază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cu ale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noastre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asemenea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ne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asumăm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faptul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poziția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membru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comunității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internaționale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semnifică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adoptarea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aplicarea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normelor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dreptului</w:t>
      </w:r>
      <w:proofErr w:type="spellEnd"/>
      <w:r w:rsidRPr="009740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40BB">
        <w:rPr>
          <w:rFonts w:ascii="Times New Roman" w:hAnsi="Times New Roman" w:cs="Times New Roman"/>
          <w:sz w:val="28"/>
          <w:szCs w:val="28"/>
          <w:lang w:val="en-US"/>
        </w:rPr>
        <w:t>internațional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Ansamblul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ameninţări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riscuri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identificate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analizei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strategic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nivel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internaţional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regional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reprezintă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interdependente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războiului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hibrid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o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formă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exprimare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războiului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nouă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generaţie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tip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război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evidenţiază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printr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-o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formă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specifică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manifestare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oscilează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spectrul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convenţional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neconvenţional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războiului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creînd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efecte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variate,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greu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anticipat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contracarat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Totodată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acesta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caracterizează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diverse, de la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trupe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însemne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identificare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disimulate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trupelor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paramilitare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propagandă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război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informaţional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atacuri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cibernetice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A789D">
        <w:rPr>
          <w:rFonts w:ascii="Times New Roman" w:hAnsi="Times New Roman" w:cs="Times New Roman"/>
          <w:sz w:val="28"/>
          <w:szCs w:val="28"/>
          <w:lang w:val="en-US"/>
        </w:rPr>
        <w:t xml:space="preserve"> Mai </w:t>
      </w:r>
      <w:proofErr w:type="spellStart"/>
      <w:r w:rsidR="003A789D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="003A789D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="003A789D">
        <w:rPr>
          <w:rFonts w:ascii="Times New Roman" w:hAnsi="Times New Roman" w:cs="Times New Roman"/>
          <w:sz w:val="28"/>
          <w:szCs w:val="28"/>
          <w:lang w:val="en-US"/>
        </w:rPr>
        <w:t>atât</w:t>
      </w:r>
      <w:proofErr w:type="spellEnd"/>
      <w:r w:rsid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789D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regiunea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prezent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potenţial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militar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semnificativ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forţe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armate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separatiste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susţinute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multilateral din exterior.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Totodată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regiunea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sînt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prezente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formaţiuni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militare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Federaţiei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Ruse,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staţionate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contrar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Constituţiei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ţării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Forţele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separatiste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străine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staţionate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ilegal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regiunea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au o </w:t>
      </w:r>
      <w:proofErr w:type="gram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capacitate</w:t>
      </w:r>
      <w:proofErr w:type="gram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operaţională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considerabilă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apte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constituie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oricînd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forţă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intervenţie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permite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regimului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la Tiraspol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Federaţiei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Ruse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să-şi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promoveze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obiectivele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strategice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capacitate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militară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reprezintă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ameninţare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majoră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suveranităţii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integrităţii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teritoriale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Moldova.</w:t>
      </w:r>
      <w:r w:rsidR="003A789D">
        <w:rPr>
          <w:rFonts w:ascii="Times New Roman" w:hAnsi="Times New Roman" w:cs="Times New Roman"/>
          <w:sz w:val="28"/>
          <w:szCs w:val="28"/>
          <w:lang w:val="en-US"/>
        </w:rPr>
        <w:t xml:space="preserve"> Tot </w:t>
      </w:r>
      <w:proofErr w:type="spellStart"/>
      <w:r w:rsidR="003A789D">
        <w:rPr>
          <w:rFonts w:ascii="Times New Roman" w:hAnsi="Times New Roman" w:cs="Times New Roman"/>
          <w:sz w:val="28"/>
          <w:szCs w:val="28"/>
          <w:lang w:val="en-US"/>
        </w:rPr>
        <w:t>odată</w:t>
      </w:r>
      <w:proofErr w:type="spellEnd"/>
      <w:r w:rsid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xistă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potenţial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extindere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zonei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instabilitate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Ucraina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hotarele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Moldova.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Anumite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grupuri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sociale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orientări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extremiste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din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ţară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afară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pot fi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încurajate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instabilitatea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Ucraina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iniţieze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caracteristice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războiului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hibrid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teritoriul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Moldova.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Asemenea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reprezenta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ameninţare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infrastructurii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critice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ordinii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securităţii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bunăstării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populaţiei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pot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împiedica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să-şi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promoveze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obiectivele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strategice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felul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acesta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fiind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limitată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posibilitatea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rezolva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cale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paşnică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conflictul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armat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regiunea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transnistrea</w:t>
      </w:r>
      <w:r w:rsidR="003A789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nă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totodată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de 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restabili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integritatea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teritorială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menţine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suveranitatea</w:t>
      </w:r>
      <w:proofErr w:type="spellEnd"/>
      <w:r w:rsidR="003A789D" w:rsidRPr="003A78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A789D" w:rsidRPr="003A789D" w:rsidRDefault="003A789D" w:rsidP="003A789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Însă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789D">
        <w:rPr>
          <w:rFonts w:ascii="Times New Roman" w:hAnsi="Times New Roman" w:cs="Times New Roman"/>
          <w:sz w:val="28"/>
          <w:szCs w:val="28"/>
          <w:lang w:val="en-US"/>
        </w:rPr>
        <w:t>tatutul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neutralitate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consfinţit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Constituţie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Totodată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neutralitatea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înseamnă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izolare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ci,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degrabă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participarea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ţării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consumator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dar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contribuabil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activ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relaţiilor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internaţionale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valorificarea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oportunităţilor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cooperare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internaţională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cu o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atitudine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nepărtinitoare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prejudecăţi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urmărind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promovarea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intereselor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naţionale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securitate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apărare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sprijini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continuare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dezvoltarea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capacităţilor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apărare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realizarea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obiectivelor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strategice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contribui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combaterea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riscurilor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ameninţărilor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emergente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. Cu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atît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cît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evoluţiile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geopolitice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plan regional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demonstrează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securitatea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apărarea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depăşesc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considerabil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posibilităţile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stat,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fapt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indică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necesitatea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a le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edifica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colaborări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eficiente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actorii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implicaţi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urmare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Moldova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trebui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să-şi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consolideze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chiar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extindă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nivelul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bookmarkStart w:id="0" w:name="_GoBack"/>
      <w:bookmarkEnd w:id="0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cooperare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actorii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regionali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internaţionali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valorificarea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parteneriatelor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existente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iniţierea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parteneriate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noi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raport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interesele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789D">
        <w:rPr>
          <w:rFonts w:ascii="Times New Roman" w:hAnsi="Times New Roman" w:cs="Times New Roman"/>
          <w:sz w:val="28"/>
          <w:szCs w:val="28"/>
          <w:lang w:val="en-US"/>
        </w:rPr>
        <w:t>naţionale</w:t>
      </w:r>
      <w:proofErr w:type="spellEnd"/>
      <w:r w:rsidRPr="003A78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3A789D" w:rsidRPr="003A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E2"/>
    <w:rsid w:val="00356EB4"/>
    <w:rsid w:val="003A789D"/>
    <w:rsid w:val="009740BB"/>
    <w:rsid w:val="00B75C8C"/>
    <w:rsid w:val="00F5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7BD8"/>
  <w15:chartTrackingRefBased/>
  <w15:docId w15:val="{8AB773AB-A9EA-4222-85D1-C33588E4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2020-10-05T15:33:00Z</dcterms:created>
  <dcterms:modified xsi:type="dcterms:W3CDTF">2020-10-05T15:57:00Z</dcterms:modified>
</cp:coreProperties>
</file>