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278404529"/>
        <w:docPartObj>
          <w:docPartGallery w:val="Cover Pages"/>
          <w:docPartUnique/>
        </w:docPartObj>
      </w:sdtPr>
      <w:sdtContent>
        <w:p w14:paraId="3D02554A" w14:textId="55676A29" w:rsidR="001C26AF" w:rsidRPr="00190A96" w:rsidRDefault="001C26AF" w:rsidP="00190A96">
          <w:pPr>
            <w:spacing w:line="360" w:lineRule="auto"/>
            <w:rPr>
              <w:rFonts w:ascii="Times New Roman" w:hAnsi="Times New Roman" w:cs="Times New Roman"/>
              <w:sz w:val="24"/>
              <w:szCs w:val="24"/>
            </w:rPr>
          </w:pPr>
          <w:r w:rsidRPr="00190A96">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8EBA46" wp14:editId="078CC05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BA37BC2"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sdt>
          <w:sdtPr>
            <w:rPr>
              <w:rFonts w:ascii="Times New Roman" w:hAnsi="Times New Roman" w:cs="Times New Roman"/>
              <w:kern w:val="0"/>
              <w:sz w:val="24"/>
              <w:szCs w:val="24"/>
              <w14:ligatures w14:val="none"/>
            </w:rPr>
            <w:id w:val="-142739835"/>
            <w:docPartObj>
              <w:docPartGallery w:val="Cover Pages"/>
              <w:docPartUnique/>
            </w:docPartObj>
          </w:sdtPr>
          <w:sdtEndPr>
            <w:rPr>
              <w:lang w:val="ro-RO"/>
            </w:rPr>
          </w:sdtEndPr>
          <w:sdtContent>
            <w:p w14:paraId="635B190D" w14:textId="77777777" w:rsidR="001C26AF" w:rsidRPr="001C26AF" w:rsidRDefault="001C26AF" w:rsidP="00190A96">
              <w:pPr>
                <w:spacing w:line="360" w:lineRule="auto"/>
                <w:rPr>
                  <w:rFonts w:ascii="Times New Roman" w:hAnsi="Times New Roman" w:cs="Times New Roman"/>
                  <w:kern w:val="0"/>
                  <w:sz w:val="24"/>
                  <w:szCs w:val="24"/>
                  <w14:ligatures w14:val="none"/>
                </w:rPr>
              </w:pPr>
            </w:p>
            <w:p w14:paraId="38DCFA83" w14:textId="4E02A405" w:rsidR="001C26AF" w:rsidRPr="001C26AF" w:rsidRDefault="001C26AF" w:rsidP="00190A96">
              <w:pPr>
                <w:spacing w:line="360" w:lineRule="auto"/>
                <w:jc w:val="center"/>
                <w:rPr>
                  <w:rFonts w:ascii="Times New Roman" w:hAnsi="Times New Roman" w:cs="Times New Roman"/>
                  <w:b/>
                  <w:bCs/>
                  <w:kern w:val="0"/>
                  <w:sz w:val="32"/>
                  <w:szCs w:val="32"/>
                  <w:lang w:val="ro-RO"/>
                  <w14:ligatures w14:val="none"/>
                </w:rPr>
              </w:pPr>
              <w:r w:rsidRPr="001C26AF">
                <w:rPr>
                  <w:rFonts w:ascii="Times New Roman" w:hAnsi="Times New Roman" w:cs="Times New Roman"/>
                  <w:b/>
                  <w:bCs/>
                  <w:kern w:val="0"/>
                  <w:sz w:val="32"/>
                  <w:szCs w:val="32"/>
                  <w:lang w:val="ro-RO"/>
                  <w14:ligatures w14:val="none"/>
                </w:rPr>
                <w:t>UNIVERSITATEA DE STAT DIN REPUBLICA MOLDOVA</w:t>
              </w:r>
            </w:p>
            <w:p w14:paraId="108357EC"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p>
            <w:p w14:paraId="19D0B488"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p>
            <w:p w14:paraId="76AA76EE" w14:textId="77777777" w:rsidR="001C26AF" w:rsidRPr="001C26AF" w:rsidRDefault="001C26AF" w:rsidP="00190A96">
              <w:pPr>
                <w:spacing w:line="360" w:lineRule="auto"/>
                <w:jc w:val="center"/>
                <w:rPr>
                  <w:rFonts w:ascii="Times New Roman" w:hAnsi="Times New Roman" w:cs="Times New Roman"/>
                  <w:b/>
                  <w:bCs/>
                  <w:kern w:val="0"/>
                  <w:sz w:val="32"/>
                  <w:szCs w:val="32"/>
                  <w:lang w:val="ro-RO"/>
                  <w14:ligatures w14:val="none"/>
                </w:rPr>
              </w:pPr>
              <w:r w:rsidRPr="001C26AF">
                <w:rPr>
                  <w:rFonts w:ascii="Times New Roman" w:hAnsi="Times New Roman" w:cs="Times New Roman"/>
                  <w:b/>
                  <w:bCs/>
                  <w:kern w:val="0"/>
                  <w:sz w:val="32"/>
                  <w:szCs w:val="32"/>
                  <w:lang w:val="ro-RO"/>
                  <w14:ligatures w14:val="none"/>
                </w:rPr>
                <w:t xml:space="preserve">FACULTATEA RELAȚII INTERNAȚIONALE, </w:t>
              </w:r>
            </w:p>
            <w:p w14:paraId="04A18B24" w14:textId="77777777" w:rsidR="001C26AF" w:rsidRPr="001C26AF" w:rsidRDefault="001C26AF" w:rsidP="00190A96">
              <w:pPr>
                <w:spacing w:line="360" w:lineRule="auto"/>
                <w:jc w:val="center"/>
                <w:rPr>
                  <w:rFonts w:ascii="Times New Roman" w:hAnsi="Times New Roman" w:cs="Times New Roman"/>
                  <w:b/>
                  <w:bCs/>
                  <w:kern w:val="0"/>
                  <w:sz w:val="32"/>
                  <w:szCs w:val="32"/>
                  <w:lang w:val="ro-RO"/>
                  <w14:ligatures w14:val="none"/>
                </w:rPr>
              </w:pPr>
              <w:r w:rsidRPr="001C26AF">
                <w:rPr>
                  <w:rFonts w:ascii="Times New Roman" w:hAnsi="Times New Roman" w:cs="Times New Roman"/>
                  <w:b/>
                  <w:bCs/>
                  <w:kern w:val="0"/>
                  <w:sz w:val="32"/>
                  <w:szCs w:val="32"/>
                  <w:lang w:val="ro-RO"/>
                  <w14:ligatures w14:val="none"/>
                </w:rPr>
                <w:t>ȘTIINȚE POLITICE ȘI ADMINISTRATIVE</w:t>
              </w:r>
            </w:p>
            <w:p w14:paraId="44638F29"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p>
            <w:p w14:paraId="3A7802BE"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p>
            <w:p w14:paraId="290E0D9D" w14:textId="77777777" w:rsidR="001C26AF" w:rsidRPr="001C26AF" w:rsidRDefault="001C26AF" w:rsidP="00190A96">
              <w:pPr>
                <w:spacing w:line="360" w:lineRule="auto"/>
                <w:jc w:val="center"/>
                <w:rPr>
                  <w:rFonts w:ascii="Times New Roman" w:hAnsi="Times New Roman" w:cs="Times New Roman"/>
                  <w:b/>
                  <w:bCs/>
                  <w:kern w:val="0"/>
                  <w:sz w:val="28"/>
                  <w:szCs w:val="28"/>
                  <w:lang w:val="ro-RO"/>
                  <w14:ligatures w14:val="none"/>
                </w:rPr>
              </w:pPr>
              <w:r w:rsidRPr="001C26AF">
                <w:rPr>
                  <w:rFonts w:ascii="Times New Roman" w:hAnsi="Times New Roman" w:cs="Times New Roman"/>
                  <w:b/>
                  <w:bCs/>
                  <w:kern w:val="0"/>
                  <w:sz w:val="28"/>
                  <w:szCs w:val="28"/>
                  <w:lang w:val="ro-RO"/>
                  <w14:ligatures w14:val="none"/>
                </w:rPr>
                <w:t>STUDII DE SECURITATE NAȚIONALĂ</w:t>
              </w:r>
            </w:p>
            <w:p w14:paraId="1B2D0AAB"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p>
            <w:p w14:paraId="29FEF24D" w14:textId="77777777" w:rsidR="001C26AF" w:rsidRPr="001C26AF" w:rsidRDefault="001C26AF" w:rsidP="00190A96">
              <w:pPr>
                <w:spacing w:line="360" w:lineRule="auto"/>
                <w:jc w:val="center"/>
                <w:rPr>
                  <w:rFonts w:ascii="Times New Roman" w:hAnsi="Times New Roman" w:cs="Times New Roman"/>
                  <w:kern w:val="0"/>
                  <w:sz w:val="24"/>
                  <w:szCs w:val="24"/>
                  <w:lang w:val="ro-RO"/>
                  <w14:ligatures w14:val="none"/>
                </w:rPr>
              </w:pPr>
            </w:p>
            <w:p w14:paraId="34A245F2" w14:textId="77777777" w:rsidR="001C26AF" w:rsidRPr="001C26AF" w:rsidRDefault="001C26AF" w:rsidP="00190A96">
              <w:pPr>
                <w:spacing w:line="360" w:lineRule="auto"/>
                <w:jc w:val="center"/>
                <w:rPr>
                  <w:rFonts w:ascii="Times New Roman" w:hAnsi="Times New Roman" w:cs="Times New Roman"/>
                  <w:b/>
                  <w:bCs/>
                  <w:kern w:val="0"/>
                  <w:sz w:val="24"/>
                  <w:szCs w:val="24"/>
                  <w:lang w:val="ro-RO"/>
                  <w14:ligatures w14:val="none"/>
                </w:rPr>
              </w:pPr>
              <w:r w:rsidRPr="001C26AF">
                <w:rPr>
                  <w:rFonts w:ascii="Times New Roman" w:hAnsi="Times New Roman" w:cs="Times New Roman"/>
                  <w:b/>
                  <w:bCs/>
                  <w:kern w:val="0"/>
                  <w:sz w:val="24"/>
                  <w:szCs w:val="24"/>
                  <w:lang w:val="ro-RO"/>
                  <w14:ligatures w14:val="none"/>
                </w:rPr>
                <w:t>LUCRARE INDIVIDUALĂ</w:t>
              </w:r>
            </w:p>
            <w:p w14:paraId="506223D0" w14:textId="77777777" w:rsidR="001C26AF" w:rsidRPr="001C26AF" w:rsidRDefault="001C26AF" w:rsidP="00190A96">
              <w:pPr>
                <w:spacing w:line="360" w:lineRule="auto"/>
                <w:jc w:val="center"/>
                <w:rPr>
                  <w:rFonts w:ascii="Times New Roman" w:hAnsi="Times New Roman" w:cs="Times New Roman"/>
                  <w:kern w:val="0"/>
                  <w:sz w:val="24"/>
                  <w:szCs w:val="24"/>
                  <w:lang w:val="ro-RO"/>
                  <w14:ligatures w14:val="none"/>
                </w:rPr>
              </w:pPr>
            </w:p>
            <w:p w14:paraId="6004C6AA" w14:textId="77777777" w:rsidR="001C26AF" w:rsidRPr="001C26AF" w:rsidRDefault="001C26AF" w:rsidP="00190A96">
              <w:pPr>
                <w:spacing w:line="360" w:lineRule="auto"/>
                <w:jc w:val="center"/>
                <w:rPr>
                  <w:rFonts w:ascii="Times New Roman" w:hAnsi="Times New Roman" w:cs="Times New Roman"/>
                  <w:kern w:val="0"/>
                  <w:sz w:val="36"/>
                  <w:szCs w:val="36"/>
                  <w:lang w:val="ro-RO"/>
                  <w14:ligatures w14:val="none"/>
                </w:rPr>
              </w:pPr>
            </w:p>
            <w:p w14:paraId="32465B60" w14:textId="4A7D4F55" w:rsidR="001C26AF" w:rsidRPr="001C26AF" w:rsidRDefault="001C26AF" w:rsidP="00190A96">
              <w:pPr>
                <w:spacing w:line="360" w:lineRule="auto"/>
                <w:jc w:val="center"/>
                <w:rPr>
                  <w:rFonts w:ascii="Times New Roman" w:hAnsi="Times New Roman" w:cs="Times New Roman"/>
                  <w:kern w:val="0"/>
                  <w:sz w:val="36"/>
                  <w:szCs w:val="36"/>
                  <w:lang w:val="ro-RO"/>
                  <w14:ligatures w14:val="none"/>
                </w:rPr>
              </w:pPr>
              <w:r w:rsidRPr="001C26AF">
                <w:rPr>
                  <w:rFonts w:ascii="Times New Roman" w:hAnsi="Times New Roman" w:cs="Times New Roman"/>
                  <w:b/>
                  <w:bCs/>
                  <w:kern w:val="0"/>
                  <w:sz w:val="36"/>
                  <w:szCs w:val="36"/>
                  <w:lang w:val="ro-RO"/>
                  <w14:ligatures w14:val="none"/>
                </w:rPr>
                <w:t xml:space="preserve">TEMA: </w:t>
              </w:r>
              <w:r w:rsidRPr="00190FBA">
                <w:rPr>
                  <w:rFonts w:ascii="Times New Roman" w:hAnsi="Times New Roman" w:cs="Times New Roman"/>
                  <w:b/>
                  <w:bCs/>
                  <w:kern w:val="0"/>
                  <w:sz w:val="36"/>
                  <w:szCs w:val="36"/>
                  <w:lang w:val="ro-RO"/>
                  <w14:ligatures w14:val="none"/>
                </w:rPr>
                <w:t>Sfera informațională – factor de organizare a societății contemporane</w:t>
              </w:r>
            </w:p>
            <w:p w14:paraId="502C2FC4" w14:textId="77777777" w:rsidR="001C26AF" w:rsidRPr="001C26AF" w:rsidRDefault="001C26AF" w:rsidP="00190A96">
              <w:pPr>
                <w:spacing w:line="360" w:lineRule="auto"/>
                <w:rPr>
                  <w:rFonts w:ascii="Times New Roman" w:hAnsi="Times New Roman" w:cs="Times New Roman"/>
                  <w:kern w:val="0"/>
                  <w:sz w:val="28"/>
                  <w:szCs w:val="28"/>
                  <w:lang w:val="ro-RO"/>
                  <w14:ligatures w14:val="none"/>
                </w:rPr>
              </w:pPr>
            </w:p>
            <w:p w14:paraId="6072D157" w14:textId="77777777" w:rsidR="001C26AF" w:rsidRPr="001C26AF" w:rsidRDefault="001C26AF" w:rsidP="00190A96">
              <w:pPr>
                <w:spacing w:line="360" w:lineRule="auto"/>
                <w:rPr>
                  <w:rFonts w:ascii="Times New Roman" w:hAnsi="Times New Roman" w:cs="Times New Roman"/>
                  <w:kern w:val="0"/>
                  <w:sz w:val="28"/>
                  <w:szCs w:val="28"/>
                  <w:lang w:val="ro-RO"/>
                  <w14:ligatures w14:val="none"/>
                </w:rPr>
              </w:pPr>
            </w:p>
            <w:p w14:paraId="2FD5D28B" w14:textId="77777777" w:rsidR="001C26AF" w:rsidRPr="001C26AF" w:rsidRDefault="001C26AF" w:rsidP="00190A96">
              <w:pPr>
                <w:spacing w:line="360" w:lineRule="auto"/>
                <w:rPr>
                  <w:rFonts w:ascii="Times New Roman" w:hAnsi="Times New Roman" w:cs="Times New Roman"/>
                  <w:kern w:val="0"/>
                  <w:sz w:val="28"/>
                  <w:szCs w:val="28"/>
                  <w:lang w:val="ro-RO"/>
                  <w14:ligatures w14:val="none"/>
                </w:rPr>
              </w:pPr>
              <w:r w:rsidRPr="001C26AF">
                <w:rPr>
                  <w:rFonts w:ascii="Times New Roman" w:hAnsi="Times New Roman" w:cs="Times New Roman"/>
                  <w:kern w:val="0"/>
                  <w:sz w:val="28"/>
                  <w:szCs w:val="28"/>
                  <w:lang w:val="ro-RO"/>
                  <w14:ligatures w14:val="none"/>
                </w:rPr>
                <w:t>A efectuat masterand Inga Grigoriu</w:t>
              </w:r>
            </w:p>
            <w:p w14:paraId="38FAF377" w14:textId="1FFE67BB" w:rsidR="001C26AF" w:rsidRPr="00190FBA" w:rsidRDefault="001C26AF" w:rsidP="00190A96">
              <w:pPr>
                <w:spacing w:line="360" w:lineRule="auto"/>
                <w:rPr>
                  <w:rFonts w:ascii="Times New Roman" w:hAnsi="Times New Roman" w:cs="Times New Roman"/>
                  <w:kern w:val="0"/>
                  <w:sz w:val="28"/>
                  <w:szCs w:val="28"/>
                  <w:lang w:val="ro-RO"/>
                  <w14:ligatures w14:val="none"/>
                </w:rPr>
              </w:pPr>
              <w:r w:rsidRPr="001C26AF">
                <w:rPr>
                  <w:rFonts w:ascii="Times New Roman" w:hAnsi="Times New Roman" w:cs="Times New Roman"/>
                  <w:kern w:val="0"/>
                  <w:sz w:val="28"/>
                  <w:szCs w:val="28"/>
                  <w:lang w:val="ro-RO"/>
                  <w14:ligatures w14:val="none"/>
                </w:rPr>
                <w:t xml:space="preserve">Profesor disciplină </w:t>
              </w:r>
              <w:r w:rsidRPr="00190FBA">
                <w:rPr>
                  <w:rFonts w:ascii="Times New Roman" w:hAnsi="Times New Roman" w:cs="Times New Roman"/>
                  <w:kern w:val="0"/>
                  <w:sz w:val="28"/>
                  <w:szCs w:val="28"/>
                  <w:lang w:val="ro-RO"/>
                  <w14:ligatures w14:val="none"/>
                </w:rPr>
                <w:t>Securitate informațională</w:t>
              </w:r>
              <w:r w:rsidRPr="001C26AF">
                <w:rPr>
                  <w:rFonts w:ascii="Times New Roman" w:hAnsi="Times New Roman" w:cs="Times New Roman"/>
                  <w:kern w:val="0"/>
                  <w:sz w:val="28"/>
                  <w:szCs w:val="28"/>
                  <w:lang w:val="ro-RO"/>
                  <w14:ligatures w14:val="none"/>
                </w:rPr>
                <w:t xml:space="preserve">: </w:t>
              </w:r>
              <w:r w:rsidRPr="00190FBA">
                <w:rPr>
                  <w:rFonts w:ascii="Times New Roman" w:hAnsi="Times New Roman" w:cs="Times New Roman"/>
                  <w:kern w:val="0"/>
                  <w:sz w:val="28"/>
                  <w:szCs w:val="28"/>
                  <w:lang w:val="ro-RO"/>
                  <w14:ligatures w14:val="none"/>
                </w:rPr>
                <w:t>dr, conferențiar universitar, Tatiana Busuncian</w:t>
              </w:r>
            </w:p>
            <w:sdt>
              <w:sdtPr>
                <w:rPr>
                  <w:rFonts w:ascii="Times New Roman" w:hAnsi="Times New Roman" w:cs="Times New Roman"/>
                  <w:sz w:val="24"/>
                  <w:szCs w:val="24"/>
                </w:rPr>
                <w:id w:val="1846752463"/>
                <w:docPartObj>
                  <w:docPartGallery w:val="Table of Contents"/>
                  <w:docPartUnique/>
                </w:docPartObj>
              </w:sdtPr>
              <w:sdtEndPr>
                <w:rPr>
                  <w:rFonts w:eastAsiaTheme="minorHAnsi"/>
                  <w:b/>
                  <w:bCs/>
                  <w:noProof/>
                  <w:color w:val="auto"/>
                  <w:kern w:val="2"/>
                  <w:lang w:val="en-GB"/>
                  <w14:ligatures w14:val="standardContextual"/>
                </w:rPr>
              </w:sdtEndPr>
              <w:sdtContent>
                <w:p w14:paraId="3119975C" w14:textId="75D63DB4" w:rsidR="00190A96" w:rsidRPr="00190FBA" w:rsidRDefault="00190A96" w:rsidP="00190A96">
                  <w:pPr>
                    <w:pStyle w:val="TOCHeading"/>
                    <w:spacing w:line="360" w:lineRule="auto"/>
                    <w:rPr>
                      <w:rFonts w:ascii="Times New Roman" w:hAnsi="Times New Roman" w:cs="Times New Roman"/>
                      <w:sz w:val="28"/>
                      <w:szCs w:val="28"/>
                    </w:rPr>
                  </w:pPr>
                  <w:r w:rsidRPr="00190FBA">
                    <w:rPr>
                      <w:rFonts w:ascii="Times New Roman" w:hAnsi="Times New Roman" w:cs="Times New Roman"/>
                      <w:sz w:val="28"/>
                      <w:szCs w:val="28"/>
                    </w:rPr>
                    <w:t>Contents</w:t>
                  </w:r>
                </w:p>
                <w:p w14:paraId="0BFD93E7" w14:textId="59991074" w:rsidR="006A2A8D" w:rsidRDefault="00190A96">
                  <w:pPr>
                    <w:pStyle w:val="TOC1"/>
                    <w:tabs>
                      <w:tab w:val="right" w:leader="dot" w:pos="9016"/>
                    </w:tabs>
                    <w:rPr>
                      <w:rFonts w:eastAsiaTheme="minorEastAsia"/>
                      <w:noProof/>
                      <w:lang w:eastAsia="en-GB"/>
                    </w:rPr>
                  </w:pPr>
                  <w:r w:rsidRPr="00190FBA">
                    <w:rPr>
                      <w:rFonts w:ascii="Times New Roman" w:hAnsi="Times New Roman" w:cs="Times New Roman"/>
                      <w:sz w:val="28"/>
                      <w:szCs w:val="28"/>
                    </w:rPr>
                    <w:fldChar w:fldCharType="begin"/>
                  </w:r>
                  <w:r w:rsidRPr="00190FBA">
                    <w:rPr>
                      <w:rFonts w:ascii="Times New Roman" w:hAnsi="Times New Roman" w:cs="Times New Roman"/>
                      <w:sz w:val="28"/>
                      <w:szCs w:val="28"/>
                    </w:rPr>
                    <w:instrText xml:space="preserve"> TOC \o "1-3" \h \z \u </w:instrText>
                  </w:r>
                  <w:r w:rsidRPr="00190FBA">
                    <w:rPr>
                      <w:rFonts w:ascii="Times New Roman" w:hAnsi="Times New Roman" w:cs="Times New Roman"/>
                      <w:sz w:val="28"/>
                      <w:szCs w:val="28"/>
                    </w:rPr>
                    <w:fldChar w:fldCharType="separate"/>
                  </w:r>
                  <w:hyperlink w:anchor="_Toc150703519" w:history="1">
                    <w:r w:rsidR="006A2A8D" w:rsidRPr="00AE7C8A">
                      <w:rPr>
                        <w:rStyle w:val="Hyperlink"/>
                        <w:rFonts w:ascii="Times New Roman" w:hAnsi="Times New Roman" w:cs="Times New Roman"/>
                        <w:noProof/>
                      </w:rPr>
                      <w:t>Introducere</w:t>
                    </w:r>
                    <w:r w:rsidR="006A2A8D">
                      <w:rPr>
                        <w:noProof/>
                        <w:webHidden/>
                      </w:rPr>
                      <w:tab/>
                    </w:r>
                    <w:r w:rsidR="006A2A8D">
                      <w:rPr>
                        <w:noProof/>
                        <w:webHidden/>
                      </w:rPr>
                      <w:fldChar w:fldCharType="begin"/>
                    </w:r>
                    <w:r w:rsidR="006A2A8D">
                      <w:rPr>
                        <w:noProof/>
                        <w:webHidden/>
                      </w:rPr>
                      <w:instrText xml:space="preserve"> PAGEREF _Toc150703519 \h </w:instrText>
                    </w:r>
                    <w:r w:rsidR="006A2A8D">
                      <w:rPr>
                        <w:noProof/>
                        <w:webHidden/>
                      </w:rPr>
                    </w:r>
                    <w:r w:rsidR="006A2A8D">
                      <w:rPr>
                        <w:noProof/>
                        <w:webHidden/>
                      </w:rPr>
                      <w:fldChar w:fldCharType="separate"/>
                    </w:r>
                    <w:r w:rsidR="006A2A8D">
                      <w:rPr>
                        <w:noProof/>
                        <w:webHidden/>
                      </w:rPr>
                      <w:t>2</w:t>
                    </w:r>
                    <w:r w:rsidR="006A2A8D">
                      <w:rPr>
                        <w:noProof/>
                        <w:webHidden/>
                      </w:rPr>
                      <w:fldChar w:fldCharType="end"/>
                    </w:r>
                  </w:hyperlink>
                </w:p>
                <w:p w14:paraId="1A1FC56F" w14:textId="5D2C5D7D" w:rsidR="006A2A8D" w:rsidRDefault="006A2A8D">
                  <w:pPr>
                    <w:pStyle w:val="TOC1"/>
                    <w:tabs>
                      <w:tab w:val="right" w:leader="dot" w:pos="9016"/>
                    </w:tabs>
                    <w:rPr>
                      <w:rFonts w:eastAsiaTheme="minorEastAsia"/>
                      <w:noProof/>
                      <w:lang w:eastAsia="en-GB"/>
                    </w:rPr>
                  </w:pPr>
                  <w:hyperlink w:anchor="_Toc150703520" w:history="1">
                    <w:r w:rsidRPr="00AE7C8A">
                      <w:rPr>
                        <w:rStyle w:val="Hyperlink"/>
                        <w:rFonts w:ascii="Times New Roman" w:hAnsi="Times New Roman" w:cs="Times New Roman"/>
                        <w:noProof/>
                        <w:lang w:val="ro-RO"/>
                      </w:rPr>
                      <w:t>Rolul informației în viața socială</w:t>
                    </w:r>
                    <w:r>
                      <w:rPr>
                        <w:noProof/>
                        <w:webHidden/>
                      </w:rPr>
                      <w:tab/>
                    </w:r>
                    <w:r>
                      <w:rPr>
                        <w:noProof/>
                        <w:webHidden/>
                      </w:rPr>
                      <w:fldChar w:fldCharType="begin"/>
                    </w:r>
                    <w:r>
                      <w:rPr>
                        <w:noProof/>
                        <w:webHidden/>
                      </w:rPr>
                      <w:instrText xml:space="preserve"> PAGEREF _Toc150703520 \h </w:instrText>
                    </w:r>
                    <w:r>
                      <w:rPr>
                        <w:noProof/>
                        <w:webHidden/>
                      </w:rPr>
                    </w:r>
                    <w:r>
                      <w:rPr>
                        <w:noProof/>
                        <w:webHidden/>
                      </w:rPr>
                      <w:fldChar w:fldCharType="separate"/>
                    </w:r>
                    <w:r>
                      <w:rPr>
                        <w:noProof/>
                        <w:webHidden/>
                      </w:rPr>
                      <w:t>4</w:t>
                    </w:r>
                    <w:r>
                      <w:rPr>
                        <w:noProof/>
                        <w:webHidden/>
                      </w:rPr>
                      <w:fldChar w:fldCharType="end"/>
                    </w:r>
                  </w:hyperlink>
                </w:p>
                <w:p w14:paraId="4FE5F5DC" w14:textId="099D9FBD" w:rsidR="006A2A8D" w:rsidRDefault="006A2A8D">
                  <w:pPr>
                    <w:pStyle w:val="TOC1"/>
                    <w:tabs>
                      <w:tab w:val="right" w:leader="dot" w:pos="9016"/>
                    </w:tabs>
                    <w:rPr>
                      <w:rFonts w:eastAsiaTheme="minorEastAsia"/>
                      <w:noProof/>
                      <w:lang w:eastAsia="en-GB"/>
                    </w:rPr>
                  </w:pPr>
                  <w:hyperlink w:anchor="_Toc150703521" w:history="1">
                    <w:r w:rsidRPr="00AE7C8A">
                      <w:rPr>
                        <w:rStyle w:val="Hyperlink"/>
                        <w:rFonts w:ascii="Times New Roman" w:hAnsi="Times New Roman" w:cs="Times New Roman"/>
                        <w:noProof/>
                        <w:lang w:val="ro-RO"/>
                      </w:rPr>
                      <w:t>Aspecte funcționale ale instituției media</w:t>
                    </w:r>
                    <w:r>
                      <w:rPr>
                        <w:noProof/>
                        <w:webHidden/>
                      </w:rPr>
                      <w:tab/>
                    </w:r>
                    <w:r>
                      <w:rPr>
                        <w:noProof/>
                        <w:webHidden/>
                      </w:rPr>
                      <w:fldChar w:fldCharType="begin"/>
                    </w:r>
                    <w:r>
                      <w:rPr>
                        <w:noProof/>
                        <w:webHidden/>
                      </w:rPr>
                      <w:instrText xml:space="preserve"> PAGEREF _Toc150703521 \h </w:instrText>
                    </w:r>
                    <w:r>
                      <w:rPr>
                        <w:noProof/>
                        <w:webHidden/>
                      </w:rPr>
                    </w:r>
                    <w:r>
                      <w:rPr>
                        <w:noProof/>
                        <w:webHidden/>
                      </w:rPr>
                      <w:fldChar w:fldCharType="separate"/>
                    </w:r>
                    <w:r>
                      <w:rPr>
                        <w:noProof/>
                        <w:webHidden/>
                      </w:rPr>
                      <w:t>5</w:t>
                    </w:r>
                    <w:r>
                      <w:rPr>
                        <w:noProof/>
                        <w:webHidden/>
                      </w:rPr>
                      <w:fldChar w:fldCharType="end"/>
                    </w:r>
                  </w:hyperlink>
                </w:p>
                <w:p w14:paraId="4415DE26" w14:textId="16FB5082" w:rsidR="006A2A8D" w:rsidRDefault="006A2A8D">
                  <w:pPr>
                    <w:pStyle w:val="TOC1"/>
                    <w:tabs>
                      <w:tab w:val="right" w:leader="dot" w:pos="9016"/>
                    </w:tabs>
                    <w:rPr>
                      <w:rFonts w:eastAsiaTheme="minorEastAsia"/>
                      <w:noProof/>
                      <w:lang w:eastAsia="en-GB"/>
                    </w:rPr>
                  </w:pPr>
                  <w:hyperlink w:anchor="_Toc150703522" w:history="1">
                    <w:r w:rsidRPr="00AE7C8A">
                      <w:rPr>
                        <w:rStyle w:val="Hyperlink"/>
                        <w:rFonts w:ascii="Times New Roman" w:hAnsi="Times New Roman" w:cs="Times New Roman"/>
                        <w:noProof/>
                        <w:lang w:val="ro-RO"/>
                      </w:rPr>
                      <w:t>Informația în educație. Noile realități</w:t>
                    </w:r>
                    <w:r>
                      <w:rPr>
                        <w:noProof/>
                        <w:webHidden/>
                      </w:rPr>
                      <w:tab/>
                    </w:r>
                    <w:r>
                      <w:rPr>
                        <w:noProof/>
                        <w:webHidden/>
                      </w:rPr>
                      <w:fldChar w:fldCharType="begin"/>
                    </w:r>
                    <w:r>
                      <w:rPr>
                        <w:noProof/>
                        <w:webHidden/>
                      </w:rPr>
                      <w:instrText xml:space="preserve"> PAGEREF _Toc150703522 \h </w:instrText>
                    </w:r>
                    <w:r>
                      <w:rPr>
                        <w:noProof/>
                        <w:webHidden/>
                      </w:rPr>
                    </w:r>
                    <w:r>
                      <w:rPr>
                        <w:noProof/>
                        <w:webHidden/>
                      </w:rPr>
                      <w:fldChar w:fldCharType="separate"/>
                    </w:r>
                    <w:r>
                      <w:rPr>
                        <w:noProof/>
                        <w:webHidden/>
                      </w:rPr>
                      <w:t>9</w:t>
                    </w:r>
                    <w:r>
                      <w:rPr>
                        <w:noProof/>
                        <w:webHidden/>
                      </w:rPr>
                      <w:fldChar w:fldCharType="end"/>
                    </w:r>
                  </w:hyperlink>
                </w:p>
                <w:p w14:paraId="15F840DB" w14:textId="54CF7ED0" w:rsidR="006A2A8D" w:rsidRDefault="006A2A8D">
                  <w:pPr>
                    <w:pStyle w:val="TOC1"/>
                    <w:tabs>
                      <w:tab w:val="right" w:leader="dot" w:pos="9016"/>
                    </w:tabs>
                    <w:rPr>
                      <w:rFonts w:eastAsiaTheme="minorEastAsia"/>
                      <w:noProof/>
                      <w:lang w:eastAsia="en-GB"/>
                    </w:rPr>
                  </w:pPr>
                  <w:hyperlink w:anchor="_Toc150703523" w:history="1">
                    <w:r w:rsidRPr="00AE7C8A">
                      <w:rPr>
                        <w:rStyle w:val="Hyperlink"/>
                        <w:rFonts w:ascii="Times New Roman" w:hAnsi="Times New Roman" w:cs="Times New Roman"/>
                        <w:noProof/>
                        <w:lang w:val="ro-RO"/>
                      </w:rPr>
                      <w:t>Adaptarea empirică a noțiunii de societate informațională</w:t>
                    </w:r>
                    <w:r>
                      <w:rPr>
                        <w:noProof/>
                        <w:webHidden/>
                      </w:rPr>
                      <w:tab/>
                    </w:r>
                    <w:r>
                      <w:rPr>
                        <w:noProof/>
                        <w:webHidden/>
                      </w:rPr>
                      <w:fldChar w:fldCharType="begin"/>
                    </w:r>
                    <w:r>
                      <w:rPr>
                        <w:noProof/>
                        <w:webHidden/>
                      </w:rPr>
                      <w:instrText xml:space="preserve"> PAGEREF _Toc150703523 \h </w:instrText>
                    </w:r>
                    <w:r>
                      <w:rPr>
                        <w:noProof/>
                        <w:webHidden/>
                      </w:rPr>
                    </w:r>
                    <w:r>
                      <w:rPr>
                        <w:noProof/>
                        <w:webHidden/>
                      </w:rPr>
                      <w:fldChar w:fldCharType="separate"/>
                    </w:r>
                    <w:r>
                      <w:rPr>
                        <w:noProof/>
                        <w:webHidden/>
                      </w:rPr>
                      <w:t>11</w:t>
                    </w:r>
                    <w:r>
                      <w:rPr>
                        <w:noProof/>
                        <w:webHidden/>
                      </w:rPr>
                      <w:fldChar w:fldCharType="end"/>
                    </w:r>
                  </w:hyperlink>
                </w:p>
                <w:p w14:paraId="6FDCDE5C" w14:textId="562AC40A" w:rsidR="006A2A8D" w:rsidRDefault="006A2A8D">
                  <w:pPr>
                    <w:pStyle w:val="TOC1"/>
                    <w:tabs>
                      <w:tab w:val="right" w:leader="dot" w:pos="9016"/>
                    </w:tabs>
                    <w:rPr>
                      <w:rFonts w:eastAsiaTheme="minorEastAsia"/>
                      <w:noProof/>
                      <w:lang w:eastAsia="en-GB"/>
                    </w:rPr>
                  </w:pPr>
                  <w:hyperlink w:anchor="_Toc150703524" w:history="1">
                    <w:r w:rsidRPr="00AE7C8A">
                      <w:rPr>
                        <w:rStyle w:val="Hyperlink"/>
                        <w:rFonts w:ascii="Times New Roman" w:hAnsi="Times New Roman" w:cs="Times New Roman"/>
                        <w:noProof/>
                        <w:lang w:val="ro-RO"/>
                      </w:rPr>
                      <w:t>Concluzii</w:t>
                    </w:r>
                    <w:r>
                      <w:rPr>
                        <w:noProof/>
                        <w:webHidden/>
                      </w:rPr>
                      <w:tab/>
                    </w:r>
                    <w:r>
                      <w:rPr>
                        <w:noProof/>
                        <w:webHidden/>
                      </w:rPr>
                      <w:fldChar w:fldCharType="begin"/>
                    </w:r>
                    <w:r>
                      <w:rPr>
                        <w:noProof/>
                        <w:webHidden/>
                      </w:rPr>
                      <w:instrText xml:space="preserve"> PAGEREF _Toc150703524 \h </w:instrText>
                    </w:r>
                    <w:r>
                      <w:rPr>
                        <w:noProof/>
                        <w:webHidden/>
                      </w:rPr>
                    </w:r>
                    <w:r>
                      <w:rPr>
                        <w:noProof/>
                        <w:webHidden/>
                      </w:rPr>
                      <w:fldChar w:fldCharType="separate"/>
                    </w:r>
                    <w:r>
                      <w:rPr>
                        <w:noProof/>
                        <w:webHidden/>
                      </w:rPr>
                      <w:t>12</w:t>
                    </w:r>
                    <w:r>
                      <w:rPr>
                        <w:noProof/>
                        <w:webHidden/>
                      </w:rPr>
                      <w:fldChar w:fldCharType="end"/>
                    </w:r>
                  </w:hyperlink>
                </w:p>
                <w:p w14:paraId="074B503C" w14:textId="739C2DA4" w:rsidR="006A2A8D" w:rsidRDefault="006A2A8D">
                  <w:pPr>
                    <w:pStyle w:val="TOC1"/>
                    <w:tabs>
                      <w:tab w:val="right" w:leader="dot" w:pos="9016"/>
                    </w:tabs>
                    <w:rPr>
                      <w:rFonts w:eastAsiaTheme="minorEastAsia"/>
                      <w:noProof/>
                      <w:lang w:eastAsia="en-GB"/>
                    </w:rPr>
                  </w:pPr>
                  <w:hyperlink w:anchor="_Toc150703525" w:history="1">
                    <w:r w:rsidRPr="00AE7C8A">
                      <w:rPr>
                        <w:rStyle w:val="Hyperlink"/>
                        <w:rFonts w:ascii="Times New Roman" w:hAnsi="Times New Roman" w:cs="Times New Roman"/>
                        <w:noProof/>
                        <w:lang w:val="ro-RO"/>
                      </w:rPr>
                      <w:t>Bibliografie</w:t>
                    </w:r>
                    <w:r>
                      <w:rPr>
                        <w:noProof/>
                        <w:webHidden/>
                      </w:rPr>
                      <w:tab/>
                    </w:r>
                    <w:r>
                      <w:rPr>
                        <w:noProof/>
                        <w:webHidden/>
                      </w:rPr>
                      <w:fldChar w:fldCharType="begin"/>
                    </w:r>
                    <w:r>
                      <w:rPr>
                        <w:noProof/>
                        <w:webHidden/>
                      </w:rPr>
                      <w:instrText xml:space="preserve"> PAGEREF _Toc150703525 \h </w:instrText>
                    </w:r>
                    <w:r>
                      <w:rPr>
                        <w:noProof/>
                        <w:webHidden/>
                      </w:rPr>
                    </w:r>
                    <w:r>
                      <w:rPr>
                        <w:noProof/>
                        <w:webHidden/>
                      </w:rPr>
                      <w:fldChar w:fldCharType="separate"/>
                    </w:r>
                    <w:r>
                      <w:rPr>
                        <w:noProof/>
                        <w:webHidden/>
                      </w:rPr>
                      <w:t>14</w:t>
                    </w:r>
                    <w:r>
                      <w:rPr>
                        <w:noProof/>
                        <w:webHidden/>
                      </w:rPr>
                      <w:fldChar w:fldCharType="end"/>
                    </w:r>
                  </w:hyperlink>
                </w:p>
                <w:p w14:paraId="3DD0678F" w14:textId="6F51B4FB" w:rsidR="00190A96" w:rsidRPr="00190A96" w:rsidRDefault="00190A96" w:rsidP="00190A96">
                  <w:pPr>
                    <w:spacing w:line="360" w:lineRule="auto"/>
                    <w:rPr>
                      <w:rFonts w:ascii="Times New Roman" w:hAnsi="Times New Roman" w:cs="Times New Roman"/>
                      <w:sz w:val="24"/>
                      <w:szCs w:val="24"/>
                    </w:rPr>
                  </w:pPr>
                  <w:r w:rsidRPr="00190FBA">
                    <w:rPr>
                      <w:rFonts w:ascii="Times New Roman" w:hAnsi="Times New Roman" w:cs="Times New Roman"/>
                      <w:b/>
                      <w:bCs/>
                      <w:noProof/>
                      <w:sz w:val="28"/>
                      <w:szCs w:val="28"/>
                    </w:rPr>
                    <w:fldChar w:fldCharType="end"/>
                  </w:r>
                </w:p>
              </w:sdtContent>
            </w:sdt>
            <w:p w14:paraId="0E5AF553" w14:textId="77777777" w:rsidR="001C26AF" w:rsidRPr="001C26AF" w:rsidRDefault="001C26AF" w:rsidP="00190A96">
              <w:pPr>
                <w:spacing w:line="360" w:lineRule="auto"/>
                <w:rPr>
                  <w:rFonts w:ascii="Times New Roman" w:hAnsi="Times New Roman" w:cs="Times New Roman"/>
                  <w:kern w:val="0"/>
                  <w:sz w:val="24"/>
                  <w:szCs w:val="24"/>
                  <w:lang w:val="ro-RO"/>
                  <w14:ligatures w14:val="none"/>
                </w:rPr>
              </w:pPr>
            </w:p>
          </w:sdtContent>
        </w:sdt>
        <w:p w14:paraId="26C2B2B6" w14:textId="77777777" w:rsidR="001C26AF" w:rsidRPr="00190A96" w:rsidRDefault="001C26AF" w:rsidP="00190A96">
          <w:pPr>
            <w:spacing w:line="360" w:lineRule="auto"/>
            <w:rPr>
              <w:rFonts w:ascii="Times New Roman" w:hAnsi="Times New Roman" w:cs="Times New Roman"/>
              <w:sz w:val="24"/>
              <w:szCs w:val="24"/>
            </w:rPr>
          </w:pPr>
          <w:r w:rsidRPr="00190A96">
            <w:rPr>
              <w:rFonts w:ascii="Times New Roman" w:hAnsi="Times New Roman" w:cs="Times New Roman"/>
              <w:sz w:val="24"/>
              <w:szCs w:val="24"/>
            </w:rPr>
            <w:br w:type="page"/>
          </w:r>
        </w:p>
        <w:p w14:paraId="4FAA22D7" w14:textId="43D4341E" w:rsidR="00190A96" w:rsidRPr="00190A96" w:rsidRDefault="00190A96" w:rsidP="00190A96">
          <w:pPr>
            <w:pStyle w:val="Heading1"/>
            <w:spacing w:line="360" w:lineRule="auto"/>
            <w:rPr>
              <w:rFonts w:ascii="Times New Roman" w:hAnsi="Times New Roman" w:cs="Times New Roman"/>
              <w:sz w:val="36"/>
              <w:szCs w:val="36"/>
            </w:rPr>
          </w:pPr>
          <w:bookmarkStart w:id="0" w:name="_Toc150703519"/>
          <w:r w:rsidRPr="00190A96">
            <w:rPr>
              <w:rFonts w:ascii="Times New Roman" w:hAnsi="Times New Roman" w:cs="Times New Roman"/>
              <w:sz w:val="36"/>
              <w:szCs w:val="36"/>
            </w:rPr>
            <w:lastRenderedPageBreak/>
            <w:t>Introducere</w:t>
          </w:r>
          <w:bookmarkEnd w:id="0"/>
        </w:p>
        <w:p w14:paraId="12564A23" w14:textId="77777777" w:rsidR="00190A96" w:rsidRPr="00190A96" w:rsidRDefault="001C26AF" w:rsidP="00190A96">
          <w:pPr>
            <w:spacing w:line="360" w:lineRule="auto"/>
            <w:jc w:val="both"/>
            <w:rPr>
              <w:rFonts w:ascii="Times New Roman" w:hAnsi="Times New Roman" w:cs="Times New Roman"/>
              <w:sz w:val="24"/>
              <w:szCs w:val="24"/>
            </w:rPr>
          </w:pPr>
        </w:p>
      </w:sdtContent>
    </w:sdt>
    <w:p w14:paraId="1649BF53" w14:textId="5310CA10"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Conform noilor abordări al conceptului de Securitate și studiilor dedicate acestei dimensiuni, societatea contemporană este o societate a riscului, ținând cont de structura ei în epoca prostindustrială, caracterizată prin gradul foarte înalt de complexitate a sistemelor de producție și distribuție cu tot ansamblul acestora de manifestare. Fondatorul acestei noi abordări, sociologul german Ulrich Beck, își argumentează ideile prin faptul că progresul tehnologic al societăţii po</w:t>
      </w:r>
      <w:r>
        <w:rPr>
          <w:rFonts w:ascii="Times New Roman" w:hAnsi="Times New Roman" w:cs="Times New Roman"/>
          <w:kern w:val="0"/>
          <w:sz w:val="24"/>
          <w:szCs w:val="24"/>
          <w:lang w:val="ro-RO"/>
          <w14:ligatures w14:val="none"/>
        </w:rPr>
        <w:t>s</w:t>
      </w:r>
      <w:r w:rsidRPr="00190A96">
        <w:rPr>
          <w:rFonts w:ascii="Times New Roman" w:hAnsi="Times New Roman" w:cs="Times New Roman"/>
          <w:kern w:val="0"/>
          <w:sz w:val="24"/>
          <w:szCs w:val="24"/>
          <w:lang w:val="ro-RO"/>
          <w14:ligatures w14:val="none"/>
        </w:rPr>
        <w:t>tindustriale crează riscuri de securitate. Prin urmare, societatea postindustrială este o societate a riscului. În societatea postindustrială statul şi naţiunea sunt expuse unor riscuri sociale şi tehnice fără precedent.</w:t>
      </w:r>
    </w:p>
    <w:p w14:paraId="263D831C"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Astfel, o încrânguire de riscuri contemporane, cum ar fi politice (războaie civile, conflicte etnice şi religioase), economice (crize economice, şomaj, sărăcie) riscuri de mediu (accidente industriale, poluare), societale (agresarea identităţii, afectarea ordinii publice, corupţie, trafic de bunuri şi persoane, terorism), domină viața de zi cu zi a societății, aflată în continuă schimbare, transformare, dezvoltare.</w:t>
      </w:r>
    </w:p>
    <w:p w14:paraId="20DB863E"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Definiţia riscului la Ulrich Beck este următoarea : „</w:t>
      </w:r>
      <w:r w:rsidRPr="00190A96">
        <w:rPr>
          <w:rFonts w:ascii="Times New Roman" w:hAnsi="Times New Roman" w:cs="Times New Roman"/>
          <w:i/>
          <w:iCs/>
          <w:kern w:val="0"/>
          <w:sz w:val="24"/>
          <w:szCs w:val="24"/>
          <w:lang w:val="ro-RO"/>
          <w14:ligatures w14:val="none"/>
        </w:rPr>
        <w:t>Riscul poate fi definit ca o cale sistematică de gestionare a evenimentelor cu pericol potenţial şi a insecurităţii induse şi introduse de procesul de modernizare</w:t>
      </w:r>
      <w:r w:rsidRPr="00190A96">
        <w:rPr>
          <w:rFonts w:ascii="Times New Roman" w:hAnsi="Times New Roman" w:cs="Times New Roman"/>
          <w:kern w:val="0"/>
          <w:sz w:val="24"/>
          <w:szCs w:val="24"/>
          <w:lang w:val="ro-RO"/>
          <w14:ligatures w14:val="none"/>
        </w:rPr>
        <w:t>” .</w:t>
      </w:r>
    </w:p>
    <w:p w14:paraId="20B9AD6D"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În sec. XXI, cu toată efervescența de evenimente, capacități și capabilități ale societății, ar fi util, uneori să ne amintim de fundamentele civilizației umane, cu toată amploarea de experiențe teoretice și practice de până acum.</w:t>
      </w:r>
    </w:p>
    <w:p w14:paraId="0E3EEB38"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Or, în interpretarea lui Abraham Maslow, nevoia de securitate este următoarea treaptă în ierarhia nevoilor, după ce sunt atinse nesesitățile fundamentale și anume, apă, hrană, adăpost ca și formă primară a supraviețuirii, derivă din necesitatea ființelor umane de a se asocia ca să subziste. Astfel, siguranța pesonală a unui individ, grup social, comunitate sau a unei societăți cu tot ansamblul său de caracteristici, reprezintă mai mult decât siguranța fizică a acestora, or, confortul necesar, inclusiv și la nivel psihologic, asigură o bună și eficientă funcționare a tuturor mecanismelor constituiente pentru a face față traiului de zi cu zi.</w:t>
      </w:r>
    </w:p>
    <w:p w14:paraId="1ED274CC"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Etimologia termenului de securitate este din limba latină – securitas, înseamnând a fi la adăpost de orice pericol; sentiment de încredere şi de linişte pe care îl dă cuiva absenţa oricărui pericol.</w:t>
      </w:r>
    </w:p>
    <w:p w14:paraId="0AD78B75"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lastRenderedPageBreak/>
        <w:t>Evoluția în timp a mediului de securitatate a necesitat o abordare mai profundă în raport cu multipli factori ce participă la apărarea intereselor unei societăți definită ca și națiune, de aceea, cercetătorii au încadrat dimensiunea de securitate în câmpul științelor politice și sociale. Astfel, o nouă cultură a securității, după perioada bipolarității, se impune a fi pregnantă, ținând cont de noile realități naționale, regionale, internaționale, globale.</w:t>
      </w:r>
    </w:p>
    <w:p w14:paraId="0A0DB6B6" w14:textId="0BE5521A"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 xml:space="preserve">Nevoia societăților de a obține, în cadrul acestor noi realități, respectarea drepturilor omului și libertăților sale fundamentale, a le încadra în politicile interne şi externe ale statelor a condus la apariția numeroaselor organizații și instituții ale societății civile, astfel încât, asimilarea conceptului de securitate şi a noilor sale derivate, să contribuie esențial la formarea unei culturi democratice. Astfel, </w:t>
      </w:r>
      <w:r w:rsidR="00A31E19">
        <w:rPr>
          <w:rFonts w:ascii="Times New Roman" w:hAnsi="Times New Roman" w:cs="Times New Roman"/>
          <w:kern w:val="0"/>
          <w:sz w:val="24"/>
          <w:szCs w:val="24"/>
          <w:lang w:val="ro-RO"/>
          <w14:ligatures w14:val="none"/>
        </w:rPr>
        <w:t>Ș</w:t>
      </w:r>
      <w:r w:rsidRPr="00190A96">
        <w:rPr>
          <w:rFonts w:ascii="Times New Roman" w:hAnsi="Times New Roman" w:cs="Times New Roman"/>
          <w:kern w:val="0"/>
          <w:sz w:val="24"/>
          <w:szCs w:val="24"/>
          <w:lang w:val="ro-RO"/>
          <w14:ligatures w14:val="none"/>
        </w:rPr>
        <w:t xml:space="preserve">coala de la Copennhaga a transformat noţiunea tradiţională a </w:t>
      </w:r>
      <w:r w:rsidR="009F115C">
        <w:rPr>
          <w:rFonts w:ascii="Times New Roman" w:hAnsi="Times New Roman" w:cs="Times New Roman"/>
          <w:kern w:val="0"/>
          <w:sz w:val="24"/>
          <w:szCs w:val="24"/>
          <w:lang w:val="ro-RO"/>
          <w14:ligatures w14:val="none"/>
        </w:rPr>
        <w:t>S</w:t>
      </w:r>
      <w:r w:rsidRPr="00190A96">
        <w:rPr>
          <w:rFonts w:ascii="Times New Roman" w:hAnsi="Times New Roman" w:cs="Times New Roman"/>
          <w:kern w:val="0"/>
          <w:sz w:val="24"/>
          <w:szCs w:val="24"/>
          <w:lang w:val="ro-RO"/>
          <w14:ligatures w14:val="none"/>
        </w:rPr>
        <w:t xml:space="preserve">ecurității, utilizată până la finele Războiului Rece și a demonstrat că o concepţie redusă doar la capacitatea militară a unui stat de a se apăra sau de a-și realiza interesele sale, limitează modul de a înțelege complexitatea de factori și acțiuni ce influenţează securitatea.  </w:t>
      </w:r>
    </w:p>
    <w:p w14:paraId="4B27283A" w14:textId="7B53F92D"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În sec. XXI, dimensiunea de securitate acționează în arii mult mai extinse, decât cele ce se conturau la sfârșitul deceniului opt al sec. trecut. Acest fapt înseamnă că pe scena globală au loc o complexitate enormă de transformări, datorită epocii post-industriale, a noilor cunoștințe în domeniul cercetărilor, tennologiilor, in</w:t>
      </w:r>
      <w:r w:rsidR="00A57A7D">
        <w:rPr>
          <w:rFonts w:ascii="Times New Roman" w:hAnsi="Times New Roman" w:cs="Times New Roman"/>
          <w:kern w:val="0"/>
          <w:sz w:val="24"/>
          <w:szCs w:val="24"/>
          <w:lang w:val="ro-RO"/>
          <w14:ligatures w14:val="none"/>
        </w:rPr>
        <w:t>o</w:t>
      </w:r>
      <w:r w:rsidRPr="00190A96">
        <w:rPr>
          <w:rFonts w:ascii="Times New Roman" w:hAnsi="Times New Roman" w:cs="Times New Roman"/>
          <w:kern w:val="0"/>
          <w:sz w:val="24"/>
          <w:szCs w:val="24"/>
          <w:lang w:val="ro-RO"/>
          <w14:ligatures w14:val="none"/>
        </w:rPr>
        <w:t xml:space="preserve">vațiilor, dar și a noilor vulnerabilități, riscuri și amenințări apărute. </w:t>
      </w:r>
    </w:p>
    <w:p w14:paraId="383F172E"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 xml:space="preserve">Totodată, Școala de la Copenhaga, prin ilustul său reprezentant, Barry Buzan, lărgește câmpul de cercetare, definind noile aspecte în lucrarea sa „Popoarele, Statele și Frica”, specificând dimensiunile de securitate societală, polititică, economică, militară, de mediu, menționând că securitatea constă în a scădea amenințările, desemnează capacitatea statelor să își păstreze autonomia, integritatea teritorială, identitatea, delimitând rolul statelor slabe și statelor puternice. </w:t>
      </w:r>
    </w:p>
    <w:p w14:paraId="67691EF1" w14:textId="77777777"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 xml:space="preserve">De asemenea, cele cinci dimensiuni specifice ale securității, propuse de Barry Buzan, având în vedere aspectul societal, politic, economic, militar, de mediu, fiecare se referă la interacțiunea reciprocă, la interconectarea între ele. </w:t>
      </w:r>
    </w:p>
    <w:p w14:paraId="46D4FE95" w14:textId="6C321C40" w:rsidR="00190A96" w:rsidRP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t xml:space="preserve">Orice dimensiune de manifestare a noțiunii de securitate prezintă și noi derivate. Astfel, dimensiunea </w:t>
      </w:r>
      <w:r w:rsidRPr="00190A96">
        <w:rPr>
          <w:rFonts w:ascii="Times New Roman" w:hAnsi="Times New Roman" w:cs="Times New Roman"/>
          <w:b/>
          <w:bCs/>
          <w:kern w:val="0"/>
          <w:sz w:val="24"/>
          <w:szCs w:val="24"/>
          <w:lang w:val="ro-RO"/>
          <w14:ligatures w14:val="none"/>
        </w:rPr>
        <w:t>securității informaționale</w:t>
      </w:r>
      <w:r w:rsidRPr="00190A96">
        <w:rPr>
          <w:rFonts w:ascii="Times New Roman" w:hAnsi="Times New Roman" w:cs="Times New Roman"/>
          <w:kern w:val="0"/>
          <w:sz w:val="24"/>
          <w:szCs w:val="24"/>
          <w:lang w:val="ro-RO"/>
          <w14:ligatures w14:val="none"/>
        </w:rPr>
        <w:t xml:space="preserve"> este o nouă amenințate specifică sec. XXI, exprimată și prin terorism informațional, război hibrid. </w:t>
      </w:r>
    </w:p>
    <w:p w14:paraId="74377DB5" w14:textId="77777777" w:rsidR="00190A96" w:rsidRDefault="00190A96" w:rsidP="00190A96">
      <w:pPr>
        <w:spacing w:line="360" w:lineRule="auto"/>
        <w:jc w:val="both"/>
        <w:rPr>
          <w:rFonts w:ascii="Times New Roman" w:hAnsi="Times New Roman" w:cs="Times New Roman"/>
          <w:kern w:val="0"/>
          <w:sz w:val="24"/>
          <w:szCs w:val="24"/>
          <w:lang w:val="ro-RO"/>
          <w14:ligatures w14:val="none"/>
        </w:rPr>
      </w:pPr>
      <w:r w:rsidRPr="00190A96">
        <w:rPr>
          <w:rFonts w:ascii="Times New Roman" w:hAnsi="Times New Roman" w:cs="Times New Roman"/>
          <w:kern w:val="0"/>
          <w:sz w:val="24"/>
          <w:szCs w:val="24"/>
          <w:lang w:val="ro-RO"/>
          <w14:ligatures w14:val="none"/>
        </w:rPr>
        <w:lastRenderedPageBreak/>
        <w:t>Noile direcții și politici de securitate privind asigurarea securității naționale a statelor, cât și definirea interesului național și părților sale constituiente, a riscurilor, vulnerabilităților și amenințărilor, ținând cont și de noile realități regionale, dar și globale, sunt formulate în concepte, doctrine și strategii naționale din care derivă și celelalte strategii sectoriale ale securității ca și concept.</w:t>
      </w:r>
    </w:p>
    <w:p w14:paraId="473A2173" w14:textId="77777777" w:rsidR="00493B2E" w:rsidRDefault="00493B2E" w:rsidP="00190A96">
      <w:pPr>
        <w:spacing w:line="360" w:lineRule="auto"/>
        <w:jc w:val="both"/>
        <w:rPr>
          <w:rFonts w:ascii="Times New Roman" w:hAnsi="Times New Roman" w:cs="Times New Roman"/>
          <w:kern w:val="0"/>
          <w:sz w:val="24"/>
          <w:szCs w:val="24"/>
          <w:lang w:val="ro-RO"/>
          <w14:ligatures w14:val="none"/>
        </w:rPr>
      </w:pPr>
    </w:p>
    <w:p w14:paraId="646A2F76" w14:textId="007B1558" w:rsidR="00493B2E" w:rsidRDefault="00925D13" w:rsidP="00493B2E">
      <w:pPr>
        <w:pStyle w:val="Heading1"/>
        <w:rPr>
          <w:rFonts w:ascii="Times New Roman" w:hAnsi="Times New Roman" w:cs="Times New Roman"/>
          <w:sz w:val="36"/>
          <w:szCs w:val="36"/>
          <w:lang w:val="ro-RO"/>
        </w:rPr>
      </w:pPr>
      <w:bookmarkStart w:id="1" w:name="_Toc150703520"/>
      <w:r>
        <w:rPr>
          <w:rFonts w:ascii="Times New Roman" w:hAnsi="Times New Roman" w:cs="Times New Roman"/>
          <w:sz w:val="36"/>
          <w:szCs w:val="36"/>
          <w:lang w:val="ro-RO"/>
        </w:rPr>
        <w:t>Rolul informației în viața socială</w:t>
      </w:r>
      <w:bookmarkEnd w:id="1"/>
    </w:p>
    <w:p w14:paraId="21366515" w14:textId="77777777" w:rsidR="00493B2E" w:rsidRDefault="00493B2E" w:rsidP="00493B2E">
      <w:pPr>
        <w:rPr>
          <w:lang w:val="ro-RO"/>
        </w:rPr>
      </w:pPr>
    </w:p>
    <w:p w14:paraId="6545B1D4" w14:textId="28803F74" w:rsidR="00493B2E" w:rsidRDefault="00BA5D35" w:rsidP="00BA5D35">
      <w:pPr>
        <w:spacing w:line="360" w:lineRule="auto"/>
        <w:rPr>
          <w:rFonts w:ascii="Times New Roman" w:hAnsi="Times New Roman" w:cs="Times New Roman"/>
          <w:sz w:val="24"/>
          <w:szCs w:val="24"/>
          <w:lang w:val="ro-RO"/>
        </w:rPr>
      </w:pPr>
      <w:r w:rsidRPr="00BA5D35">
        <w:rPr>
          <w:rFonts w:ascii="Times New Roman" w:hAnsi="Times New Roman" w:cs="Times New Roman"/>
          <w:sz w:val="24"/>
          <w:szCs w:val="24"/>
          <w:lang w:val="ro-RO"/>
        </w:rPr>
        <w:t xml:space="preserve">Prezentul este marcat de </w:t>
      </w:r>
      <w:r w:rsidR="00AC6CE2">
        <w:rPr>
          <w:rFonts w:ascii="Times New Roman" w:hAnsi="Times New Roman" w:cs="Times New Roman"/>
          <w:sz w:val="24"/>
          <w:szCs w:val="24"/>
          <w:lang w:val="ro-RO"/>
        </w:rPr>
        <w:t>ascensiunea</w:t>
      </w:r>
      <w:r w:rsidRPr="00BA5D35">
        <w:rPr>
          <w:rFonts w:ascii="Times New Roman" w:hAnsi="Times New Roman" w:cs="Times New Roman"/>
          <w:sz w:val="24"/>
          <w:szCs w:val="24"/>
          <w:lang w:val="ro-RO"/>
        </w:rPr>
        <w:t xml:space="preserve"> </w:t>
      </w:r>
      <w:r w:rsidR="00AC6CE2">
        <w:rPr>
          <w:rFonts w:ascii="Times New Roman" w:hAnsi="Times New Roman" w:cs="Times New Roman"/>
          <w:sz w:val="24"/>
          <w:szCs w:val="24"/>
          <w:lang w:val="ro-RO"/>
        </w:rPr>
        <w:t xml:space="preserve">științei și tehnologiilor, cât </w:t>
      </w:r>
      <w:r w:rsidRPr="00BA5D35">
        <w:rPr>
          <w:rFonts w:ascii="Times New Roman" w:hAnsi="Times New Roman" w:cs="Times New Roman"/>
          <w:sz w:val="24"/>
          <w:szCs w:val="24"/>
          <w:lang w:val="ro-RO"/>
        </w:rPr>
        <w:t xml:space="preserve">și </w:t>
      </w:r>
      <w:r w:rsidR="00AC6CE2">
        <w:rPr>
          <w:rFonts w:ascii="Times New Roman" w:hAnsi="Times New Roman" w:cs="Times New Roman"/>
          <w:sz w:val="24"/>
          <w:szCs w:val="24"/>
          <w:lang w:val="ro-RO"/>
        </w:rPr>
        <w:t xml:space="preserve">de </w:t>
      </w:r>
      <w:r w:rsidR="005B26CE">
        <w:rPr>
          <w:rFonts w:ascii="Times New Roman" w:hAnsi="Times New Roman" w:cs="Times New Roman"/>
          <w:sz w:val="24"/>
          <w:szCs w:val="24"/>
          <w:lang w:val="ro-RO"/>
        </w:rPr>
        <w:t>transformările și transpunerea</w:t>
      </w:r>
      <w:r w:rsidRPr="00BA5D35">
        <w:rPr>
          <w:rFonts w:ascii="Times New Roman" w:hAnsi="Times New Roman" w:cs="Times New Roman"/>
          <w:sz w:val="24"/>
          <w:szCs w:val="24"/>
          <w:lang w:val="ro-RO"/>
        </w:rPr>
        <w:t xml:space="preserve"> </w:t>
      </w:r>
      <w:r w:rsidR="00AC6CE2">
        <w:rPr>
          <w:rFonts w:ascii="Times New Roman" w:hAnsi="Times New Roman" w:cs="Times New Roman"/>
          <w:sz w:val="24"/>
          <w:szCs w:val="24"/>
          <w:lang w:val="ro-RO"/>
        </w:rPr>
        <w:t xml:space="preserve">acestora în </w:t>
      </w:r>
      <w:r w:rsidR="00F1244F">
        <w:rPr>
          <w:rFonts w:ascii="Times New Roman" w:hAnsi="Times New Roman" w:cs="Times New Roman"/>
          <w:sz w:val="24"/>
          <w:szCs w:val="24"/>
          <w:lang w:val="ro-RO"/>
        </w:rPr>
        <w:t>diverse</w:t>
      </w:r>
      <w:r w:rsidR="00AC6CE2">
        <w:rPr>
          <w:rFonts w:ascii="Times New Roman" w:hAnsi="Times New Roman" w:cs="Times New Roman"/>
          <w:sz w:val="24"/>
          <w:szCs w:val="24"/>
          <w:lang w:val="ro-RO"/>
        </w:rPr>
        <w:t xml:space="preserve"> </w:t>
      </w:r>
      <w:r w:rsidRPr="00BA5D35">
        <w:rPr>
          <w:rFonts w:ascii="Times New Roman" w:hAnsi="Times New Roman" w:cs="Times New Roman"/>
          <w:sz w:val="24"/>
          <w:szCs w:val="24"/>
          <w:lang w:val="ro-RO"/>
        </w:rPr>
        <w:t>tehnologii digitale</w:t>
      </w:r>
      <w:r w:rsidR="00AC6CE2">
        <w:rPr>
          <w:rFonts w:ascii="Times New Roman" w:hAnsi="Times New Roman" w:cs="Times New Roman"/>
          <w:sz w:val="24"/>
          <w:szCs w:val="24"/>
          <w:lang w:val="ro-RO"/>
        </w:rPr>
        <w:t>, disponibile pe scară largă tuturor membrilor vieții sociale</w:t>
      </w:r>
      <w:r w:rsidR="005B26CE">
        <w:rPr>
          <w:rFonts w:ascii="Times New Roman" w:hAnsi="Times New Roman" w:cs="Times New Roman"/>
          <w:sz w:val="24"/>
          <w:szCs w:val="24"/>
          <w:lang w:val="ro-RO"/>
        </w:rPr>
        <w:t xml:space="preserve"> la nivel global</w:t>
      </w:r>
      <w:r w:rsidRPr="00BA5D35">
        <w:rPr>
          <w:rFonts w:ascii="Times New Roman" w:hAnsi="Times New Roman" w:cs="Times New Roman"/>
          <w:sz w:val="24"/>
          <w:szCs w:val="24"/>
          <w:lang w:val="ro-RO"/>
        </w:rPr>
        <w:t>. Produsele și serviciile tradiționale sunt depășite de noi alternative digitale, se creează noi oportunități de piață, iar întreprinderile</w:t>
      </w:r>
      <w:r w:rsidR="00925D13">
        <w:rPr>
          <w:rFonts w:ascii="Times New Roman" w:hAnsi="Times New Roman" w:cs="Times New Roman"/>
          <w:sz w:val="24"/>
          <w:szCs w:val="24"/>
          <w:lang w:val="ro-RO"/>
        </w:rPr>
        <w:t>/instituțiile</w:t>
      </w:r>
      <w:r w:rsidRPr="00BA5D35">
        <w:rPr>
          <w:rFonts w:ascii="Times New Roman" w:hAnsi="Times New Roman" w:cs="Times New Roman"/>
          <w:sz w:val="24"/>
          <w:szCs w:val="24"/>
          <w:lang w:val="ro-RO"/>
        </w:rPr>
        <w:t xml:space="preserve"> consacrate trebuie să </w:t>
      </w:r>
      <w:r w:rsidR="005B26CE">
        <w:rPr>
          <w:rFonts w:ascii="Times New Roman" w:hAnsi="Times New Roman" w:cs="Times New Roman"/>
          <w:sz w:val="24"/>
          <w:szCs w:val="24"/>
          <w:lang w:val="ro-RO"/>
        </w:rPr>
        <w:t xml:space="preserve">își </w:t>
      </w:r>
      <w:r w:rsidRPr="00BA5D35">
        <w:rPr>
          <w:rFonts w:ascii="Times New Roman" w:hAnsi="Times New Roman" w:cs="Times New Roman"/>
          <w:sz w:val="24"/>
          <w:szCs w:val="24"/>
          <w:lang w:val="ro-RO"/>
        </w:rPr>
        <w:t xml:space="preserve">adapteze </w:t>
      </w:r>
      <w:r w:rsidR="005B26CE">
        <w:rPr>
          <w:rFonts w:ascii="Times New Roman" w:hAnsi="Times New Roman" w:cs="Times New Roman"/>
          <w:sz w:val="24"/>
          <w:szCs w:val="24"/>
          <w:lang w:val="ro-RO"/>
        </w:rPr>
        <w:t xml:space="preserve">rapid și continuu </w:t>
      </w:r>
      <w:r w:rsidRPr="00BA5D35">
        <w:rPr>
          <w:rFonts w:ascii="Times New Roman" w:hAnsi="Times New Roman" w:cs="Times New Roman"/>
          <w:sz w:val="24"/>
          <w:szCs w:val="24"/>
          <w:lang w:val="ro-RO"/>
        </w:rPr>
        <w:t>strategiile și modelele de operare pentru a-și menține competitivitatea</w:t>
      </w:r>
      <w:r w:rsidR="00925D13">
        <w:rPr>
          <w:rFonts w:ascii="Times New Roman" w:hAnsi="Times New Roman" w:cs="Times New Roman"/>
          <w:sz w:val="24"/>
          <w:szCs w:val="24"/>
          <w:lang w:val="ro-RO"/>
        </w:rPr>
        <w:t>/operativitatea</w:t>
      </w:r>
      <w:r w:rsidRPr="00BA5D35">
        <w:rPr>
          <w:rFonts w:ascii="Times New Roman" w:hAnsi="Times New Roman" w:cs="Times New Roman"/>
          <w:sz w:val="24"/>
          <w:szCs w:val="24"/>
          <w:lang w:val="ro-RO"/>
        </w:rPr>
        <w:t xml:space="preserve">. </w:t>
      </w:r>
      <w:r w:rsidR="005B26CE">
        <w:rPr>
          <w:rFonts w:ascii="Times New Roman" w:hAnsi="Times New Roman" w:cs="Times New Roman"/>
          <w:sz w:val="24"/>
          <w:szCs w:val="24"/>
          <w:lang w:val="ro-RO"/>
        </w:rPr>
        <w:t>Astăzi, t</w:t>
      </w:r>
      <w:r w:rsidRPr="00BA5D35">
        <w:rPr>
          <w:rFonts w:ascii="Times New Roman" w:hAnsi="Times New Roman" w:cs="Times New Roman"/>
          <w:sz w:val="24"/>
          <w:szCs w:val="24"/>
          <w:lang w:val="ro-RO"/>
        </w:rPr>
        <w:t xml:space="preserve">ehnologiile digitale au potențialul de a stimula o creștere mai incluzivă și </w:t>
      </w:r>
      <w:r w:rsidR="005B26CE">
        <w:rPr>
          <w:rFonts w:ascii="Times New Roman" w:hAnsi="Times New Roman" w:cs="Times New Roman"/>
          <w:sz w:val="24"/>
          <w:szCs w:val="24"/>
          <w:lang w:val="ro-RO"/>
        </w:rPr>
        <w:t xml:space="preserve">mai </w:t>
      </w:r>
      <w:r w:rsidRPr="00BA5D35">
        <w:rPr>
          <w:rFonts w:ascii="Times New Roman" w:hAnsi="Times New Roman" w:cs="Times New Roman"/>
          <w:sz w:val="24"/>
          <w:szCs w:val="24"/>
          <w:lang w:val="ro-RO"/>
        </w:rPr>
        <w:t xml:space="preserve">durabilă prin stimularea inovației, generarea de eficiență și îmbunătățirea serviciilor. Acestea au un impact semnificativ asupra societăților și economiei în general, influențând modul în care oamenii </w:t>
      </w:r>
      <w:r w:rsidR="005B26CE">
        <w:rPr>
          <w:rFonts w:ascii="Times New Roman" w:hAnsi="Times New Roman" w:cs="Times New Roman"/>
          <w:sz w:val="24"/>
          <w:szCs w:val="24"/>
          <w:lang w:val="ro-RO"/>
        </w:rPr>
        <w:t xml:space="preserve">conduc, iau decizii, </w:t>
      </w:r>
      <w:r w:rsidRPr="00BA5D35">
        <w:rPr>
          <w:rFonts w:ascii="Times New Roman" w:hAnsi="Times New Roman" w:cs="Times New Roman"/>
          <w:sz w:val="24"/>
          <w:szCs w:val="24"/>
          <w:lang w:val="ro-RO"/>
        </w:rPr>
        <w:t>comunică, lucrează, fac afaceri și își organizează viețile personale.</w:t>
      </w:r>
    </w:p>
    <w:p w14:paraId="060030E4" w14:textId="29B8B978" w:rsidR="00BA5D35" w:rsidRDefault="004B50F4" w:rsidP="00BA5D35">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Astfel, informația prezentată prin tehnologiile contemporane, inclusiv digitale,</w:t>
      </w:r>
      <w:r w:rsidR="00BA5D35" w:rsidRPr="00BA5D35">
        <w:rPr>
          <w:rFonts w:ascii="Times New Roman" w:hAnsi="Times New Roman" w:cs="Times New Roman"/>
          <w:sz w:val="24"/>
          <w:szCs w:val="24"/>
          <w:lang w:val="ro-RO"/>
        </w:rPr>
        <w:t xml:space="preserve"> are un impact semnificativ asupra societăților, economiilor și vieții noastre în general. Fenomenul transformării proceselor și activităților prin utilizarea tehnologiei digitale a </w:t>
      </w:r>
      <w:r w:rsidR="00F1244F">
        <w:rPr>
          <w:rFonts w:ascii="Times New Roman" w:hAnsi="Times New Roman" w:cs="Times New Roman"/>
          <w:sz w:val="24"/>
          <w:szCs w:val="24"/>
          <w:lang w:val="ro-RO"/>
        </w:rPr>
        <w:t>condus la</w:t>
      </w:r>
      <w:r w:rsidR="00BA5D35" w:rsidRPr="00BA5D35">
        <w:rPr>
          <w:rFonts w:ascii="Times New Roman" w:hAnsi="Times New Roman" w:cs="Times New Roman"/>
          <w:sz w:val="24"/>
          <w:szCs w:val="24"/>
          <w:lang w:val="ro-RO"/>
        </w:rPr>
        <w:t xml:space="preserve"> o serie de provocări inclusiv și pentru managementul </w:t>
      </w:r>
      <w:r w:rsidR="00925D13">
        <w:rPr>
          <w:rFonts w:ascii="Times New Roman" w:hAnsi="Times New Roman" w:cs="Times New Roman"/>
          <w:sz w:val="24"/>
          <w:szCs w:val="24"/>
          <w:lang w:val="ro-RO"/>
        </w:rPr>
        <w:t>organizațiilor/</w:t>
      </w:r>
      <w:r w:rsidR="00BA5D35" w:rsidRPr="00BA5D35">
        <w:rPr>
          <w:rFonts w:ascii="Times New Roman" w:hAnsi="Times New Roman" w:cs="Times New Roman"/>
          <w:sz w:val="24"/>
          <w:szCs w:val="24"/>
          <w:lang w:val="ro-RO"/>
        </w:rPr>
        <w:t>instituțiilor</w:t>
      </w:r>
      <w:r w:rsidR="00BA5D35">
        <w:rPr>
          <w:rFonts w:ascii="Times New Roman" w:hAnsi="Times New Roman" w:cs="Times New Roman"/>
          <w:sz w:val="24"/>
          <w:szCs w:val="24"/>
          <w:lang w:val="ro-RO"/>
        </w:rPr>
        <w:t xml:space="preserve"> publice</w:t>
      </w:r>
      <w:r w:rsidR="00BA5D35" w:rsidRPr="00BA5D35">
        <w:rPr>
          <w:rFonts w:ascii="Times New Roman" w:hAnsi="Times New Roman" w:cs="Times New Roman"/>
          <w:sz w:val="24"/>
          <w:szCs w:val="24"/>
          <w:lang w:val="ro-RO"/>
        </w:rPr>
        <w:t xml:space="preserve">. Acest lucru denotă că  managerii </w:t>
      </w:r>
      <w:r w:rsidR="00925D13">
        <w:rPr>
          <w:rFonts w:ascii="Times New Roman" w:hAnsi="Times New Roman" w:cs="Times New Roman"/>
          <w:sz w:val="24"/>
          <w:szCs w:val="24"/>
          <w:lang w:val="ro-RO"/>
        </w:rPr>
        <w:t>acestor entități</w:t>
      </w:r>
      <w:r w:rsidR="00BA5D35" w:rsidRPr="00BA5D35">
        <w:rPr>
          <w:rFonts w:ascii="Times New Roman" w:hAnsi="Times New Roman" w:cs="Times New Roman"/>
          <w:sz w:val="24"/>
          <w:szCs w:val="24"/>
          <w:lang w:val="ro-RO"/>
        </w:rPr>
        <w:t xml:space="preserve"> sunt impuși să-și regândească strategiile de dezvoltare și de funcționare a instituției pe care o conduc.</w:t>
      </w:r>
    </w:p>
    <w:p w14:paraId="6720BDB9" w14:textId="04CFA1BC" w:rsidR="00925D13" w:rsidRDefault="00B76F91" w:rsidP="00925D1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Prin urmare</w:t>
      </w:r>
      <w:r w:rsidR="00925D13">
        <w:rPr>
          <w:rFonts w:ascii="Times New Roman" w:hAnsi="Times New Roman" w:cs="Times New Roman"/>
          <w:sz w:val="24"/>
          <w:szCs w:val="24"/>
          <w:lang w:val="ro-RO"/>
        </w:rPr>
        <w:t>, s</w:t>
      </w:r>
      <w:r w:rsidR="00925D13" w:rsidRPr="00925D13">
        <w:rPr>
          <w:rFonts w:ascii="Times New Roman" w:hAnsi="Times New Roman" w:cs="Times New Roman"/>
          <w:sz w:val="24"/>
          <w:szCs w:val="24"/>
          <w:lang w:val="ro-RO"/>
        </w:rPr>
        <w:t xml:space="preserve">ocietatea </w:t>
      </w:r>
      <w:r w:rsidR="00925D13">
        <w:rPr>
          <w:rFonts w:ascii="Times New Roman" w:hAnsi="Times New Roman" w:cs="Times New Roman"/>
          <w:sz w:val="24"/>
          <w:szCs w:val="24"/>
          <w:lang w:val="ro-RO"/>
        </w:rPr>
        <w:t xml:space="preserve">contemporană, în faza sa </w:t>
      </w:r>
      <w:r w:rsidR="006F1A36">
        <w:rPr>
          <w:rFonts w:ascii="Times New Roman" w:hAnsi="Times New Roman" w:cs="Times New Roman"/>
          <w:sz w:val="24"/>
          <w:szCs w:val="24"/>
          <w:lang w:val="ro-RO"/>
        </w:rPr>
        <w:t xml:space="preserve">actuală </w:t>
      </w:r>
      <w:r w:rsidR="00925D13">
        <w:rPr>
          <w:rFonts w:ascii="Times New Roman" w:hAnsi="Times New Roman" w:cs="Times New Roman"/>
          <w:sz w:val="24"/>
          <w:szCs w:val="24"/>
          <w:lang w:val="ro-RO"/>
        </w:rPr>
        <w:t>de evoluție, a depășit conceptul de societate postindustrială, grație deschiderii, fără precedent, a informației disponibile</w:t>
      </w:r>
      <w:r w:rsidR="006F1A36">
        <w:rPr>
          <w:rFonts w:ascii="Times New Roman" w:hAnsi="Times New Roman" w:cs="Times New Roman"/>
          <w:sz w:val="24"/>
          <w:szCs w:val="24"/>
          <w:lang w:val="ro-RO"/>
        </w:rPr>
        <w:t xml:space="preserve"> în mediul virtual</w:t>
      </w:r>
      <w:r w:rsidR="00925D13">
        <w:rPr>
          <w:rFonts w:ascii="Times New Roman" w:hAnsi="Times New Roman" w:cs="Times New Roman"/>
          <w:sz w:val="24"/>
          <w:szCs w:val="24"/>
          <w:lang w:val="ro-RO"/>
        </w:rPr>
        <w:t>. Astfel, socie</w:t>
      </w:r>
      <w:r w:rsidR="00F16F75">
        <w:rPr>
          <w:rFonts w:ascii="Times New Roman" w:hAnsi="Times New Roman" w:cs="Times New Roman"/>
          <w:sz w:val="24"/>
          <w:szCs w:val="24"/>
          <w:lang w:val="ro-RO"/>
        </w:rPr>
        <w:t>t</w:t>
      </w:r>
      <w:r w:rsidR="00925D13">
        <w:rPr>
          <w:rFonts w:ascii="Times New Roman" w:hAnsi="Times New Roman" w:cs="Times New Roman"/>
          <w:sz w:val="24"/>
          <w:szCs w:val="24"/>
          <w:lang w:val="ro-RO"/>
        </w:rPr>
        <w:t xml:space="preserve">atea </w:t>
      </w:r>
      <w:r w:rsidR="00925D13" w:rsidRPr="00925D13">
        <w:rPr>
          <w:rFonts w:ascii="Times New Roman" w:hAnsi="Times New Roman" w:cs="Times New Roman"/>
          <w:sz w:val="24"/>
          <w:szCs w:val="24"/>
          <w:lang w:val="ro-RO"/>
        </w:rPr>
        <w:t xml:space="preserve">informaţională </w:t>
      </w:r>
      <w:r w:rsidR="00925D13">
        <w:rPr>
          <w:rFonts w:ascii="Times New Roman" w:hAnsi="Times New Roman" w:cs="Times New Roman"/>
          <w:sz w:val="24"/>
          <w:szCs w:val="24"/>
          <w:lang w:val="ro-RO"/>
        </w:rPr>
        <w:t>este caracterizată ca și o</w:t>
      </w:r>
      <w:r w:rsidR="00925D13" w:rsidRPr="00925D13">
        <w:rPr>
          <w:rFonts w:ascii="Times New Roman" w:hAnsi="Times New Roman" w:cs="Times New Roman"/>
          <w:sz w:val="24"/>
          <w:szCs w:val="24"/>
          <w:lang w:val="ro-RO"/>
        </w:rPr>
        <w:t xml:space="preserve"> formă nouă, </w:t>
      </w:r>
      <w:r w:rsidR="00925D13">
        <w:rPr>
          <w:rFonts w:ascii="Times New Roman" w:hAnsi="Times New Roman" w:cs="Times New Roman"/>
          <w:sz w:val="24"/>
          <w:szCs w:val="24"/>
          <w:lang w:val="ro-RO"/>
        </w:rPr>
        <w:t>perfecționată și îmbunătățită</w:t>
      </w:r>
      <w:r w:rsidR="00925D13" w:rsidRPr="00925D13">
        <w:rPr>
          <w:rFonts w:ascii="Times New Roman" w:hAnsi="Times New Roman" w:cs="Times New Roman"/>
          <w:sz w:val="24"/>
          <w:szCs w:val="24"/>
          <w:lang w:val="ro-RO"/>
        </w:rPr>
        <w:t xml:space="preserve"> a societăţii contemporane, în care accesul egal </w:t>
      </w:r>
      <w:r w:rsidR="00F16F75">
        <w:rPr>
          <w:rFonts w:ascii="Times New Roman" w:hAnsi="Times New Roman" w:cs="Times New Roman"/>
          <w:sz w:val="24"/>
          <w:szCs w:val="24"/>
          <w:lang w:val="ro-RO"/>
        </w:rPr>
        <w:t xml:space="preserve">și nelimitat </w:t>
      </w:r>
      <w:r w:rsidR="00925D13" w:rsidRPr="00925D13">
        <w:rPr>
          <w:rFonts w:ascii="Times New Roman" w:hAnsi="Times New Roman" w:cs="Times New Roman"/>
          <w:sz w:val="24"/>
          <w:szCs w:val="24"/>
          <w:lang w:val="ro-RO"/>
        </w:rPr>
        <w:t xml:space="preserve">la informaţie, </w:t>
      </w:r>
      <w:r w:rsidR="00F16F75">
        <w:rPr>
          <w:rFonts w:ascii="Times New Roman" w:hAnsi="Times New Roman" w:cs="Times New Roman"/>
          <w:sz w:val="24"/>
          <w:szCs w:val="24"/>
          <w:lang w:val="ro-RO"/>
        </w:rPr>
        <w:t xml:space="preserve">ar trebui să contribuie la o dezvoltare </w:t>
      </w:r>
      <w:r w:rsidR="00925D13" w:rsidRPr="00925D13">
        <w:rPr>
          <w:rFonts w:ascii="Times New Roman" w:hAnsi="Times New Roman" w:cs="Times New Roman"/>
          <w:sz w:val="24"/>
          <w:szCs w:val="24"/>
          <w:lang w:val="ro-RO"/>
        </w:rPr>
        <w:t xml:space="preserve">social-economică durabilă, </w:t>
      </w:r>
      <w:r w:rsidR="00F16F75">
        <w:rPr>
          <w:rFonts w:ascii="Times New Roman" w:hAnsi="Times New Roman" w:cs="Times New Roman"/>
          <w:sz w:val="24"/>
          <w:szCs w:val="24"/>
          <w:lang w:val="ro-RO"/>
        </w:rPr>
        <w:t xml:space="preserve">la </w:t>
      </w:r>
      <w:r w:rsidR="00925D13" w:rsidRPr="00925D13">
        <w:rPr>
          <w:rFonts w:ascii="Times New Roman" w:hAnsi="Times New Roman" w:cs="Times New Roman"/>
          <w:sz w:val="24"/>
          <w:szCs w:val="24"/>
          <w:lang w:val="ro-RO"/>
        </w:rPr>
        <w:t xml:space="preserve">reducerea gradului de sărăcie, </w:t>
      </w:r>
      <w:r w:rsidR="00F16F75">
        <w:rPr>
          <w:rFonts w:ascii="Times New Roman" w:hAnsi="Times New Roman" w:cs="Times New Roman"/>
          <w:sz w:val="24"/>
          <w:szCs w:val="24"/>
          <w:lang w:val="ro-RO"/>
        </w:rPr>
        <w:t xml:space="preserve">la </w:t>
      </w:r>
      <w:r w:rsidR="00925D13" w:rsidRPr="00925D13">
        <w:rPr>
          <w:rFonts w:ascii="Times New Roman" w:hAnsi="Times New Roman" w:cs="Times New Roman"/>
          <w:sz w:val="24"/>
          <w:szCs w:val="24"/>
          <w:lang w:val="ro-RO"/>
        </w:rPr>
        <w:t>îmbunătăţirea calităţii vieţii, la integrarea informaţională globală.</w:t>
      </w:r>
    </w:p>
    <w:p w14:paraId="39734E29" w14:textId="568D4DBB" w:rsidR="00F16F75" w:rsidRDefault="00EA76F6" w:rsidP="00925D1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Contribuiția progresului științific, al tehnicii și tehnologiilor, cu repercusiuni pozitive asupra sectorului informațional, a condus spre o explozie a acest</w:t>
      </w:r>
      <w:r w:rsidR="004A4911">
        <w:rPr>
          <w:rFonts w:ascii="Times New Roman" w:hAnsi="Times New Roman" w:cs="Times New Roman"/>
          <w:sz w:val="24"/>
          <w:szCs w:val="24"/>
          <w:lang w:val="ro-RO"/>
        </w:rPr>
        <w:t>uia</w:t>
      </w:r>
      <w:r w:rsidR="007373EC">
        <w:rPr>
          <w:rFonts w:ascii="Times New Roman" w:hAnsi="Times New Roman" w:cs="Times New Roman"/>
          <w:sz w:val="24"/>
          <w:szCs w:val="24"/>
          <w:lang w:val="ro-RO"/>
        </w:rPr>
        <w:t xml:space="preserve">, în același timp, generând multiple crize, vulnerabilități și amenințări asupra vieții sociale. </w:t>
      </w:r>
    </w:p>
    <w:p w14:paraId="5AD29FF5" w14:textId="48BFB1CC" w:rsidR="007373EC" w:rsidRDefault="007373EC" w:rsidP="00925D1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În acest sens, în vederea protejării grupurilor sociale și a societății în general, orice stat al lumii este pus în fața faptului de a-și proteja cetățenii, instituțiile naționale, națiunea și statul </w:t>
      </w:r>
      <w:r w:rsidR="009E05A1">
        <w:rPr>
          <w:rFonts w:ascii="Times New Roman" w:hAnsi="Times New Roman" w:cs="Times New Roman"/>
          <w:sz w:val="24"/>
          <w:szCs w:val="24"/>
          <w:lang w:val="ro-RO"/>
        </w:rPr>
        <w:t xml:space="preserve">său </w:t>
      </w:r>
      <w:r>
        <w:rPr>
          <w:rFonts w:ascii="Times New Roman" w:hAnsi="Times New Roman" w:cs="Times New Roman"/>
          <w:sz w:val="24"/>
          <w:szCs w:val="24"/>
          <w:lang w:val="ro-RO"/>
        </w:rPr>
        <w:t xml:space="preserve">prin </w:t>
      </w:r>
      <w:r w:rsidR="00925D13" w:rsidRPr="00925D13">
        <w:rPr>
          <w:rFonts w:ascii="Times New Roman" w:hAnsi="Times New Roman" w:cs="Times New Roman"/>
          <w:sz w:val="24"/>
          <w:szCs w:val="24"/>
          <w:lang w:val="ro-RO"/>
        </w:rPr>
        <w:t>creare</w:t>
      </w:r>
      <w:r>
        <w:rPr>
          <w:rFonts w:ascii="Times New Roman" w:hAnsi="Times New Roman" w:cs="Times New Roman"/>
          <w:sz w:val="24"/>
          <w:szCs w:val="24"/>
          <w:lang w:val="ro-RO"/>
        </w:rPr>
        <w:t>a</w:t>
      </w:r>
      <w:r w:rsidR="00925D13" w:rsidRPr="00925D13">
        <w:rPr>
          <w:rFonts w:ascii="Times New Roman" w:hAnsi="Times New Roman" w:cs="Times New Roman"/>
          <w:sz w:val="24"/>
          <w:szCs w:val="24"/>
          <w:lang w:val="ro-RO"/>
        </w:rPr>
        <w:t xml:space="preserve"> şi consolidarea </w:t>
      </w:r>
      <w:r>
        <w:rPr>
          <w:rFonts w:ascii="Times New Roman" w:hAnsi="Times New Roman" w:cs="Times New Roman"/>
          <w:sz w:val="24"/>
          <w:szCs w:val="24"/>
          <w:lang w:val="ro-RO"/>
        </w:rPr>
        <w:t>de</w:t>
      </w:r>
      <w:r w:rsidR="00925D13" w:rsidRPr="00925D13">
        <w:rPr>
          <w:rFonts w:ascii="Times New Roman" w:hAnsi="Times New Roman" w:cs="Times New Roman"/>
          <w:sz w:val="24"/>
          <w:szCs w:val="24"/>
          <w:lang w:val="ro-RO"/>
        </w:rPr>
        <w:t xml:space="preserve"> concepte privind colectarea, prelucrarea şi distribuirea informaţiei</w:t>
      </w:r>
      <w:r>
        <w:rPr>
          <w:rFonts w:ascii="Times New Roman" w:hAnsi="Times New Roman" w:cs="Times New Roman"/>
          <w:sz w:val="24"/>
          <w:szCs w:val="24"/>
          <w:lang w:val="ro-RO"/>
        </w:rPr>
        <w:t xml:space="preserve">, denumită în ansamblul său de viziuni, scopuri, obiective, resurse și instrumente ca și securitate informațională. </w:t>
      </w:r>
    </w:p>
    <w:p w14:paraId="578998AA" w14:textId="7B7937F3" w:rsidR="007373EC" w:rsidRDefault="007373EC" w:rsidP="00925D1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Astfel, în Republica Moldova, Strategia de Securitate Informațională pentru anii 2019-2024, reprezintă o u</w:t>
      </w:r>
      <w:r w:rsidRPr="007373EC">
        <w:rPr>
          <w:rFonts w:ascii="Times New Roman" w:hAnsi="Times New Roman" w:cs="Times New Roman"/>
          <w:sz w:val="24"/>
          <w:szCs w:val="24"/>
          <w:lang w:val="ro-RO"/>
        </w:rPr>
        <w:t>rmare a Programului național al securității cibernetice, în vederea asigurării unui sistem de protecție și dezvoltare a spațiului informațional în condițiile</w:t>
      </w:r>
      <w:r w:rsidR="00AC6CE2">
        <w:rPr>
          <w:rFonts w:ascii="Times New Roman" w:hAnsi="Times New Roman" w:cs="Times New Roman"/>
          <w:sz w:val="24"/>
          <w:szCs w:val="24"/>
          <w:lang w:val="ro-RO"/>
        </w:rPr>
        <w:t xml:space="preserve"> </w:t>
      </w:r>
      <w:r w:rsidR="00AC6CE2" w:rsidRPr="00AC6CE2">
        <w:rPr>
          <w:rFonts w:ascii="Times New Roman" w:hAnsi="Times New Roman" w:cs="Times New Roman"/>
          <w:sz w:val="24"/>
          <w:szCs w:val="24"/>
          <w:lang w:val="ro-RO"/>
        </w:rPr>
        <w:t xml:space="preserve">globalizării și liberei circulații a informațiilor. Strategia </w:t>
      </w:r>
      <w:r w:rsidR="00AC6CE2">
        <w:rPr>
          <w:rFonts w:ascii="Times New Roman" w:hAnsi="Times New Roman" w:cs="Times New Roman"/>
          <w:sz w:val="24"/>
          <w:szCs w:val="24"/>
          <w:lang w:val="ro-RO"/>
        </w:rPr>
        <w:t>este</w:t>
      </w:r>
      <w:r w:rsidR="00AC6CE2" w:rsidRPr="00AC6CE2">
        <w:rPr>
          <w:rFonts w:ascii="Times New Roman" w:hAnsi="Times New Roman" w:cs="Times New Roman"/>
          <w:sz w:val="24"/>
          <w:szCs w:val="24"/>
          <w:lang w:val="ro-RO"/>
        </w:rPr>
        <w:t xml:space="preserve"> o evaluare a situației actuale în domeniul securității informaționale, enumeră performanțele înregistrate şi punctează noi tendințe de dezvoltare a societăţii informaţionale, or aceste obiective constituie o preocupare majoră a STISC-ului. Rolul Serviciului Tehnologia Informației și Securitate Cibernetică, în acest sens, este de a asigura protecție în spaţiul informațional prin realizarea acțiunilor de consolidare a capacităților de apărare cibernetică și de combatere a criminalității informatice.</w:t>
      </w:r>
    </w:p>
    <w:p w14:paraId="1A17D797" w14:textId="7A5777A5" w:rsidR="00925D13" w:rsidRDefault="00AC6CE2" w:rsidP="00925D1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La nivel global, </w:t>
      </w:r>
      <w:r w:rsidR="00925D13" w:rsidRPr="00925D13">
        <w:rPr>
          <w:rFonts w:ascii="Times New Roman" w:hAnsi="Times New Roman" w:cs="Times New Roman"/>
          <w:sz w:val="24"/>
          <w:szCs w:val="24"/>
          <w:lang w:val="ro-RO"/>
        </w:rPr>
        <w:t>concepte</w:t>
      </w:r>
      <w:r>
        <w:rPr>
          <w:rFonts w:ascii="Times New Roman" w:hAnsi="Times New Roman" w:cs="Times New Roman"/>
          <w:sz w:val="24"/>
          <w:szCs w:val="24"/>
          <w:lang w:val="ro-RO"/>
        </w:rPr>
        <w:t>le de securitate informațională</w:t>
      </w:r>
      <w:r w:rsidR="00925D13" w:rsidRPr="00925D13">
        <w:rPr>
          <w:rFonts w:ascii="Times New Roman" w:hAnsi="Times New Roman" w:cs="Times New Roman"/>
          <w:sz w:val="24"/>
          <w:szCs w:val="24"/>
          <w:lang w:val="ro-RO"/>
        </w:rPr>
        <w:t xml:space="preserve"> au influenţat</w:t>
      </w:r>
      <w:r>
        <w:rPr>
          <w:rFonts w:ascii="Times New Roman" w:hAnsi="Times New Roman" w:cs="Times New Roman"/>
          <w:sz w:val="24"/>
          <w:szCs w:val="24"/>
          <w:lang w:val="ro-RO"/>
        </w:rPr>
        <w:t>, la rândul lor,</w:t>
      </w:r>
      <w:r w:rsidR="00925D13" w:rsidRPr="00925D13">
        <w:rPr>
          <w:rFonts w:ascii="Times New Roman" w:hAnsi="Times New Roman" w:cs="Times New Roman"/>
          <w:sz w:val="24"/>
          <w:szCs w:val="24"/>
          <w:lang w:val="ro-RO"/>
        </w:rPr>
        <w:t xml:space="preserve"> procesele</w:t>
      </w:r>
      <w:r>
        <w:rPr>
          <w:rFonts w:ascii="Times New Roman" w:hAnsi="Times New Roman" w:cs="Times New Roman"/>
          <w:sz w:val="24"/>
          <w:szCs w:val="24"/>
          <w:lang w:val="ro-RO"/>
        </w:rPr>
        <w:t xml:space="preserve"> politice,</w:t>
      </w:r>
      <w:r w:rsidR="00925D13" w:rsidRPr="00925D13">
        <w:rPr>
          <w:rFonts w:ascii="Times New Roman" w:hAnsi="Times New Roman" w:cs="Times New Roman"/>
          <w:sz w:val="24"/>
          <w:szCs w:val="24"/>
          <w:lang w:val="ro-RO"/>
        </w:rPr>
        <w:t xml:space="preserve"> ştiinţifice</w:t>
      </w:r>
      <w:r w:rsidR="00CC15DA">
        <w:rPr>
          <w:rFonts w:ascii="Times New Roman" w:hAnsi="Times New Roman" w:cs="Times New Roman"/>
          <w:sz w:val="24"/>
          <w:szCs w:val="24"/>
          <w:lang w:val="ro-RO"/>
        </w:rPr>
        <w:t xml:space="preserve">, </w:t>
      </w:r>
      <w:r>
        <w:rPr>
          <w:rFonts w:ascii="Times New Roman" w:hAnsi="Times New Roman" w:cs="Times New Roman"/>
          <w:sz w:val="24"/>
          <w:szCs w:val="24"/>
          <w:lang w:val="ro-RO"/>
        </w:rPr>
        <w:t>tehnologice</w:t>
      </w:r>
      <w:r w:rsidR="00925D13" w:rsidRPr="00925D1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economice, </w:t>
      </w:r>
      <w:r w:rsidR="00925D13" w:rsidRPr="00925D13">
        <w:rPr>
          <w:rFonts w:ascii="Times New Roman" w:hAnsi="Times New Roman" w:cs="Times New Roman"/>
          <w:sz w:val="24"/>
          <w:szCs w:val="24"/>
          <w:lang w:val="ro-RO"/>
        </w:rPr>
        <w:t xml:space="preserve">culturale, </w:t>
      </w:r>
      <w:r>
        <w:rPr>
          <w:rFonts w:ascii="Times New Roman" w:hAnsi="Times New Roman" w:cs="Times New Roman"/>
          <w:sz w:val="24"/>
          <w:szCs w:val="24"/>
          <w:lang w:val="ro-RO"/>
        </w:rPr>
        <w:t>prin urmare</w:t>
      </w:r>
      <w:r w:rsidR="00925D13" w:rsidRPr="00925D13">
        <w:rPr>
          <w:rFonts w:ascii="Times New Roman" w:hAnsi="Times New Roman" w:cs="Times New Roman"/>
          <w:sz w:val="24"/>
          <w:szCs w:val="24"/>
          <w:lang w:val="ro-RO"/>
        </w:rPr>
        <w:t xml:space="preserve">, întreaga dezvoltare a </w:t>
      </w:r>
      <w:r>
        <w:rPr>
          <w:rFonts w:ascii="Times New Roman" w:hAnsi="Times New Roman" w:cs="Times New Roman"/>
          <w:sz w:val="24"/>
          <w:szCs w:val="24"/>
          <w:lang w:val="ro-RO"/>
        </w:rPr>
        <w:t xml:space="preserve">noii </w:t>
      </w:r>
      <w:r w:rsidR="00925D13" w:rsidRPr="00925D13">
        <w:rPr>
          <w:rFonts w:ascii="Times New Roman" w:hAnsi="Times New Roman" w:cs="Times New Roman"/>
          <w:sz w:val="24"/>
          <w:szCs w:val="24"/>
          <w:lang w:val="ro-RO"/>
        </w:rPr>
        <w:t>societăţi</w:t>
      </w:r>
      <w:r>
        <w:rPr>
          <w:rFonts w:ascii="Times New Roman" w:hAnsi="Times New Roman" w:cs="Times New Roman"/>
          <w:sz w:val="24"/>
          <w:szCs w:val="24"/>
          <w:lang w:val="ro-RO"/>
        </w:rPr>
        <w:t xml:space="preserve"> informaționale. Or, evoluția informației a </w:t>
      </w:r>
      <w:r w:rsidR="00925D13" w:rsidRPr="00925D13">
        <w:rPr>
          <w:rFonts w:ascii="Times New Roman" w:hAnsi="Times New Roman" w:cs="Times New Roman"/>
          <w:sz w:val="24"/>
          <w:szCs w:val="24"/>
          <w:lang w:val="ro-RO"/>
        </w:rPr>
        <w:t>produs modificări în conţintul meseriilor, profesiilor</w:t>
      </w:r>
      <w:r>
        <w:rPr>
          <w:rFonts w:ascii="Times New Roman" w:hAnsi="Times New Roman" w:cs="Times New Roman"/>
          <w:sz w:val="24"/>
          <w:szCs w:val="24"/>
          <w:lang w:val="ro-RO"/>
        </w:rPr>
        <w:t xml:space="preserve">, calității mesajelor publice, indiferent de </w:t>
      </w:r>
      <w:r w:rsidR="00267E20">
        <w:rPr>
          <w:rFonts w:ascii="Times New Roman" w:hAnsi="Times New Roman" w:cs="Times New Roman"/>
          <w:sz w:val="24"/>
          <w:szCs w:val="24"/>
          <w:lang w:val="ro-RO"/>
        </w:rPr>
        <w:t xml:space="preserve">la </w:t>
      </w:r>
      <w:r>
        <w:rPr>
          <w:rFonts w:ascii="Times New Roman" w:hAnsi="Times New Roman" w:cs="Times New Roman"/>
          <w:sz w:val="24"/>
          <w:szCs w:val="24"/>
          <w:lang w:val="ro-RO"/>
        </w:rPr>
        <w:t xml:space="preserve">ce fel de actor </w:t>
      </w:r>
      <w:r w:rsidR="00267E20">
        <w:rPr>
          <w:rFonts w:ascii="Times New Roman" w:hAnsi="Times New Roman" w:cs="Times New Roman"/>
          <w:sz w:val="24"/>
          <w:szCs w:val="24"/>
          <w:lang w:val="ro-RO"/>
        </w:rPr>
        <w:t>acestea sunt</w:t>
      </w:r>
      <w:r>
        <w:rPr>
          <w:rFonts w:ascii="Times New Roman" w:hAnsi="Times New Roman" w:cs="Times New Roman"/>
          <w:sz w:val="24"/>
          <w:szCs w:val="24"/>
          <w:lang w:val="ro-RO"/>
        </w:rPr>
        <w:t xml:space="preserve"> promov</w:t>
      </w:r>
      <w:r w:rsidR="00267E20">
        <w:rPr>
          <w:rFonts w:ascii="Times New Roman" w:hAnsi="Times New Roman" w:cs="Times New Roman"/>
          <w:sz w:val="24"/>
          <w:szCs w:val="24"/>
          <w:lang w:val="ro-RO"/>
        </w:rPr>
        <w:t xml:space="preserve">ate </w:t>
      </w:r>
      <w:r>
        <w:rPr>
          <w:rFonts w:ascii="Times New Roman" w:hAnsi="Times New Roman" w:cs="Times New Roman"/>
          <w:sz w:val="24"/>
          <w:szCs w:val="24"/>
          <w:lang w:val="ro-RO"/>
        </w:rPr>
        <w:t>și propag</w:t>
      </w:r>
      <w:r w:rsidR="00267E20">
        <w:rPr>
          <w:rFonts w:ascii="Times New Roman" w:hAnsi="Times New Roman" w:cs="Times New Roman"/>
          <w:sz w:val="24"/>
          <w:szCs w:val="24"/>
          <w:lang w:val="ro-RO"/>
        </w:rPr>
        <w:t>ate</w:t>
      </w:r>
      <w:r>
        <w:rPr>
          <w:rFonts w:ascii="Times New Roman" w:hAnsi="Times New Roman" w:cs="Times New Roman"/>
          <w:sz w:val="24"/>
          <w:szCs w:val="24"/>
          <w:lang w:val="ro-RO"/>
        </w:rPr>
        <w:t xml:space="preserve"> în grupuri</w:t>
      </w:r>
      <w:r w:rsidR="00267E20">
        <w:rPr>
          <w:rFonts w:ascii="Times New Roman" w:hAnsi="Times New Roman" w:cs="Times New Roman"/>
          <w:sz w:val="24"/>
          <w:szCs w:val="24"/>
          <w:lang w:val="ro-RO"/>
        </w:rPr>
        <w:t>le</w:t>
      </w:r>
      <w:r>
        <w:rPr>
          <w:rFonts w:ascii="Times New Roman" w:hAnsi="Times New Roman" w:cs="Times New Roman"/>
          <w:sz w:val="24"/>
          <w:szCs w:val="24"/>
          <w:lang w:val="ro-RO"/>
        </w:rPr>
        <w:t xml:space="preserve"> sociale </w:t>
      </w:r>
      <w:r w:rsidR="00267E20">
        <w:rPr>
          <w:rFonts w:ascii="Times New Roman" w:hAnsi="Times New Roman" w:cs="Times New Roman"/>
          <w:sz w:val="24"/>
          <w:szCs w:val="24"/>
          <w:lang w:val="ro-RO"/>
        </w:rPr>
        <w:t>țintă</w:t>
      </w:r>
      <w:r>
        <w:rPr>
          <w:rFonts w:ascii="Times New Roman" w:hAnsi="Times New Roman" w:cs="Times New Roman"/>
          <w:sz w:val="24"/>
          <w:szCs w:val="24"/>
          <w:lang w:val="ro-RO"/>
        </w:rPr>
        <w:t>. Prin urmare, i</w:t>
      </w:r>
      <w:r w:rsidR="00925D13" w:rsidRPr="00925D13">
        <w:rPr>
          <w:rFonts w:ascii="Times New Roman" w:hAnsi="Times New Roman" w:cs="Times New Roman"/>
          <w:sz w:val="24"/>
          <w:szCs w:val="24"/>
          <w:lang w:val="ro-RO"/>
        </w:rPr>
        <w:t xml:space="preserve">nformaţia </w:t>
      </w:r>
      <w:r>
        <w:rPr>
          <w:rFonts w:ascii="Times New Roman" w:hAnsi="Times New Roman" w:cs="Times New Roman"/>
          <w:sz w:val="24"/>
          <w:szCs w:val="24"/>
          <w:lang w:val="ro-RO"/>
        </w:rPr>
        <w:t xml:space="preserve">de astăzi </w:t>
      </w:r>
      <w:r w:rsidR="00925D13" w:rsidRPr="00925D13">
        <w:rPr>
          <w:rFonts w:ascii="Times New Roman" w:hAnsi="Times New Roman" w:cs="Times New Roman"/>
          <w:sz w:val="24"/>
          <w:szCs w:val="24"/>
          <w:lang w:val="ro-RO"/>
        </w:rPr>
        <w:t>este o reflectare a lumii reale</w:t>
      </w:r>
      <w:r>
        <w:rPr>
          <w:rFonts w:ascii="Times New Roman" w:hAnsi="Times New Roman" w:cs="Times New Roman"/>
          <w:sz w:val="24"/>
          <w:szCs w:val="24"/>
          <w:lang w:val="ro-RO"/>
        </w:rPr>
        <w:t xml:space="preserve">, contemporane </w:t>
      </w:r>
      <w:r w:rsidR="00267E20">
        <w:rPr>
          <w:rFonts w:ascii="Times New Roman" w:hAnsi="Times New Roman" w:cs="Times New Roman"/>
          <w:sz w:val="24"/>
          <w:szCs w:val="24"/>
          <w:lang w:val="ro-RO"/>
        </w:rPr>
        <w:t xml:space="preserve">și </w:t>
      </w:r>
      <w:r>
        <w:rPr>
          <w:rFonts w:ascii="Times New Roman" w:hAnsi="Times New Roman" w:cs="Times New Roman"/>
          <w:sz w:val="24"/>
          <w:szCs w:val="24"/>
          <w:lang w:val="ro-RO"/>
        </w:rPr>
        <w:t xml:space="preserve">care, tinde spre a fi </w:t>
      </w:r>
      <w:r w:rsidR="00925D13" w:rsidRPr="00925D13">
        <w:rPr>
          <w:rFonts w:ascii="Times New Roman" w:hAnsi="Times New Roman" w:cs="Times New Roman"/>
          <w:sz w:val="24"/>
          <w:szCs w:val="24"/>
          <w:lang w:val="ro-RO"/>
        </w:rPr>
        <w:t>inventat</w:t>
      </w:r>
      <w:r>
        <w:rPr>
          <w:rFonts w:ascii="Times New Roman" w:hAnsi="Times New Roman" w:cs="Times New Roman"/>
          <w:sz w:val="24"/>
          <w:szCs w:val="24"/>
          <w:lang w:val="ro-RO"/>
        </w:rPr>
        <w:t xml:space="preserve">ă/virtuală, </w:t>
      </w:r>
      <w:r w:rsidR="00925D13" w:rsidRPr="00925D13">
        <w:rPr>
          <w:rFonts w:ascii="Times New Roman" w:hAnsi="Times New Roman" w:cs="Times New Roman"/>
          <w:sz w:val="24"/>
          <w:szCs w:val="24"/>
          <w:lang w:val="ro-RO"/>
        </w:rPr>
        <w:t>prezentat</w:t>
      </w:r>
      <w:r>
        <w:rPr>
          <w:rFonts w:ascii="Times New Roman" w:hAnsi="Times New Roman" w:cs="Times New Roman"/>
          <w:sz w:val="24"/>
          <w:szCs w:val="24"/>
          <w:lang w:val="ro-RO"/>
        </w:rPr>
        <w:t>ă atât</w:t>
      </w:r>
      <w:r w:rsidR="00925D13" w:rsidRPr="00925D13">
        <w:rPr>
          <w:rFonts w:ascii="Times New Roman" w:hAnsi="Times New Roman" w:cs="Times New Roman"/>
          <w:sz w:val="24"/>
          <w:szCs w:val="24"/>
          <w:lang w:val="ro-RO"/>
        </w:rPr>
        <w:t xml:space="preserve"> prin intermediul simbolurilor</w:t>
      </w:r>
      <w:r>
        <w:rPr>
          <w:rFonts w:ascii="Times New Roman" w:hAnsi="Times New Roman" w:cs="Times New Roman"/>
          <w:sz w:val="24"/>
          <w:szCs w:val="24"/>
          <w:lang w:val="ro-RO"/>
        </w:rPr>
        <w:t>, cât</w:t>
      </w:r>
      <w:r w:rsidR="00925D13" w:rsidRPr="00925D13">
        <w:rPr>
          <w:rFonts w:ascii="Times New Roman" w:hAnsi="Times New Roman" w:cs="Times New Roman"/>
          <w:sz w:val="24"/>
          <w:szCs w:val="24"/>
          <w:lang w:val="ro-RO"/>
        </w:rPr>
        <w:t xml:space="preserve"> şi </w:t>
      </w:r>
      <w:r w:rsidR="00267E20">
        <w:rPr>
          <w:rFonts w:ascii="Times New Roman" w:hAnsi="Times New Roman" w:cs="Times New Roman"/>
          <w:sz w:val="24"/>
          <w:szCs w:val="24"/>
          <w:lang w:val="ro-RO"/>
        </w:rPr>
        <w:t>a în</w:t>
      </w:r>
      <w:r w:rsidR="00925D13" w:rsidRPr="00925D13">
        <w:rPr>
          <w:rFonts w:ascii="Times New Roman" w:hAnsi="Times New Roman" w:cs="Times New Roman"/>
          <w:sz w:val="24"/>
          <w:szCs w:val="24"/>
          <w:lang w:val="ro-RO"/>
        </w:rPr>
        <w:t>semnelor</w:t>
      </w:r>
      <w:r>
        <w:rPr>
          <w:rFonts w:ascii="Times New Roman" w:hAnsi="Times New Roman" w:cs="Times New Roman"/>
          <w:sz w:val="24"/>
          <w:szCs w:val="24"/>
          <w:lang w:val="ro-RO"/>
        </w:rPr>
        <w:t xml:space="preserve"> vizuale</w:t>
      </w:r>
      <w:r w:rsidR="00267E20">
        <w:rPr>
          <w:rFonts w:ascii="Times New Roman" w:hAnsi="Times New Roman" w:cs="Times New Roman"/>
          <w:sz w:val="24"/>
          <w:szCs w:val="24"/>
          <w:lang w:val="ro-RO"/>
        </w:rPr>
        <w:t>, mult mai ușor de asimilat pentru această societate informațională, în detrimentul cercetării științifice</w:t>
      </w:r>
      <w:r>
        <w:rPr>
          <w:rFonts w:ascii="Times New Roman" w:hAnsi="Times New Roman" w:cs="Times New Roman"/>
          <w:sz w:val="24"/>
          <w:szCs w:val="24"/>
          <w:lang w:val="ro-RO"/>
        </w:rPr>
        <w:t xml:space="preserve">. </w:t>
      </w:r>
    </w:p>
    <w:p w14:paraId="1A431F02" w14:textId="77777777" w:rsidR="007B11FC" w:rsidRDefault="007B11FC" w:rsidP="00925D13">
      <w:pPr>
        <w:spacing w:line="360" w:lineRule="auto"/>
        <w:rPr>
          <w:rFonts w:ascii="Times New Roman" w:hAnsi="Times New Roman" w:cs="Times New Roman"/>
          <w:sz w:val="24"/>
          <w:szCs w:val="24"/>
          <w:lang w:val="ro-RO"/>
        </w:rPr>
      </w:pPr>
    </w:p>
    <w:p w14:paraId="6BC6813F" w14:textId="73491784" w:rsidR="007B11FC" w:rsidRPr="00746F7B" w:rsidRDefault="00F1244F" w:rsidP="00F1244F">
      <w:pPr>
        <w:pStyle w:val="Heading1"/>
        <w:rPr>
          <w:rFonts w:ascii="Times New Roman" w:hAnsi="Times New Roman" w:cs="Times New Roman"/>
          <w:sz w:val="36"/>
          <w:szCs w:val="36"/>
          <w:lang w:val="ro-RO"/>
        </w:rPr>
      </w:pPr>
      <w:bookmarkStart w:id="2" w:name="_Toc150703521"/>
      <w:r w:rsidRPr="00746F7B">
        <w:rPr>
          <w:rFonts w:ascii="Times New Roman" w:hAnsi="Times New Roman" w:cs="Times New Roman"/>
          <w:sz w:val="36"/>
          <w:szCs w:val="36"/>
          <w:lang w:val="ro-RO"/>
        </w:rPr>
        <w:t>Aspecte funcționale ale instituției media</w:t>
      </w:r>
      <w:bookmarkEnd w:id="2"/>
    </w:p>
    <w:p w14:paraId="39DAE8EE" w14:textId="77777777" w:rsidR="00F1244F" w:rsidRDefault="00F1244F" w:rsidP="00F1244F">
      <w:pPr>
        <w:rPr>
          <w:lang w:val="ro-RO"/>
        </w:rPr>
      </w:pPr>
    </w:p>
    <w:p w14:paraId="06AFE7C9" w14:textId="77777777" w:rsidR="00F1244F" w:rsidRDefault="00F1244F" w:rsidP="00F1244F">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P</w:t>
      </w:r>
      <w:r w:rsidRPr="00BA5D35">
        <w:rPr>
          <w:rFonts w:ascii="Times New Roman" w:hAnsi="Times New Roman" w:cs="Times New Roman"/>
          <w:sz w:val="24"/>
          <w:szCs w:val="24"/>
          <w:lang w:val="ro-RO"/>
        </w:rPr>
        <w:t xml:space="preserve">otrivit datelor Barometrului de Opinie Publică (BOP), realizat în perioada </w:t>
      </w:r>
      <w:r>
        <w:rPr>
          <w:rFonts w:ascii="Times New Roman" w:hAnsi="Times New Roman" w:cs="Times New Roman"/>
          <w:sz w:val="24"/>
          <w:szCs w:val="24"/>
          <w:lang w:val="ro-RO"/>
        </w:rPr>
        <w:t xml:space="preserve">septembrie 2023 </w:t>
      </w:r>
      <w:r w:rsidRPr="00BA5D35">
        <w:rPr>
          <w:rFonts w:ascii="Times New Roman" w:hAnsi="Times New Roman" w:cs="Times New Roman"/>
          <w:sz w:val="24"/>
          <w:szCs w:val="24"/>
          <w:lang w:val="ro-RO"/>
        </w:rPr>
        <w:t xml:space="preserve"> de Institutul de Politici Publice (IPP), internetul, este cea mai importantă sursă de informare publică a oamenilor, aceasta fiind preferată </w:t>
      </w:r>
      <w:r>
        <w:rPr>
          <w:rFonts w:ascii="Times New Roman" w:hAnsi="Times New Roman" w:cs="Times New Roman"/>
          <w:sz w:val="24"/>
          <w:szCs w:val="24"/>
          <w:lang w:val="ro-RO"/>
        </w:rPr>
        <w:t>zilnic de</w:t>
      </w:r>
      <w:r w:rsidRPr="00BA5D35">
        <w:rPr>
          <w:rFonts w:ascii="Times New Roman" w:hAnsi="Times New Roman" w:cs="Times New Roman"/>
          <w:sz w:val="24"/>
          <w:szCs w:val="24"/>
          <w:lang w:val="ro-RO"/>
        </w:rPr>
        <w:t xml:space="preserve"> </w:t>
      </w:r>
      <w:r>
        <w:rPr>
          <w:rFonts w:ascii="Times New Roman" w:hAnsi="Times New Roman" w:cs="Times New Roman"/>
          <w:sz w:val="24"/>
          <w:szCs w:val="24"/>
          <w:lang w:val="ro-RO"/>
        </w:rPr>
        <w:t>76,3</w:t>
      </w:r>
      <w:r w:rsidRPr="00BA5D35">
        <w:rPr>
          <w:rFonts w:ascii="Times New Roman" w:hAnsi="Times New Roman" w:cs="Times New Roman"/>
          <w:sz w:val="24"/>
          <w:szCs w:val="24"/>
          <w:lang w:val="ro-RO"/>
        </w:rPr>
        <w:t xml:space="preserve">% dintre respondenţi. Pe poziție a </w:t>
      </w:r>
      <w:r w:rsidRPr="00BA5D35">
        <w:rPr>
          <w:rFonts w:ascii="Times New Roman" w:hAnsi="Times New Roman" w:cs="Times New Roman"/>
          <w:sz w:val="24"/>
          <w:szCs w:val="24"/>
          <w:lang w:val="ro-RO"/>
        </w:rPr>
        <w:lastRenderedPageBreak/>
        <w:t xml:space="preserve">doua s-a situat televiziunea, cu </w:t>
      </w:r>
      <w:r>
        <w:rPr>
          <w:rFonts w:ascii="Times New Roman" w:hAnsi="Times New Roman" w:cs="Times New Roman"/>
          <w:sz w:val="24"/>
          <w:szCs w:val="24"/>
          <w:lang w:val="ro-RO"/>
        </w:rPr>
        <w:t>56,5</w:t>
      </w:r>
      <w:r w:rsidRPr="00BA5D35">
        <w:rPr>
          <w:rFonts w:ascii="Times New Roman" w:hAnsi="Times New Roman" w:cs="Times New Roman"/>
          <w:sz w:val="24"/>
          <w:szCs w:val="24"/>
          <w:lang w:val="ro-RO"/>
        </w:rPr>
        <w:t xml:space="preserve">  %, urmat de radio cu </w:t>
      </w:r>
      <w:r>
        <w:rPr>
          <w:rFonts w:ascii="Times New Roman" w:hAnsi="Times New Roman" w:cs="Times New Roman"/>
          <w:sz w:val="24"/>
          <w:szCs w:val="24"/>
          <w:lang w:val="ro-RO"/>
        </w:rPr>
        <w:t>29,4</w:t>
      </w:r>
      <w:r w:rsidRPr="00BA5D35">
        <w:rPr>
          <w:rFonts w:ascii="Times New Roman" w:hAnsi="Times New Roman" w:cs="Times New Roman"/>
          <w:sz w:val="24"/>
          <w:szCs w:val="24"/>
          <w:lang w:val="ro-RO"/>
        </w:rPr>
        <w:t xml:space="preserve"> % </w:t>
      </w:r>
      <w:r>
        <w:rPr>
          <w:rFonts w:ascii="Times New Roman" w:hAnsi="Times New Roman" w:cs="Times New Roman"/>
          <w:sz w:val="24"/>
          <w:szCs w:val="24"/>
          <w:lang w:val="ro-RO"/>
        </w:rPr>
        <w:t xml:space="preserve"> dintre respondenții care au răspuns că ascultă radioul zilnic. </w:t>
      </w:r>
    </w:p>
    <w:p w14:paraId="255BC630" w14:textId="77777777" w:rsidR="00F1244F" w:rsidRPr="00BA5D35" w:rsidRDefault="00F1244F" w:rsidP="00F1244F">
      <w:pPr>
        <w:spacing w:line="360" w:lineRule="auto"/>
        <w:rPr>
          <w:rFonts w:ascii="Times New Roman" w:hAnsi="Times New Roman" w:cs="Times New Roman"/>
          <w:sz w:val="24"/>
          <w:szCs w:val="24"/>
          <w:lang w:val="ro-RO"/>
        </w:rPr>
      </w:pPr>
      <w:r w:rsidRPr="00BA5D35">
        <w:rPr>
          <w:rFonts w:ascii="Times New Roman" w:hAnsi="Times New Roman" w:cs="Times New Roman"/>
          <w:sz w:val="24"/>
          <w:szCs w:val="24"/>
          <w:lang w:val="ro-RO"/>
        </w:rPr>
        <w:t xml:space="preserve"> </w:t>
      </w:r>
      <w:r w:rsidRPr="000F7054">
        <w:rPr>
          <w:rFonts w:ascii="Times New Roman" w:hAnsi="Times New Roman" w:cs="Times New Roman"/>
          <w:sz w:val="24"/>
          <w:szCs w:val="24"/>
          <w:lang w:val="ro-RO"/>
        </w:rPr>
        <w:drawing>
          <wp:inline distT="0" distB="0" distL="0" distR="0" wp14:anchorId="4CCEF3CE" wp14:editId="604A2F3D">
            <wp:extent cx="5419725" cy="3748651"/>
            <wp:effectExtent l="0" t="0" r="0" b="4445"/>
            <wp:docPr id="589581981" name="Picture 58958198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61758" name="Picture 1" descr="A graph with different colored bars&#10;&#10;Description automatically generated"/>
                    <pic:cNvPicPr/>
                  </pic:nvPicPr>
                  <pic:blipFill>
                    <a:blip r:embed="rId10"/>
                    <a:stretch>
                      <a:fillRect/>
                    </a:stretch>
                  </pic:blipFill>
                  <pic:spPr>
                    <a:xfrm>
                      <a:off x="0" y="0"/>
                      <a:ext cx="5458563" cy="3775514"/>
                    </a:xfrm>
                    <a:prstGeom prst="rect">
                      <a:avLst/>
                    </a:prstGeom>
                  </pic:spPr>
                </pic:pic>
              </a:graphicData>
            </a:graphic>
          </wp:inline>
        </w:drawing>
      </w:r>
    </w:p>
    <w:p w14:paraId="4E7BDA0B" w14:textId="77777777" w:rsidR="00F1244F" w:rsidRPr="00F1244F" w:rsidRDefault="00F1244F" w:rsidP="00F1244F">
      <w:pPr>
        <w:rPr>
          <w:lang w:val="ro-RO"/>
        </w:rPr>
      </w:pPr>
    </w:p>
    <w:p w14:paraId="57D997B3"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Industriile mass-media sunt sub presiune. Digitalizarea, convergența și apariția de noi platforme media amenință activitatea acestora din punct de vedere economic, în același timp în care concurența pentru atenția publicului a crescut. Atât industria presei, cât și cea a audiovizualului întâmpină un declin a numărului de cititori, telespectatori și ascultători, pe măsură ce publicul se îndreaptă spre platformele mediatice digitale. Mediile digitale nu numai că oferă publicului libertatea de a alege ce vor să citească și când vor să citească, ci le oferă și instrumentele necesare pentru a produce, posta și partaja conținut. Pe măsură ce serviciile generate de utilizatori și comunitățile online câștigă popularitate, instituțiile media consacrate se confruntă cu una dintre cele mai mari provocări ale timpului lor.</w:t>
      </w:r>
    </w:p>
    <w:p w14:paraId="224CEE83"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Tehnologia digitală are un impact semnificativ asupra societăților, economiilor și vieții noastre în general. Fenomenul transformării proceselor și activităților prin utilizarea tehnologiei digitale a adus o serie de provocări inclusiv și pentru managementul instituțiilor media. Acest lucru denotă că  managerii instituțiilor de presă sunt impuși să-și regândească strategiile de dezvoltare și de funcționare a instituției pe care o conduc.</w:t>
      </w:r>
    </w:p>
    <w:p w14:paraId="7C66EF54"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lastRenderedPageBreak/>
        <w:t xml:space="preserve">O instituţie media are o structură ierarhică bine definită, care stă la baza procesului decizional şi stabileşte funcţii şi roluri exacte pentru fiecare membru al comunităţii de lucru. </w:t>
      </w:r>
    </w:p>
    <w:p w14:paraId="13F85E42"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Organizarea unei instituții mediatice este structurată, în linii generale, pe trei planuri sau câmpuri profesionale: publicistic, tehnic și economic.</w:t>
      </w:r>
    </w:p>
    <w:p w14:paraId="3A44BD74" w14:textId="0DFFD629"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Campul publicistic al unei instituții media se referă la sfera de acțiune a jurnaliștilor. Câmpul tehnic reprezintă zona de acțiune a membrilor secretariatului de redacţie care coordonează activitatea departamentelor: foto, tehnoredactare, machetare, grafic, corectură şi tipografia. Câmpul economic este zona de acțiune a specialiștilor în marketing și a agențiilor de publicitate care asigură funcționalitatea instituției mass-media din punct de vedere economic</w:t>
      </w:r>
      <w:r w:rsidR="00901FF3">
        <w:rPr>
          <w:rFonts w:ascii="Times New Roman" w:hAnsi="Times New Roman" w:cs="Times New Roman"/>
          <w:sz w:val="24"/>
          <w:szCs w:val="24"/>
          <w:lang w:val="ro-RO"/>
        </w:rPr>
        <w:t>.</w:t>
      </w:r>
    </w:p>
    <w:p w14:paraId="7A24DCCF"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Legile economiei de piaţă transformă instituțiile sistemului mass-media în agenți economici, iar activitatea ei – într-o adevărată industrie a produselor informaţionale. Astfel, dimensiunea economică a unei instituții de presă este întreținută de mai mulți factori. </w:t>
      </w:r>
    </w:p>
    <w:p w14:paraId="7337F0F3"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Din punct de vedere economic, publicitatea este o sursă principală și indispensabilă  de venituri pentru multe instituții media. Acestea vând spațiu publicitar în publicațiile lor sau difuzează reclame în timpul emisiunilor radio sau TV. Pentru a atrage publicitate, instituțiile media trebuie să aibă o audiență și o influență semnificativă pe piața respectivă. </w:t>
      </w:r>
    </w:p>
    <w:p w14:paraId="44238EF1"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Potrivit unui studiu realizat de Centru de Jurnalism Independent, piața de publicitate din Republica Moldova, pe parcursul anului 2022, a fost dominată în continuare de televiziune, căreia îi revine cea mai mare cotă de piață -53%, urmată de online -28% [10].  </w:t>
      </w:r>
    </w:p>
    <w:p w14:paraId="232F8659"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Instituțiile media pot genera venituri din vânzarea de abonamente sau exemplare individuale ale publicațiilor lor, fie sub formă de reviste, ziare sau acces la conținutul online. Aceasta poate fi o sursă de venituri constante și previzibilă, mai ales în cazul publicațiilor care oferă conținut de calitate și de interes pentru un segment specific de cititori.</w:t>
      </w:r>
    </w:p>
    <w:p w14:paraId="7141D327"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 Câmpul tehnic și cel publicistic al instituțiilor media includ activitățile jurnalistice și constituie redacția unei instituții media. Redacția unei instituții de presă este departamentul de producere și gestionare a conținutului editorial al instituției, dar și mediu profesional în care se desfășoară acest proces, editori și jurnaliști profesioniști specializați în diferite domenii sau subiecte. Aceștia sunt responsabili de cercetare, redactare, verificare și publicarea conținutului editorial, cum ar fi știri, reportaje, interviuri, editoriale etc. Redacția este o componentă cheie a organizației media și are rolul de a furniza informații de calitate, verificate și relevante publicului. Redacția unei instituții media în era digitală necesită o </w:t>
      </w:r>
      <w:r w:rsidRPr="00F62DB3">
        <w:rPr>
          <w:rFonts w:ascii="Times New Roman" w:hAnsi="Times New Roman" w:cs="Times New Roman"/>
          <w:sz w:val="24"/>
          <w:szCs w:val="24"/>
          <w:lang w:val="ro-RO"/>
        </w:rPr>
        <w:lastRenderedPageBreak/>
        <w:t>adaptare la schimbările tehnologice bazată pe instrumente și tehnologii moderne pentru a produce și a distribui conținut media. Redactorii folosesc programe și instrumente de editare digitală pentru a crea conținutul. Acestea includ editarea textelor, prelucrarea și editarea imaginilor și videoclipurilor, crearea de infografice și alte elemente vizuale.</w:t>
      </w:r>
    </w:p>
    <w:p w14:paraId="054E82AC"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Rezervele instituționale și potențialul de creație al colectivului redacțional sunt elemente-cheie în ceea ce privește calitatea și inovația în producția de conținut jurnalistic. Aceste aspecte pot influența modul în care instituția media se diferențiază și se adaptează într-un mediu în continuă schimbare. Instituțiile media pot avea diverse resurse și rezerve instituționale care contribuie la calitatea și credibilitatea conținutului lor. Acestea pot include:</w:t>
      </w:r>
    </w:p>
    <w:p w14:paraId="2FF7AB92"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w:t>
      </w:r>
      <w:r w:rsidRPr="00F62DB3">
        <w:rPr>
          <w:rFonts w:ascii="Times New Roman" w:hAnsi="Times New Roman" w:cs="Times New Roman"/>
          <w:sz w:val="24"/>
          <w:szCs w:val="24"/>
          <w:lang w:val="ro-RO"/>
        </w:rPr>
        <w:tab/>
        <w:t>Expertiză și cunoștințe. Un colectiv redacțional bine pregătit, cu experiență și cunoștințe solide în diverse domenii, poate oferi un conținut mai profund și mai informativ.</w:t>
      </w:r>
    </w:p>
    <w:p w14:paraId="4B7DC486"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w:t>
      </w:r>
      <w:r w:rsidRPr="00F62DB3">
        <w:rPr>
          <w:rFonts w:ascii="Times New Roman" w:hAnsi="Times New Roman" w:cs="Times New Roman"/>
          <w:sz w:val="24"/>
          <w:szCs w:val="24"/>
          <w:lang w:val="ro-RO"/>
        </w:rPr>
        <w:tab/>
        <w:t>Acces la surse și resurse. Instituțiile media pot avea relații bune cu sursele de informații, acces la documente și date relevante, ceea ce le permite să producă știri de calitate și investigații.</w:t>
      </w:r>
    </w:p>
    <w:p w14:paraId="32E92345"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w:t>
      </w:r>
      <w:r w:rsidRPr="00F62DB3">
        <w:rPr>
          <w:rFonts w:ascii="Times New Roman" w:hAnsi="Times New Roman" w:cs="Times New Roman"/>
          <w:sz w:val="24"/>
          <w:szCs w:val="24"/>
          <w:lang w:val="ro-RO"/>
        </w:rPr>
        <w:tab/>
        <w:t>Infrastructură și tehnologie. O infrastructură modernă, echipamente de înregistrare și editare de înaltă calitate și utilizarea unor platforme digitale și instrumente tehnologice eficiente pot spori eficiența și calitatea producției media.</w:t>
      </w:r>
    </w:p>
    <w:p w14:paraId="34FAD8B2"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Rezervele umane și managementul forței de muncă sunt aspecte cruciale în redacția unei instituții de presă. Acestea se referă la talentul și abilitățile colectivului redacțional, precum și modalitatea în care sunt recrutați, dezvoltați și motivați membrii acestuia. Procesul de recrutare și selecție trebuie să fie riguros și să atragă profesioniști talentați și motivați. Alegerea persoanelor cu abilități și experiență relevantă poate aduce și valoare adăugată redacției, poate contribui la diversitatea de competențe și perspective în echipă. </w:t>
      </w:r>
    </w:p>
    <w:p w14:paraId="1657FB36" w14:textId="02A642B8"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Criteriile de evaluare a performanţelor profesionale individuale vizează următoarele componente ale activității profesionale: – competența managerială; – competența decizională; – eficacitatea profesională; – atitudinea profesională; – cunoștințe și experiență; – disciplina muncii; – integrarea în colectiv</w:t>
      </w:r>
      <w:r w:rsidR="00901FF3">
        <w:rPr>
          <w:rFonts w:ascii="Times New Roman" w:hAnsi="Times New Roman" w:cs="Times New Roman"/>
          <w:sz w:val="24"/>
          <w:szCs w:val="24"/>
          <w:lang w:val="ro-RO"/>
        </w:rPr>
        <w:t>.</w:t>
      </w:r>
      <w:r w:rsidRPr="00F62DB3">
        <w:rPr>
          <w:rFonts w:ascii="Times New Roman" w:hAnsi="Times New Roman" w:cs="Times New Roman"/>
          <w:sz w:val="24"/>
          <w:szCs w:val="24"/>
          <w:lang w:val="ro-RO"/>
        </w:rPr>
        <w:t xml:space="preserve">  </w:t>
      </w:r>
    </w:p>
    <w:p w14:paraId="484CF23A" w14:textId="77777777" w:rsidR="00F62DB3" w:rsidRPr="00F62DB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 xml:space="preserve">Rezervele tehnice și capacitățile de producere joacă un rol esențial în funcționarea eficientă și în producția de conținut de calitate în cadrul unei instituții media. Acestea se referă la infrastructură tehnologică, echipamentele și software-ul pentru a produce și a distribui conținutul media, echipamentele de recepție necesare asigurării legăturii instituției de presă </w:t>
      </w:r>
      <w:r w:rsidRPr="00F62DB3">
        <w:rPr>
          <w:rFonts w:ascii="Times New Roman" w:hAnsi="Times New Roman" w:cs="Times New Roman"/>
          <w:sz w:val="24"/>
          <w:szCs w:val="24"/>
          <w:lang w:val="ro-RO"/>
        </w:rPr>
        <w:lastRenderedPageBreak/>
        <w:t xml:space="preserve">cu publicul sau cu alte instituții publice. O redacție bine dotată cu echipamente tehnice, servere de stocare și alte tehnologii relevante este esențială pentru producția de conținut media de calitate. </w:t>
      </w:r>
    </w:p>
    <w:p w14:paraId="596DE0EC" w14:textId="2AC79BB1" w:rsidR="00925D13" w:rsidRDefault="00F62DB3" w:rsidP="00F62DB3">
      <w:pPr>
        <w:spacing w:line="360" w:lineRule="auto"/>
        <w:rPr>
          <w:rFonts w:ascii="Times New Roman" w:hAnsi="Times New Roman" w:cs="Times New Roman"/>
          <w:sz w:val="24"/>
          <w:szCs w:val="24"/>
          <w:lang w:val="ro-RO"/>
        </w:rPr>
      </w:pPr>
      <w:r w:rsidRPr="00F62DB3">
        <w:rPr>
          <w:rFonts w:ascii="Times New Roman" w:hAnsi="Times New Roman" w:cs="Times New Roman"/>
          <w:sz w:val="24"/>
          <w:szCs w:val="24"/>
          <w:lang w:val="ro-RO"/>
        </w:rPr>
        <w:t>Funcționalitatea eficientă a instituțiilor de presă se datorează unui întreg conglomerat de factori, care influențează direct și necondiționat potențialul instituției mediatice de reflectare a realității și de i</w:t>
      </w:r>
      <w:r w:rsidR="00901FF3">
        <w:rPr>
          <w:rFonts w:ascii="Times New Roman" w:hAnsi="Times New Roman" w:cs="Times New Roman"/>
          <w:sz w:val="24"/>
          <w:szCs w:val="24"/>
          <w:lang w:val="ro-RO"/>
        </w:rPr>
        <w:t>n</w:t>
      </w:r>
      <w:r w:rsidRPr="00F62DB3">
        <w:rPr>
          <w:rFonts w:ascii="Times New Roman" w:hAnsi="Times New Roman" w:cs="Times New Roman"/>
          <w:sz w:val="24"/>
          <w:szCs w:val="24"/>
          <w:lang w:val="ro-RO"/>
        </w:rPr>
        <w:t>formare.</w:t>
      </w:r>
    </w:p>
    <w:p w14:paraId="67F61EB3" w14:textId="77777777" w:rsidR="00901FF3" w:rsidRDefault="00901FF3" w:rsidP="00F62DB3">
      <w:pPr>
        <w:spacing w:line="360" w:lineRule="auto"/>
        <w:rPr>
          <w:rFonts w:ascii="Times New Roman" w:hAnsi="Times New Roman" w:cs="Times New Roman"/>
          <w:sz w:val="24"/>
          <w:szCs w:val="24"/>
          <w:lang w:val="ro-RO"/>
        </w:rPr>
      </w:pPr>
    </w:p>
    <w:p w14:paraId="0234B48E" w14:textId="566B2956" w:rsidR="00901FF3" w:rsidRPr="00746F7B" w:rsidRDefault="00901FF3" w:rsidP="00901FF3">
      <w:pPr>
        <w:pStyle w:val="Heading1"/>
        <w:rPr>
          <w:rFonts w:ascii="Times New Roman" w:hAnsi="Times New Roman" w:cs="Times New Roman"/>
          <w:lang w:val="ro-RO"/>
        </w:rPr>
      </w:pPr>
      <w:bookmarkStart w:id="3" w:name="_Toc150703522"/>
      <w:r w:rsidRPr="00746F7B">
        <w:rPr>
          <w:rFonts w:ascii="Times New Roman" w:hAnsi="Times New Roman" w:cs="Times New Roman"/>
          <w:lang w:val="ro-RO"/>
        </w:rPr>
        <w:t>Informația în educație. Noile realități</w:t>
      </w:r>
      <w:bookmarkEnd w:id="3"/>
    </w:p>
    <w:p w14:paraId="19191FEB" w14:textId="77777777" w:rsidR="00901FF3" w:rsidRPr="00901FF3" w:rsidRDefault="00901FF3" w:rsidP="00901FF3">
      <w:pPr>
        <w:rPr>
          <w:lang w:val="ro-RO"/>
        </w:rPr>
      </w:pPr>
    </w:p>
    <w:p w14:paraId="7A5D1F84" w14:textId="77777777"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 xml:space="preserve">Educația formală se întemeiază pe activități sistemice realizate de cadrele didactice în cadrul instituțiilor de învățământ,  având drept referință curriculum aprobat în funcție de obiectivele specifice, cadrul instituțional, documente strategice.  </w:t>
      </w:r>
    </w:p>
    <w:p w14:paraId="618F1724" w14:textId="77777777"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 xml:space="preserve">Educația nonformală reprezintă activitatea din afara orelor de învățământ, cu o practică mai puțin formalizată, însă care ajută să dezvolte opțiunile individuale ale elevilor, răspund la necesitățile acestora și pasiunile lor. Sunt reprezentate de olimpiade, cercuri de interes, centre de creații, tabere, implicare în exerciții și practici ce dezvoltă spiritul civic și implicare în viața socială. </w:t>
      </w:r>
    </w:p>
    <w:p w14:paraId="4977BA96" w14:textId="44F1FE3F"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Astfel, asemănările dintre educația formală și nonformală sunt că ambele formează și modelează personalitatea, cât și individualitatea</w:t>
      </w:r>
      <w:r w:rsidR="00EA1DAE">
        <w:rPr>
          <w:rFonts w:ascii="Times New Roman" w:hAnsi="Times New Roman" w:cs="Times New Roman"/>
          <w:sz w:val="24"/>
          <w:szCs w:val="24"/>
          <w:lang w:val="ro-RO"/>
        </w:rPr>
        <w:t xml:space="preserve"> fiecărui</w:t>
      </w:r>
      <w:r w:rsidRPr="00901FF3">
        <w:rPr>
          <w:rFonts w:ascii="Times New Roman" w:hAnsi="Times New Roman" w:cs="Times New Roman"/>
          <w:sz w:val="24"/>
          <w:szCs w:val="24"/>
          <w:lang w:val="ro-RO"/>
        </w:rPr>
        <w:t>. Transformă copilul și îl pregătește pentru viața socială. Îi definește calea spre carieră și ocupațiile din viitor.</w:t>
      </w:r>
    </w:p>
    <w:p w14:paraId="113DE5A9" w14:textId="774D9BD1"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 xml:space="preserve">Diferențele dintre ambele educații se conturează prin faptul că, în cazul educației formale, cadrele didactice se conduc după un curriculum, după norme precise aprobate, cât și procesul de evaluare și măsurare a rezultatelor </w:t>
      </w:r>
      <w:r w:rsidR="004E3A8C">
        <w:rPr>
          <w:rFonts w:ascii="Times New Roman" w:hAnsi="Times New Roman" w:cs="Times New Roman"/>
          <w:sz w:val="24"/>
          <w:szCs w:val="24"/>
          <w:lang w:val="ro-RO"/>
        </w:rPr>
        <w:t xml:space="preserve">care </w:t>
      </w:r>
      <w:r w:rsidRPr="00901FF3">
        <w:rPr>
          <w:rFonts w:ascii="Times New Roman" w:hAnsi="Times New Roman" w:cs="Times New Roman"/>
          <w:sz w:val="24"/>
          <w:szCs w:val="24"/>
          <w:lang w:val="ro-RO"/>
        </w:rPr>
        <w:t xml:space="preserve">este unul complex. </w:t>
      </w:r>
    </w:p>
    <w:p w14:paraId="0EA03DB8" w14:textId="19E07552" w:rsidR="00901FF3" w:rsidRPr="00901FF3" w:rsidRDefault="00901FF3" w:rsidP="00901FF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Pentru</w:t>
      </w:r>
      <w:r w:rsidRPr="00901FF3">
        <w:rPr>
          <w:rFonts w:ascii="Times New Roman" w:hAnsi="Times New Roman" w:cs="Times New Roman"/>
          <w:sz w:val="24"/>
          <w:szCs w:val="24"/>
          <w:lang w:val="ro-RO"/>
        </w:rPr>
        <w:t xml:space="preserve"> </w:t>
      </w:r>
      <w:r>
        <w:rPr>
          <w:rFonts w:ascii="Times New Roman" w:hAnsi="Times New Roman" w:cs="Times New Roman"/>
          <w:sz w:val="24"/>
          <w:szCs w:val="24"/>
          <w:lang w:val="ro-RO"/>
        </w:rPr>
        <w:t>a pregăti calitativ membrii societății informaționale, este necesară o abordare mai distinctă a unor anumite dimensiuni de educație</w:t>
      </w:r>
      <w:r w:rsidRPr="00901FF3">
        <w:rPr>
          <w:rFonts w:ascii="Times New Roman" w:hAnsi="Times New Roman" w:cs="Times New Roman"/>
          <w:sz w:val="24"/>
          <w:szCs w:val="24"/>
          <w:lang w:val="ro-RO"/>
        </w:rPr>
        <w:t xml:space="preserve"> </w:t>
      </w:r>
      <w:r w:rsidRPr="00901FF3">
        <w:rPr>
          <w:rFonts w:ascii="Times New Roman" w:hAnsi="Times New Roman" w:cs="Times New Roman"/>
          <w:sz w:val="24"/>
          <w:szCs w:val="24"/>
          <w:lang w:val="ro-RO"/>
        </w:rPr>
        <w:t>în învățământul din R. Moldova</w:t>
      </w:r>
      <w:r>
        <w:rPr>
          <w:rFonts w:ascii="Times New Roman" w:hAnsi="Times New Roman" w:cs="Times New Roman"/>
          <w:sz w:val="24"/>
          <w:szCs w:val="24"/>
          <w:lang w:val="ro-RO"/>
        </w:rPr>
        <w:t xml:space="preserve">, penetrând sistemul educațional conform vârstei psihologice. Astfel, </w:t>
      </w:r>
      <w:r w:rsidRPr="00901FF3">
        <w:rPr>
          <w:rFonts w:ascii="Times New Roman" w:hAnsi="Times New Roman" w:cs="Times New Roman"/>
          <w:sz w:val="24"/>
          <w:szCs w:val="24"/>
          <w:lang w:val="ro-RO"/>
        </w:rPr>
        <w:t>educația intelectuală, economică</w:t>
      </w:r>
      <w:r w:rsidR="009F05A2">
        <w:rPr>
          <w:rFonts w:ascii="Times New Roman" w:hAnsi="Times New Roman" w:cs="Times New Roman"/>
          <w:sz w:val="24"/>
          <w:szCs w:val="24"/>
          <w:lang w:val="ro-RO"/>
        </w:rPr>
        <w:t>, tehnologică</w:t>
      </w:r>
      <w:r w:rsidRPr="00901FF3">
        <w:rPr>
          <w:rFonts w:ascii="Times New Roman" w:hAnsi="Times New Roman" w:cs="Times New Roman"/>
          <w:sz w:val="24"/>
          <w:szCs w:val="24"/>
          <w:lang w:val="ro-RO"/>
        </w:rPr>
        <w:t xml:space="preserve"> și cea pro</w:t>
      </w:r>
      <w:r w:rsidR="009F05A2">
        <w:rPr>
          <w:rFonts w:ascii="Times New Roman" w:hAnsi="Times New Roman" w:cs="Times New Roman"/>
          <w:sz w:val="24"/>
          <w:szCs w:val="24"/>
          <w:lang w:val="ro-RO"/>
        </w:rPr>
        <w:t>fesională</w:t>
      </w:r>
      <w:r w:rsidRPr="00901FF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reprezintă </w:t>
      </w:r>
      <w:r w:rsidR="009F05A2">
        <w:rPr>
          <w:rFonts w:ascii="Times New Roman" w:hAnsi="Times New Roman" w:cs="Times New Roman"/>
          <w:sz w:val="24"/>
          <w:szCs w:val="24"/>
          <w:lang w:val="ro-RO"/>
        </w:rPr>
        <w:t xml:space="preserve">dimensiunile de educație prioritare de transformare și adaptare la noile realități contemporane, definite de societatea informațională.  </w:t>
      </w:r>
    </w:p>
    <w:p w14:paraId="346C6D99" w14:textId="63F6751C"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Ținând cont de transformările societății postindustriale, de evoluția fără precedent a</w:t>
      </w:r>
      <w:r w:rsidR="009F05A2">
        <w:rPr>
          <w:rFonts w:ascii="Times New Roman" w:hAnsi="Times New Roman" w:cs="Times New Roman"/>
          <w:sz w:val="24"/>
          <w:szCs w:val="24"/>
          <w:lang w:val="ro-RO"/>
        </w:rPr>
        <w:t xml:space="preserve"> </w:t>
      </w:r>
      <w:r w:rsidRPr="00901FF3">
        <w:rPr>
          <w:rFonts w:ascii="Times New Roman" w:hAnsi="Times New Roman" w:cs="Times New Roman"/>
          <w:sz w:val="24"/>
          <w:szCs w:val="24"/>
          <w:lang w:val="ro-RO"/>
        </w:rPr>
        <w:t xml:space="preserve">tehnologiilor, de noile relități în care trăim, cadrele didactice sunt puse în fața unei provocări </w:t>
      </w:r>
      <w:r w:rsidRPr="00901FF3">
        <w:rPr>
          <w:rFonts w:ascii="Times New Roman" w:hAnsi="Times New Roman" w:cs="Times New Roman"/>
          <w:sz w:val="24"/>
          <w:szCs w:val="24"/>
          <w:lang w:val="ro-RO"/>
        </w:rPr>
        <w:lastRenderedPageBreak/>
        <w:t>complexe. În primul rând pentru faptul că societatea se transformă ca pași cadențați, la care este uneori greu să faci față. În al doilea rând, misiunea cadrelor didactice, pe lângă formarea personalității viitorului membru al vieții sociale, este și să îl adapteze noilor nevoi care să corespundă cerințelor lumii informaționale, astfel încât caracterul și capacitățile elevului să reprezinte o pregătire temeinică pentru oportunitățile oferite de viitorul, ce devine din ce în ce mai greu de prevăzut, grație dezvoltării tehnicii, tehnologiilor, dar și realizărilor din alte științe.</w:t>
      </w:r>
    </w:p>
    <w:p w14:paraId="5FFE4389" w14:textId="02096E16" w:rsidR="00901FF3" w:rsidRPr="00901FF3" w:rsidRDefault="00F63427" w:rsidP="00901FF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Or, e</w:t>
      </w:r>
      <w:r w:rsidR="00901FF3" w:rsidRPr="00901FF3">
        <w:rPr>
          <w:rFonts w:ascii="Times New Roman" w:hAnsi="Times New Roman" w:cs="Times New Roman"/>
          <w:sz w:val="24"/>
          <w:szCs w:val="24"/>
          <w:lang w:val="ro-RO"/>
        </w:rPr>
        <w:t>ducația intelectuală pune temelia unei personalități cu aptitudini deosebite în cercetare, analiză și predicție.</w:t>
      </w:r>
      <w:r>
        <w:rPr>
          <w:rFonts w:ascii="Times New Roman" w:hAnsi="Times New Roman" w:cs="Times New Roman"/>
          <w:sz w:val="24"/>
          <w:szCs w:val="24"/>
          <w:lang w:val="ro-RO"/>
        </w:rPr>
        <w:t xml:space="preserve"> </w:t>
      </w:r>
      <w:r w:rsidR="00901FF3" w:rsidRPr="00901FF3">
        <w:rPr>
          <w:rFonts w:ascii="Times New Roman" w:hAnsi="Times New Roman" w:cs="Times New Roman"/>
          <w:sz w:val="24"/>
          <w:szCs w:val="24"/>
          <w:lang w:val="ro-RO"/>
        </w:rPr>
        <w:t>Educația economică, încă din școală, va ajuta viitorul membru al vieții sociale să își construiască propria sustenabilitate.</w:t>
      </w:r>
      <w:r>
        <w:rPr>
          <w:rFonts w:ascii="Times New Roman" w:hAnsi="Times New Roman" w:cs="Times New Roman"/>
          <w:sz w:val="24"/>
          <w:szCs w:val="24"/>
          <w:lang w:val="ro-RO"/>
        </w:rPr>
        <w:t xml:space="preserve"> </w:t>
      </w:r>
      <w:r w:rsidR="00901FF3" w:rsidRPr="00901FF3">
        <w:rPr>
          <w:rFonts w:ascii="Times New Roman" w:hAnsi="Times New Roman" w:cs="Times New Roman"/>
          <w:sz w:val="24"/>
          <w:szCs w:val="24"/>
          <w:lang w:val="ro-RO"/>
        </w:rPr>
        <w:t>Educația în carieră va ajuta elevul să își aleagă profesia corect și cât mai aproape de caracterul său.</w:t>
      </w:r>
    </w:p>
    <w:p w14:paraId="3871D528" w14:textId="4072A8FC" w:rsidR="00901FF3" w:rsidRPr="00901FF3" w:rsidRDefault="00F63427" w:rsidP="00901FF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În acest sens, se conturează cele mai necesare competențe ale educatorului, precum sunt c</w:t>
      </w:r>
      <w:r w:rsidR="00901FF3" w:rsidRPr="00901FF3">
        <w:rPr>
          <w:rFonts w:ascii="Times New Roman" w:hAnsi="Times New Roman" w:cs="Times New Roman"/>
          <w:sz w:val="24"/>
          <w:szCs w:val="24"/>
          <w:lang w:val="ro-RO"/>
        </w:rPr>
        <w:t xml:space="preserve">ompetența gnosiologică </w:t>
      </w:r>
      <w:r>
        <w:rPr>
          <w:rFonts w:ascii="Times New Roman" w:hAnsi="Times New Roman" w:cs="Times New Roman"/>
          <w:sz w:val="24"/>
          <w:szCs w:val="24"/>
          <w:lang w:val="ro-RO"/>
        </w:rPr>
        <w:t xml:space="preserve">ce </w:t>
      </w:r>
      <w:r w:rsidR="00901FF3" w:rsidRPr="00901FF3">
        <w:rPr>
          <w:rFonts w:ascii="Times New Roman" w:hAnsi="Times New Roman" w:cs="Times New Roman"/>
          <w:sz w:val="24"/>
          <w:szCs w:val="24"/>
          <w:lang w:val="ro-RO"/>
        </w:rPr>
        <w:t>reprezintă arta, capacitatea, măiestria profesorului de a aborda procesul educaţional ca un sistem integru, ca un tot întreg. Competența comunicațională reprezintă limbajul specific</w:t>
      </w:r>
      <w:r>
        <w:rPr>
          <w:rFonts w:ascii="Times New Roman" w:hAnsi="Times New Roman" w:cs="Times New Roman"/>
          <w:sz w:val="24"/>
          <w:szCs w:val="24"/>
          <w:lang w:val="ro-RO"/>
        </w:rPr>
        <w:t>, deosebit</w:t>
      </w:r>
      <w:r w:rsidR="00901FF3" w:rsidRPr="00901FF3">
        <w:rPr>
          <w:rFonts w:ascii="Times New Roman" w:hAnsi="Times New Roman" w:cs="Times New Roman"/>
          <w:sz w:val="24"/>
          <w:szCs w:val="24"/>
          <w:lang w:val="ro-RO"/>
        </w:rPr>
        <w:t xml:space="preserve"> adoptat de profesor în livrarea cunoștințelor către subiectul educației - elevul. Competența de cercetare reprezintă fundamentul cercetării științifice - ansamblul de capacități și capabilități în vederea investigării, culegerii de date, analizării, prognozării, evaluării. </w:t>
      </w:r>
      <w:r>
        <w:rPr>
          <w:rFonts w:ascii="Times New Roman" w:hAnsi="Times New Roman" w:cs="Times New Roman"/>
          <w:sz w:val="24"/>
          <w:szCs w:val="24"/>
          <w:lang w:val="ro-RO"/>
        </w:rPr>
        <w:t>Astfel</w:t>
      </w:r>
      <w:r w:rsidR="00901FF3" w:rsidRPr="00901FF3">
        <w:rPr>
          <w:rFonts w:ascii="Times New Roman" w:hAnsi="Times New Roman" w:cs="Times New Roman"/>
          <w:sz w:val="24"/>
          <w:szCs w:val="24"/>
          <w:lang w:val="ro-RO"/>
        </w:rPr>
        <w:t xml:space="preserve">, cele trei competențe deținute </w:t>
      </w:r>
      <w:r>
        <w:rPr>
          <w:rFonts w:ascii="Times New Roman" w:hAnsi="Times New Roman" w:cs="Times New Roman"/>
          <w:sz w:val="24"/>
          <w:szCs w:val="24"/>
          <w:lang w:val="ro-RO"/>
        </w:rPr>
        <w:t xml:space="preserve">cu măiestrie </w:t>
      </w:r>
      <w:r w:rsidR="00901FF3" w:rsidRPr="00901FF3">
        <w:rPr>
          <w:rFonts w:ascii="Times New Roman" w:hAnsi="Times New Roman" w:cs="Times New Roman"/>
          <w:sz w:val="24"/>
          <w:szCs w:val="24"/>
          <w:lang w:val="ro-RO"/>
        </w:rPr>
        <w:t>de cadrele didactice, vor reprezenta temelia unei societăți cu o cultură politică avansată. Viitorii membri ai vieții sociale vor avea capacitatea dezvoltării unui stat economic avansat.</w:t>
      </w:r>
    </w:p>
    <w:p w14:paraId="039943B4" w14:textId="734DC3B2"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Conform literaturii de specialitate, societatea contemporană este o societate a riscului, deoarece, însăși societatea postindustrială reprezintă un risc în sine. Multiplele provocări actuale se reflectă și în siguranța și securitatea unei societăți.</w:t>
      </w:r>
      <w:r w:rsidR="00574C76">
        <w:rPr>
          <w:rFonts w:ascii="Times New Roman" w:hAnsi="Times New Roman" w:cs="Times New Roman"/>
          <w:sz w:val="24"/>
          <w:szCs w:val="24"/>
          <w:lang w:val="ro-RO"/>
        </w:rPr>
        <w:t xml:space="preserve"> </w:t>
      </w:r>
      <w:r w:rsidRPr="00901FF3">
        <w:rPr>
          <w:rFonts w:ascii="Times New Roman" w:hAnsi="Times New Roman" w:cs="Times New Roman"/>
          <w:sz w:val="24"/>
          <w:szCs w:val="24"/>
          <w:lang w:val="ro-RO"/>
        </w:rPr>
        <w:t>Deschiderea fără precedent al spațiului informațional conduce la anumite riscuri, vulnerabilități, amenințări.</w:t>
      </w:r>
    </w:p>
    <w:p w14:paraId="29C713E8" w14:textId="77777777"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În acest sens, este necesar ca pedagogii să cunoască principiile securității informaționale, să se plieze pe obiectivele acesteia. Înțelegând că mediul online reprezintă o vulnerabilitate, cadrul didactic va acorda o atenție sporită igienei informaționale.</w:t>
      </w:r>
    </w:p>
    <w:p w14:paraId="555368A3" w14:textId="77777777" w:rsidR="00901FF3" w:rsidRP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 xml:space="preserve">Depășind barierele tradiționale și acceptând faptul că resursele informaționale disponibile în mediul online reprezintă o nouă realitate în care trăim, cât și o nesecată sursă de inspirație, astfel, cadrul didactic își poate crește performanțele și competențele. La un clic distanță, profesorul poate obține răspuns rapid la cercetările și investigațiile pe care le efectuiază, </w:t>
      </w:r>
      <w:r w:rsidRPr="00901FF3">
        <w:rPr>
          <w:rFonts w:ascii="Times New Roman" w:hAnsi="Times New Roman" w:cs="Times New Roman"/>
          <w:sz w:val="24"/>
          <w:szCs w:val="24"/>
          <w:lang w:val="ro-RO"/>
        </w:rPr>
        <w:lastRenderedPageBreak/>
        <w:t>necesare pentru o lecție captivantă și dinamică, sau necesare pentru un produs intelectual cum ar fi articol științific, recenzie sau un proiect în domeniul de referință.</w:t>
      </w:r>
    </w:p>
    <w:p w14:paraId="14C20675" w14:textId="7BE21D19" w:rsidR="00901FF3" w:rsidRDefault="00901FF3" w:rsidP="00901FF3">
      <w:pPr>
        <w:spacing w:line="360" w:lineRule="auto"/>
        <w:rPr>
          <w:rFonts w:ascii="Times New Roman" w:hAnsi="Times New Roman" w:cs="Times New Roman"/>
          <w:sz w:val="24"/>
          <w:szCs w:val="24"/>
          <w:lang w:val="ro-RO"/>
        </w:rPr>
      </w:pPr>
      <w:r w:rsidRPr="00901FF3">
        <w:rPr>
          <w:rFonts w:ascii="Times New Roman" w:hAnsi="Times New Roman" w:cs="Times New Roman"/>
          <w:sz w:val="24"/>
          <w:szCs w:val="24"/>
          <w:lang w:val="ro-RO"/>
        </w:rPr>
        <w:t xml:space="preserve">Dezvoltarea competențelor digitale ale profesorului înseamnă pentru elev adaptarea acestuia la realitățile societății informaționale, formarea viitorului membru al vieții sociale în corespundere cu necesitățile, dar și provocările contemporane.  </w:t>
      </w:r>
    </w:p>
    <w:p w14:paraId="4D32D9B3" w14:textId="77777777" w:rsidR="00574C76" w:rsidRDefault="00574C76" w:rsidP="00901FF3">
      <w:pPr>
        <w:spacing w:line="360" w:lineRule="auto"/>
        <w:rPr>
          <w:rFonts w:ascii="Times New Roman" w:hAnsi="Times New Roman" w:cs="Times New Roman"/>
          <w:sz w:val="24"/>
          <w:szCs w:val="24"/>
          <w:lang w:val="ro-RO"/>
        </w:rPr>
      </w:pPr>
    </w:p>
    <w:p w14:paraId="469B360F" w14:textId="32371C55" w:rsidR="00574C76" w:rsidRPr="00746F7B" w:rsidRDefault="00574C76" w:rsidP="00574C76">
      <w:pPr>
        <w:pStyle w:val="Heading1"/>
        <w:rPr>
          <w:rFonts w:ascii="Times New Roman" w:hAnsi="Times New Roman" w:cs="Times New Roman"/>
          <w:sz w:val="36"/>
          <w:szCs w:val="36"/>
          <w:lang w:val="ro-RO"/>
        </w:rPr>
      </w:pPr>
      <w:bookmarkStart w:id="4" w:name="_Toc150703523"/>
      <w:r w:rsidRPr="00746F7B">
        <w:rPr>
          <w:rFonts w:ascii="Times New Roman" w:hAnsi="Times New Roman" w:cs="Times New Roman"/>
          <w:sz w:val="36"/>
          <w:szCs w:val="36"/>
          <w:lang w:val="ro-RO"/>
        </w:rPr>
        <w:t>Adaptarea empirică a noțiunii de societate informațională</w:t>
      </w:r>
      <w:bookmarkEnd w:id="4"/>
    </w:p>
    <w:p w14:paraId="4D96F50F" w14:textId="0FDE71F5" w:rsidR="001C26AF" w:rsidRPr="00190A96" w:rsidRDefault="001C26AF" w:rsidP="00190A96">
      <w:pPr>
        <w:spacing w:line="360" w:lineRule="auto"/>
        <w:rPr>
          <w:rFonts w:ascii="Times New Roman" w:hAnsi="Times New Roman" w:cs="Times New Roman"/>
          <w:sz w:val="24"/>
          <w:szCs w:val="24"/>
          <w:lang w:val="ro-RO"/>
        </w:rPr>
      </w:pPr>
    </w:p>
    <w:p w14:paraId="02283E74" w14:textId="77777777" w:rsidR="00574C76" w:rsidRPr="00746F7B" w:rsidRDefault="00574C76" w:rsidP="00746F7B">
      <w:pPr>
        <w:spacing w:line="360" w:lineRule="auto"/>
        <w:jc w:val="center"/>
        <w:rPr>
          <w:rFonts w:ascii="Times New Roman" w:hAnsi="Times New Roman" w:cs="Times New Roman"/>
          <w:b/>
          <w:sz w:val="24"/>
          <w:szCs w:val="24"/>
          <w:lang w:val="ro-RO"/>
        </w:rPr>
      </w:pPr>
      <w:r w:rsidRPr="00746F7B">
        <w:rPr>
          <w:rFonts w:ascii="Times New Roman" w:hAnsi="Times New Roman" w:cs="Times New Roman"/>
          <w:b/>
          <w:sz w:val="24"/>
          <w:szCs w:val="24"/>
          <w:lang w:val="ro-RO"/>
        </w:rPr>
        <w:t>Proiect de activitate extracurriculară</w:t>
      </w:r>
    </w:p>
    <w:p w14:paraId="5CF09612"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Autorul proiectului: Inga Grigoriu</w:t>
      </w:r>
    </w:p>
    <w:p w14:paraId="14BA17A5"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Clasa/Grupa: Modulul Psihopedagogic (2023-2024)-UEM </w:t>
      </w:r>
    </w:p>
    <w:p w14:paraId="4229DD06"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Data realizării: 4-11 noiembrie, 2023</w:t>
      </w:r>
    </w:p>
    <w:p w14:paraId="5B10FEFA"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Locul desfăşurării: Aula ”Regina Maria” USM</w:t>
      </w:r>
    </w:p>
    <w:p w14:paraId="3612A7D2"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Forma activității: Activitate hibridă (</w:t>
      </w:r>
      <w:bookmarkStart w:id="5" w:name="_Hlk150596416"/>
      <w:r w:rsidRPr="00746F7B">
        <w:rPr>
          <w:rFonts w:ascii="Times New Roman" w:hAnsi="Times New Roman" w:cs="Times New Roman"/>
          <w:sz w:val="24"/>
          <w:szCs w:val="24"/>
          <w:lang w:val="ro-RO"/>
        </w:rPr>
        <w:t>frontală, pe grupe, independentă</w:t>
      </w:r>
      <w:bookmarkEnd w:id="5"/>
      <w:r w:rsidRPr="00746F7B">
        <w:rPr>
          <w:rFonts w:ascii="Times New Roman" w:hAnsi="Times New Roman" w:cs="Times New Roman"/>
          <w:sz w:val="24"/>
          <w:szCs w:val="24"/>
          <w:lang w:val="ro-RO"/>
        </w:rPr>
        <w:t>)</w:t>
      </w:r>
    </w:p>
    <w:p w14:paraId="04BCE574"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Tipul activităţii: Transmitere și însușire de deprinderi</w:t>
      </w:r>
    </w:p>
    <w:p w14:paraId="5DBB5587"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Genericul: Securitatea informațională</w:t>
      </w:r>
    </w:p>
    <w:p w14:paraId="76CCF355"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Mesajul activităţii: Protecție și siguranță într-o societate complexă a informației</w:t>
      </w:r>
    </w:p>
    <w:p w14:paraId="2F9FF52C"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Grupul-ţintă: 15 profesori de la 5 instituții preuniversitare de învățământ </w:t>
      </w:r>
    </w:p>
    <w:p w14:paraId="268D650A"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Competențe transdisciplinare: Înțelegerea societății informaționale</w:t>
      </w:r>
    </w:p>
    <w:p w14:paraId="1969F21F"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Eşalonare în timp (timp necesar pentru pregătire/repetiţii, timp necesar pentru realizare): 5 zile</w:t>
      </w:r>
    </w:p>
    <w:p w14:paraId="107A5FAA"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Echipa de realizare (rolurile): masteranzi în Studii de Securitate Națională</w:t>
      </w:r>
    </w:p>
    <w:p w14:paraId="41B4AC6A"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Obiectivele activității: Dobândirea de noi cunoștințe și competențe în dimensiunea de securitate informațională, prin prisma noțiunilor de securitate cibernetică, protecția datelor cu caracter personal, igienă informațională. </w:t>
      </w:r>
    </w:p>
    <w:p w14:paraId="4B472610" w14:textId="77777777" w:rsidR="00574C76" w:rsidRPr="00746F7B" w:rsidRDefault="00574C76" w:rsidP="00746F7B">
      <w:pPr>
        <w:spacing w:after="0" w:line="360" w:lineRule="auto"/>
        <w:rPr>
          <w:rFonts w:ascii="Times New Roman" w:hAnsi="Times New Roman" w:cs="Times New Roman"/>
          <w:sz w:val="24"/>
          <w:szCs w:val="24"/>
          <w:lang w:val="ro-RO"/>
        </w:rPr>
      </w:pPr>
    </w:p>
    <w:p w14:paraId="038C1F90"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La finele activității cadrele didactice vor fi capabile să:</w:t>
      </w:r>
    </w:p>
    <w:p w14:paraId="31A3926F"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O.1. Să definească conceptul de securitate informațională.</w:t>
      </w:r>
    </w:p>
    <w:p w14:paraId="6B356BDC"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O.2. Să stabilească rolul securității cibernetice, a protecției datelor cu caracter personal, a igienei informaționale în cadrul conceptului de securitate informațională.</w:t>
      </w:r>
    </w:p>
    <w:p w14:paraId="7B77D852"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O.3. Să analizeze cadrul juridico-normativ în dimensiunea de securitate informațională.</w:t>
      </w:r>
    </w:p>
    <w:p w14:paraId="3FB2B64E"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lastRenderedPageBreak/>
        <w:t>O.4. Să identifice riscuri, amenințări și vulnerabilități specifice R. Moldova în dimensiunea de securitate informațională.</w:t>
      </w:r>
    </w:p>
    <w:p w14:paraId="46089332"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O.5. Să aprecieze rolul instituțiilor responsabile din R. Moldova în dimensiunea de securitate informațională.  </w:t>
      </w:r>
    </w:p>
    <w:p w14:paraId="5203BC3B"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O.6. Să elaboreze un scenariu de activitate extracuriculară în instituția de învățământ în care activează privind siguranța informațională a elevilor</w:t>
      </w:r>
    </w:p>
    <w:p w14:paraId="7458FFD1" w14:textId="77777777" w:rsidR="00574C76" w:rsidRPr="00746F7B" w:rsidRDefault="00574C76" w:rsidP="00746F7B">
      <w:pPr>
        <w:spacing w:after="0" w:line="360" w:lineRule="auto"/>
        <w:rPr>
          <w:rFonts w:ascii="Times New Roman" w:hAnsi="Times New Roman" w:cs="Times New Roman"/>
          <w:sz w:val="24"/>
          <w:szCs w:val="24"/>
          <w:lang w:val="ro-RO"/>
        </w:rPr>
      </w:pPr>
    </w:p>
    <w:p w14:paraId="155AF3B5"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Strategii educative: deducția, argumentarea, explicația, demonstrarea, expunerea, conversația, studiul de caz, discuții libere.</w:t>
      </w:r>
    </w:p>
    <w:p w14:paraId="5D44271E"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*Forme de organizare: frontal, lucru în grup, independent</w:t>
      </w:r>
    </w:p>
    <w:p w14:paraId="1A9D84DD" w14:textId="77777777" w:rsidR="00574C76" w:rsidRPr="00746F7B" w:rsidRDefault="00574C76" w:rsidP="00746F7B">
      <w:pPr>
        <w:spacing w:after="0"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*Mijloace/echipamente: Smartphone, laptop, proiector, ecran, material video și prezentare </w:t>
      </w:r>
    </w:p>
    <w:p w14:paraId="72490717" w14:textId="6406C85B" w:rsidR="001C26AF" w:rsidRPr="00746F7B" w:rsidRDefault="00603E70" w:rsidP="00746F7B">
      <w:pPr>
        <w:spacing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Surse bibliografice: Materiale de cercetare elaborate de grupul de masteranzi în Studii de Securitate Națională, USM; cadrul normativ aferent.</w:t>
      </w:r>
    </w:p>
    <w:p w14:paraId="27874254" w14:textId="65F08676" w:rsidR="00603E70" w:rsidRPr="00746F7B" w:rsidRDefault="00603E70" w:rsidP="00746F7B">
      <w:pPr>
        <w:spacing w:line="360" w:lineRule="auto"/>
        <w:rPr>
          <w:rFonts w:ascii="Times New Roman" w:hAnsi="Times New Roman" w:cs="Times New Roman"/>
          <w:sz w:val="24"/>
          <w:szCs w:val="24"/>
          <w:lang w:val="ro-RO"/>
        </w:rPr>
      </w:pPr>
      <w:r w:rsidRPr="00746F7B">
        <w:rPr>
          <w:rFonts w:ascii="Times New Roman" w:hAnsi="Times New Roman" w:cs="Times New Roman"/>
          <w:sz w:val="24"/>
          <w:szCs w:val="24"/>
          <w:lang w:val="ro-RO"/>
        </w:rPr>
        <w:t xml:space="preserve">Atașată ca și supliment la acest capitol Anexa nr. 1 </w:t>
      </w:r>
    </w:p>
    <w:p w14:paraId="334FAEEA" w14:textId="77777777" w:rsidR="00BB4134" w:rsidRDefault="00BB4134" w:rsidP="00190A96">
      <w:pPr>
        <w:spacing w:line="360" w:lineRule="auto"/>
        <w:rPr>
          <w:rFonts w:ascii="Times New Roman" w:hAnsi="Times New Roman" w:cs="Times New Roman"/>
          <w:sz w:val="24"/>
          <w:szCs w:val="24"/>
          <w:lang w:val="ro-RO"/>
        </w:rPr>
      </w:pPr>
    </w:p>
    <w:p w14:paraId="0329A69E" w14:textId="4B5CDB09" w:rsidR="00BB4134" w:rsidRPr="00746F7B" w:rsidRDefault="00BB4134" w:rsidP="00BB4134">
      <w:pPr>
        <w:pStyle w:val="Heading1"/>
        <w:rPr>
          <w:rFonts w:ascii="Times New Roman" w:hAnsi="Times New Roman" w:cs="Times New Roman"/>
          <w:sz w:val="36"/>
          <w:szCs w:val="36"/>
          <w:lang w:val="ro-RO"/>
        </w:rPr>
      </w:pPr>
      <w:bookmarkStart w:id="6" w:name="_Toc150703524"/>
      <w:r w:rsidRPr="00746F7B">
        <w:rPr>
          <w:rFonts w:ascii="Times New Roman" w:hAnsi="Times New Roman" w:cs="Times New Roman"/>
          <w:sz w:val="36"/>
          <w:szCs w:val="36"/>
          <w:lang w:val="ro-RO"/>
        </w:rPr>
        <w:t>Concluzii</w:t>
      </w:r>
      <w:bookmarkEnd w:id="6"/>
    </w:p>
    <w:p w14:paraId="3C3BFAD4" w14:textId="77777777" w:rsidR="00BB4134" w:rsidRDefault="00BB4134" w:rsidP="00BB4134">
      <w:pPr>
        <w:rPr>
          <w:lang w:val="ro-RO"/>
        </w:rPr>
      </w:pPr>
    </w:p>
    <w:p w14:paraId="6D035282" w14:textId="534A381E" w:rsidR="00A343F2" w:rsidRPr="00A343F2" w:rsidRDefault="00A343F2" w:rsidP="00A343F2">
      <w:pPr>
        <w:suppressAutoHyphens/>
        <w:autoSpaceDN w:val="0"/>
        <w:spacing w:after="0" w:line="360" w:lineRule="auto"/>
        <w:jc w:val="both"/>
        <w:textAlignment w:val="baseline"/>
        <w:rPr>
          <w:rFonts w:ascii="Times New Roman" w:eastAsia="NSimSun" w:hAnsi="Times New Roman" w:cs="Times New Roman"/>
          <w:kern w:val="3"/>
          <w:sz w:val="24"/>
          <w:szCs w:val="24"/>
          <w:lang w:val="ro-RO" w:eastAsia="zh-CN" w:bidi="hi-IN"/>
          <w14:ligatures w14:val="none"/>
        </w:rPr>
      </w:pPr>
      <w:r>
        <w:rPr>
          <w:rFonts w:ascii="Times New Roman" w:eastAsia="NSimSun" w:hAnsi="Times New Roman" w:cs="Times New Roman"/>
          <w:kern w:val="3"/>
          <w:sz w:val="24"/>
          <w:szCs w:val="24"/>
          <w:lang w:val="ro-RO" w:eastAsia="zh-CN" w:bidi="hi-IN"/>
          <w14:ligatures w14:val="none"/>
        </w:rPr>
        <w:t xml:space="preserve">Securitatea informațională este interconectată cu dimensiunea securității umane și </w:t>
      </w:r>
      <w:r w:rsidRPr="00A343F2">
        <w:rPr>
          <w:rFonts w:ascii="Times New Roman" w:eastAsia="NSimSun" w:hAnsi="Times New Roman" w:cs="Times New Roman"/>
          <w:kern w:val="3"/>
          <w:sz w:val="24"/>
          <w:szCs w:val="24"/>
          <w:lang w:val="ro-RO" w:eastAsia="zh-CN" w:bidi="hi-IN"/>
          <w14:ligatures w14:val="none"/>
        </w:rPr>
        <w:t xml:space="preserve">derivă din necesitatea realizării intereselor naționale </w:t>
      </w:r>
      <w:r>
        <w:rPr>
          <w:rFonts w:ascii="Times New Roman" w:eastAsia="NSimSun" w:hAnsi="Times New Roman" w:cs="Times New Roman"/>
          <w:kern w:val="3"/>
          <w:sz w:val="24"/>
          <w:szCs w:val="24"/>
          <w:lang w:val="ro-RO" w:eastAsia="zh-CN" w:bidi="hi-IN"/>
          <w14:ligatures w14:val="none"/>
        </w:rPr>
        <w:t xml:space="preserve">a Republicii Moldova </w:t>
      </w:r>
      <w:r w:rsidRPr="00A343F2">
        <w:rPr>
          <w:rFonts w:ascii="Times New Roman" w:eastAsia="NSimSun" w:hAnsi="Times New Roman" w:cs="Times New Roman"/>
          <w:kern w:val="3"/>
          <w:sz w:val="24"/>
          <w:szCs w:val="24"/>
          <w:lang w:val="ro-RO" w:eastAsia="zh-CN" w:bidi="hi-IN"/>
          <w14:ligatures w14:val="none"/>
        </w:rPr>
        <w:t>de a edifica un stat de drept prin asigurarea drepturilor fundamentale ale omului, alinierea la standardele europene conform Acordului de Asociere cu Uniunea Europeană, dar și a acordării Republicii Moldova a statutului de țară candidată la UE.</w:t>
      </w:r>
    </w:p>
    <w:p w14:paraId="3381267C" w14:textId="15D5CC28" w:rsidR="00A343F2" w:rsidRPr="00A343F2" w:rsidRDefault="00A343F2" w:rsidP="00A343F2">
      <w:pPr>
        <w:suppressAutoHyphens/>
        <w:autoSpaceDN w:val="0"/>
        <w:spacing w:after="0" w:line="360" w:lineRule="auto"/>
        <w:jc w:val="both"/>
        <w:textAlignment w:val="baseline"/>
        <w:rPr>
          <w:rFonts w:ascii="Times New Roman" w:eastAsia="NSimSun" w:hAnsi="Times New Roman" w:cs="Times New Roman"/>
          <w:kern w:val="3"/>
          <w:sz w:val="24"/>
          <w:szCs w:val="24"/>
          <w:lang w:val="ro-RO" w:eastAsia="zh-CN" w:bidi="hi-IN"/>
          <w14:ligatures w14:val="none"/>
        </w:rPr>
      </w:pPr>
      <w:r w:rsidRPr="00A343F2">
        <w:rPr>
          <w:rFonts w:ascii="Times New Roman" w:eastAsia="NSimSun" w:hAnsi="Times New Roman" w:cs="Times New Roman"/>
          <w:kern w:val="3"/>
          <w:sz w:val="24"/>
          <w:szCs w:val="24"/>
          <w:lang w:val="ro-RO" w:eastAsia="zh-CN" w:bidi="hi-IN"/>
          <w14:ligatures w14:val="none"/>
        </w:rPr>
        <w:t>Securitatea umană în sec. XXI</w:t>
      </w:r>
      <w:r>
        <w:rPr>
          <w:rFonts w:ascii="Times New Roman" w:eastAsia="NSimSun" w:hAnsi="Times New Roman" w:cs="Times New Roman"/>
          <w:kern w:val="3"/>
          <w:sz w:val="24"/>
          <w:szCs w:val="24"/>
          <w:lang w:val="ro-RO" w:eastAsia="zh-CN" w:bidi="hi-IN"/>
          <w14:ligatures w14:val="none"/>
        </w:rPr>
        <w:t xml:space="preserve">, la rândul ei, izvorăște </w:t>
      </w:r>
      <w:r w:rsidRPr="00A343F2">
        <w:rPr>
          <w:rFonts w:ascii="Times New Roman" w:eastAsia="NSimSun" w:hAnsi="Times New Roman" w:cs="Times New Roman"/>
          <w:kern w:val="3"/>
          <w:sz w:val="24"/>
          <w:szCs w:val="24"/>
          <w:lang w:val="ro-RO" w:eastAsia="zh-CN" w:bidi="hi-IN"/>
          <w14:ligatures w14:val="none"/>
        </w:rPr>
        <w:t>din caracterul complex al societății postindustriale și</w:t>
      </w:r>
      <w:r>
        <w:rPr>
          <w:rFonts w:ascii="Times New Roman" w:eastAsia="NSimSun" w:hAnsi="Times New Roman" w:cs="Times New Roman"/>
          <w:kern w:val="3"/>
          <w:sz w:val="24"/>
          <w:szCs w:val="24"/>
          <w:lang w:val="ro-RO" w:eastAsia="zh-CN" w:bidi="hi-IN"/>
          <w14:ligatures w14:val="none"/>
        </w:rPr>
        <w:t>, în evoluția sa, așa cum am demostrat mai sus,</w:t>
      </w:r>
      <w:r w:rsidRPr="00A343F2">
        <w:rPr>
          <w:rFonts w:ascii="Times New Roman" w:eastAsia="NSimSun" w:hAnsi="Times New Roman" w:cs="Times New Roman"/>
          <w:kern w:val="3"/>
          <w:sz w:val="24"/>
          <w:szCs w:val="24"/>
          <w:lang w:val="ro-RO" w:eastAsia="zh-CN" w:bidi="hi-IN"/>
          <w14:ligatures w14:val="none"/>
        </w:rPr>
        <w:t xml:space="preserve"> a societății informaționale</w:t>
      </w:r>
      <w:r>
        <w:rPr>
          <w:rFonts w:ascii="Times New Roman" w:eastAsia="NSimSun" w:hAnsi="Times New Roman" w:cs="Times New Roman"/>
          <w:kern w:val="3"/>
          <w:sz w:val="24"/>
          <w:szCs w:val="24"/>
          <w:lang w:val="ro-RO" w:eastAsia="zh-CN" w:bidi="hi-IN"/>
          <w14:ligatures w14:val="none"/>
        </w:rPr>
        <w:t xml:space="preserve">. Însă, nu dispare din actualitate noțiunea de </w:t>
      </w:r>
      <w:r w:rsidRPr="00A343F2">
        <w:rPr>
          <w:rFonts w:ascii="Times New Roman" w:eastAsia="NSimSun" w:hAnsi="Times New Roman" w:cs="Times New Roman"/>
          <w:kern w:val="3"/>
          <w:sz w:val="24"/>
          <w:szCs w:val="24"/>
          <w:lang w:val="ro-RO" w:eastAsia="zh-CN" w:bidi="hi-IN"/>
          <w14:ligatures w14:val="none"/>
        </w:rPr>
        <w:t>societ</w:t>
      </w:r>
      <w:r>
        <w:rPr>
          <w:rFonts w:ascii="Times New Roman" w:eastAsia="NSimSun" w:hAnsi="Times New Roman" w:cs="Times New Roman"/>
          <w:kern w:val="3"/>
          <w:sz w:val="24"/>
          <w:szCs w:val="24"/>
          <w:lang w:val="ro-RO" w:eastAsia="zh-CN" w:bidi="hi-IN"/>
          <w14:ligatures w14:val="none"/>
        </w:rPr>
        <w:t xml:space="preserve">ate </w:t>
      </w:r>
      <w:r w:rsidRPr="00A343F2">
        <w:rPr>
          <w:rFonts w:ascii="Times New Roman" w:eastAsia="NSimSun" w:hAnsi="Times New Roman" w:cs="Times New Roman"/>
          <w:kern w:val="3"/>
          <w:sz w:val="24"/>
          <w:szCs w:val="24"/>
          <w:lang w:val="ro-RO" w:eastAsia="zh-CN" w:bidi="hi-IN"/>
          <w14:ligatures w14:val="none"/>
        </w:rPr>
        <w:t>contemporan</w:t>
      </w:r>
      <w:r>
        <w:rPr>
          <w:rFonts w:ascii="Times New Roman" w:eastAsia="NSimSun" w:hAnsi="Times New Roman" w:cs="Times New Roman"/>
          <w:kern w:val="3"/>
          <w:sz w:val="24"/>
          <w:szCs w:val="24"/>
          <w:lang w:val="ro-RO" w:eastAsia="zh-CN" w:bidi="hi-IN"/>
          <w14:ligatures w14:val="none"/>
        </w:rPr>
        <w:t xml:space="preserve">ă a </w:t>
      </w:r>
      <w:r w:rsidRPr="00A343F2">
        <w:rPr>
          <w:rFonts w:ascii="Times New Roman" w:eastAsia="NSimSun" w:hAnsi="Times New Roman" w:cs="Times New Roman"/>
          <w:kern w:val="3"/>
          <w:sz w:val="24"/>
          <w:szCs w:val="24"/>
          <w:lang w:val="ro-RO" w:eastAsia="zh-CN" w:bidi="hi-IN"/>
          <w14:ligatures w14:val="none"/>
        </w:rPr>
        <w:t>risc</w:t>
      </w:r>
      <w:r>
        <w:rPr>
          <w:rFonts w:ascii="Times New Roman" w:eastAsia="NSimSun" w:hAnsi="Times New Roman" w:cs="Times New Roman"/>
          <w:kern w:val="3"/>
          <w:sz w:val="24"/>
          <w:szCs w:val="24"/>
          <w:lang w:val="ro-RO" w:eastAsia="zh-CN" w:bidi="hi-IN"/>
          <w14:ligatures w14:val="none"/>
        </w:rPr>
        <w:t>ului</w:t>
      </w:r>
      <w:r w:rsidRPr="00A343F2">
        <w:rPr>
          <w:rFonts w:ascii="Times New Roman" w:eastAsia="NSimSun" w:hAnsi="Times New Roman" w:cs="Times New Roman"/>
          <w:kern w:val="3"/>
          <w:sz w:val="24"/>
          <w:szCs w:val="24"/>
          <w:lang w:val="ro-RO" w:eastAsia="zh-CN" w:bidi="hi-IN"/>
          <w14:ligatures w14:val="none"/>
        </w:rPr>
        <w:t>, datorită proceselor sale evolutive neîntrerupte, condiționate de fenomenele de transformare continuă a societății și a fenomenului de globalizare, iar acest fapt necesită a fi obiectivul primordial al investigațiilor științifice ulterioare.</w:t>
      </w:r>
    </w:p>
    <w:p w14:paraId="7CAE3431" w14:textId="245D075A"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r w:rsidRPr="00A343F2">
        <w:rPr>
          <w:rFonts w:ascii="Times New Roman" w:eastAsia="NSimSun" w:hAnsi="Times New Roman" w:cs="Times New Roman"/>
          <w:kern w:val="3"/>
          <w:sz w:val="24"/>
          <w:szCs w:val="24"/>
          <w:lang w:val="ro-RO" w:eastAsia="zh-CN" w:bidi="hi-IN"/>
          <w14:ligatures w14:val="none"/>
        </w:rPr>
        <w:t xml:space="preserve">Aderarea Republicii Moldova la Uniunea Europeană, în condițiile mediului de securitate intern, regional și internațional creat în urma atacului militar în Ucraina, cât și a provocărilor contemporane de securitate, va fi posibilă în condițiile în care va exista o comunicare strategică bine definită și clară pentru cetățeni, va exista o coeziune socială și un consens mai larg privind </w:t>
      </w:r>
      <w:r w:rsidRPr="00A343F2">
        <w:rPr>
          <w:rFonts w:ascii="Times New Roman" w:eastAsia="NSimSun" w:hAnsi="Times New Roman" w:cs="Times New Roman"/>
          <w:kern w:val="3"/>
          <w:sz w:val="24"/>
          <w:szCs w:val="24"/>
          <w:lang w:val="ro-RO" w:eastAsia="zh-CN" w:bidi="hi-IN"/>
          <w14:ligatures w14:val="none"/>
        </w:rPr>
        <w:lastRenderedPageBreak/>
        <w:t xml:space="preserve">vectorul de dezvoltare al statului, cât și se vor adopta anumite mecanisme legislative democratice, politici publice dedicate dimensiunii securității umane, dar și acțiunilor actorilor politici promotori ai interesului național, care să fie indispensabil analizate sub aspectul </w:t>
      </w:r>
      <w:r w:rsidRPr="00A343F2">
        <w:rPr>
          <w:rFonts w:ascii="Times New Roman" w:hAnsi="Times New Roman" w:cs="Times New Roman"/>
          <w:kern w:val="0"/>
          <w:sz w:val="24"/>
          <w:szCs w:val="24"/>
          <w:lang w:val="ro-RO"/>
          <w14:ligatures w14:val="none"/>
        </w:rPr>
        <w:t xml:space="preserve"> cercetărilor  științifice.</w:t>
      </w:r>
    </w:p>
    <w:p w14:paraId="22B155AE"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35573C6A"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448BC7F5"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4C878AC"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16BF0F5"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05BD2D4D"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4893A448"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4AC1DCEA"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0F6E8370"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4593509B"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6216B78C"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177EE0E"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3DB48363"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05136510"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457BE99"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0C7C6F9F"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1F64A8F"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748F4081"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49C677AE"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F3F1103"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72E7E864"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22EE3D1F"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ABBF1DE"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241066B5"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6D7CA782"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5F505BF7" w14:textId="77777777" w:rsidR="00746F7B" w:rsidRDefault="00746F7B"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7BF2622D"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6C0CC2BC" w14:textId="77777777" w:rsidR="00A343F2" w:rsidRDefault="00A343F2" w:rsidP="00A343F2">
      <w:pPr>
        <w:suppressAutoHyphens/>
        <w:autoSpaceDN w:val="0"/>
        <w:spacing w:after="0" w:line="360" w:lineRule="auto"/>
        <w:jc w:val="both"/>
        <w:textAlignment w:val="baseline"/>
        <w:rPr>
          <w:rFonts w:ascii="Times New Roman" w:hAnsi="Times New Roman" w:cs="Times New Roman"/>
          <w:kern w:val="0"/>
          <w:sz w:val="24"/>
          <w:szCs w:val="24"/>
          <w:lang w:val="ro-RO"/>
          <w14:ligatures w14:val="none"/>
        </w:rPr>
      </w:pPr>
    </w:p>
    <w:p w14:paraId="135A1F94" w14:textId="7D6B9E20" w:rsidR="00A343F2" w:rsidRPr="00746F7B" w:rsidRDefault="00A343F2" w:rsidP="00A343F2">
      <w:pPr>
        <w:pStyle w:val="Heading1"/>
        <w:rPr>
          <w:rFonts w:ascii="Times New Roman" w:hAnsi="Times New Roman" w:cs="Times New Roman"/>
          <w:sz w:val="36"/>
          <w:szCs w:val="36"/>
          <w:lang w:val="ro-RO"/>
        </w:rPr>
      </w:pPr>
      <w:bookmarkStart w:id="7" w:name="_Toc150703525"/>
      <w:r w:rsidRPr="00746F7B">
        <w:rPr>
          <w:rFonts w:ascii="Times New Roman" w:hAnsi="Times New Roman" w:cs="Times New Roman"/>
          <w:sz w:val="36"/>
          <w:szCs w:val="36"/>
          <w:lang w:val="ro-RO"/>
        </w:rPr>
        <w:lastRenderedPageBreak/>
        <w:t>Bibliografie</w:t>
      </w:r>
      <w:bookmarkEnd w:id="7"/>
      <w:r w:rsidRPr="00746F7B">
        <w:rPr>
          <w:rFonts w:ascii="Times New Roman" w:hAnsi="Times New Roman" w:cs="Times New Roman"/>
          <w:sz w:val="36"/>
          <w:szCs w:val="36"/>
          <w:lang w:val="ro-RO"/>
        </w:rPr>
        <w:t xml:space="preserve"> </w:t>
      </w:r>
    </w:p>
    <w:p w14:paraId="3E4DEBDF" w14:textId="77777777" w:rsidR="00A343F2" w:rsidRDefault="00A343F2" w:rsidP="00A343F2">
      <w:pPr>
        <w:rPr>
          <w:lang w:val="ro-RO"/>
        </w:rPr>
      </w:pPr>
    </w:p>
    <w:p w14:paraId="108EB14D" w14:textId="77777777"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p>
    <w:p w14:paraId="73F52C58" w14:textId="68C8A3B2"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1.</w:t>
      </w:r>
      <w:r w:rsidRPr="006B3965">
        <w:rPr>
          <w:rFonts w:ascii="Times New Roman" w:hAnsi="Times New Roman" w:cs="Times New Roman"/>
          <w:kern w:val="0"/>
          <w:sz w:val="24"/>
          <w:szCs w:val="24"/>
          <w:lang w:val="ro-RO"/>
          <w14:ligatures w14:val="none"/>
        </w:rPr>
        <w:tab/>
        <w:t xml:space="preserve">Concluziile Consiliului European, 23-24 iunie 2022 https://www.consilium.europa.eu/media/57467/2022-06-2324-euco-conclusions-ro.pdf </w:t>
      </w:r>
    </w:p>
    <w:p w14:paraId="1FB3158C" w14:textId="5E99F1D8"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2</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Acordul de Asociere cu Uniunea Europeană https://eur-lex.europa.eu/RO/legal-content/summary/association-agreement-with-moldova.html</w:t>
      </w:r>
    </w:p>
    <w:p w14:paraId="344E4CCA" w14:textId="71F107B5"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3</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Rezoluția PE https://mded.gov.md/parlamentul-european-a-votat-rezolutia-prin-care-solicita-initierea-negocierilor-de-aderare-a-r-moldova-la-ue-pana-la-finalul-anului/ 1. Ţîrdea T.N. Demnitatea umană din perspectivă planetară şi bioetică. În: Educaţia în Bioetică şi Drepturile Omului în România. Bucureşti: UNESCO, 2006. 440 p.</w:t>
      </w:r>
    </w:p>
    <w:p w14:paraId="3AE4AC50" w14:textId="0D471C15"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4</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Husserl Ed. Criza umanităţii europene şi filosofia. Bucureşti: Paideia, 2003, 153 p</w:t>
      </w:r>
    </w:p>
    <w:p w14:paraId="71B3451D" w14:textId="1DC8691C"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5</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Делягин М. Г. Мировой кризис: Общая теория глобализации. 3-е изд., перераб. и доп. Москва: ИНФРА-М, 2003, 768 p. </w:t>
      </w:r>
    </w:p>
    <w:p w14:paraId="056F5164" w14:textId="20D5D79A"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6</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Beck, Ulrich (1992). Risk Society: Towards a New Modernity. Translated by Ritter, Mark. London: Sage Publications. ISBN 978-0-8039-8346-5</w:t>
      </w:r>
    </w:p>
    <w:p w14:paraId="1A921384" w14:textId="57415B2A"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7</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Funieru F. Societate și Securitate. În: Revista Română de Sociologie. [Bucureşti], anul XXII, 2011, nr. 1–2, p. 170–184.</w:t>
      </w:r>
    </w:p>
    <w:p w14:paraId="71036C8B" w14:textId="712D674D"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8</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Maslow A. H. A Theory of Human Motivation. In: Psychological Review, Vol. 50 (4), July, 1943, p. 370-396. </w:t>
      </w:r>
    </w:p>
    <w:p w14:paraId="4E5BE28E" w14:textId="49ECF083"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9</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Wolfers A. Discord and collaboration: Essays on international politics. Baltimor: John Hopkins University Press. 1962. 312 p.   </w:t>
      </w:r>
    </w:p>
    <w:p w14:paraId="360F42FE" w14:textId="522D7812"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6B3965">
        <w:rPr>
          <w:rFonts w:ascii="Times New Roman" w:hAnsi="Times New Roman" w:cs="Times New Roman"/>
          <w:kern w:val="0"/>
          <w:sz w:val="24"/>
          <w:szCs w:val="24"/>
          <w:lang w:val="ro-RO"/>
          <w14:ligatures w14:val="none"/>
        </w:rPr>
        <w:t>1</w:t>
      </w:r>
      <w:r w:rsidRPr="00E869FD">
        <w:rPr>
          <w:rFonts w:ascii="Times New Roman" w:hAnsi="Times New Roman" w:cs="Times New Roman"/>
          <w:kern w:val="0"/>
          <w:sz w:val="24"/>
          <w:szCs w:val="24"/>
          <w:lang w:val="ro-RO"/>
          <w14:ligatures w14:val="none"/>
        </w:rPr>
        <w:t>0</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Convenția pentru Apărarea Drepturilor Omului și Libertăților Fundamentale https://www.echr.coe.int/documents/d/echr/convention_ron </w:t>
      </w:r>
    </w:p>
    <w:p w14:paraId="0289E936" w14:textId="0A7DFFF8"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6B3965">
        <w:rPr>
          <w:rFonts w:ascii="Times New Roman" w:hAnsi="Times New Roman" w:cs="Times New Roman"/>
          <w:kern w:val="0"/>
          <w:sz w:val="24"/>
          <w:szCs w:val="24"/>
          <w:lang w:val="ro-RO"/>
          <w14:ligatures w14:val="none"/>
        </w:rPr>
        <w:t>1</w:t>
      </w:r>
      <w:r w:rsidRPr="00E869FD">
        <w:rPr>
          <w:rFonts w:ascii="Times New Roman" w:hAnsi="Times New Roman" w:cs="Times New Roman"/>
          <w:kern w:val="0"/>
          <w:sz w:val="24"/>
          <w:szCs w:val="24"/>
          <w:lang w:val="ro-RO"/>
          <w14:ligatures w14:val="none"/>
        </w:rPr>
        <w:t>1</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 Declarația Universală a Drepturilor Omului https://www.ohchr.org/sites/default/files/UDHR/Documents/UDHR_Translations/rum.pdf </w:t>
      </w:r>
    </w:p>
    <w:p w14:paraId="7FC47569" w14:textId="65F37612"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6B3965">
        <w:rPr>
          <w:rFonts w:ascii="Times New Roman" w:hAnsi="Times New Roman" w:cs="Times New Roman"/>
          <w:kern w:val="0"/>
          <w:sz w:val="24"/>
          <w:szCs w:val="24"/>
          <w:lang w:val="ro-RO"/>
          <w14:ligatures w14:val="none"/>
        </w:rPr>
        <w:t>1</w:t>
      </w:r>
      <w:r w:rsidRPr="00E869FD">
        <w:rPr>
          <w:rFonts w:ascii="Times New Roman" w:hAnsi="Times New Roman" w:cs="Times New Roman"/>
          <w:kern w:val="0"/>
          <w:sz w:val="24"/>
          <w:szCs w:val="24"/>
          <w:lang w:val="ro-RO"/>
          <w14:ligatures w14:val="none"/>
        </w:rPr>
        <w:t>2</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Raportul de Dezvoltare Umană 1994, PNUD https://hdr.undp.org/content/human-development-report-1994 </w:t>
      </w:r>
    </w:p>
    <w:p w14:paraId="5D41BCF5" w14:textId="7303244C"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6B3965">
        <w:rPr>
          <w:rFonts w:ascii="Times New Roman" w:hAnsi="Times New Roman" w:cs="Times New Roman"/>
          <w:kern w:val="0"/>
          <w:sz w:val="24"/>
          <w:szCs w:val="24"/>
          <w:lang w:val="ro-RO"/>
          <w14:ligatures w14:val="none"/>
        </w:rPr>
        <w:t>1</w:t>
      </w:r>
      <w:r w:rsidRPr="00E869FD">
        <w:rPr>
          <w:rFonts w:ascii="Times New Roman" w:hAnsi="Times New Roman" w:cs="Times New Roman"/>
          <w:kern w:val="0"/>
          <w:sz w:val="24"/>
          <w:szCs w:val="24"/>
          <w:lang w:val="ro-RO"/>
          <w14:ligatures w14:val="none"/>
        </w:rPr>
        <w:t>3</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Monografia ”SECURITATEA UMANĂ și BIOETICA” , autor dr. hab. în științe politice, conferențiar universitar, Serghei Sprîncean. INSTITUTUL DE CERCETĂRI JURIDICE ȘI POLITICE AL ACADEMIEI DE ȘTIINȚE A MOLDOVEI  </w:t>
      </w:r>
    </w:p>
    <w:p w14:paraId="3DFAE2C3" w14:textId="0A7DB27E"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6B3965">
        <w:rPr>
          <w:rFonts w:ascii="Times New Roman" w:hAnsi="Times New Roman" w:cs="Times New Roman"/>
          <w:kern w:val="0"/>
          <w:sz w:val="24"/>
          <w:szCs w:val="24"/>
          <w:lang w:val="ro-RO"/>
          <w14:ligatures w14:val="none"/>
        </w:rPr>
        <w:lastRenderedPageBreak/>
        <w:t>1</w:t>
      </w:r>
      <w:r w:rsidRPr="00E869FD">
        <w:rPr>
          <w:rFonts w:ascii="Times New Roman" w:hAnsi="Times New Roman" w:cs="Times New Roman"/>
          <w:kern w:val="0"/>
          <w:sz w:val="24"/>
          <w:szCs w:val="24"/>
          <w:lang w:val="ro-RO"/>
          <w14:ligatures w14:val="none"/>
        </w:rPr>
        <w:t>4</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Declarația Mileniului https://www.unhcr.org/ro/146-rodespre-noiguvernare-si-organizareobiectivele-de-dezvoltare-ale-mileniului-odm-html.html </w:t>
      </w:r>
    </w:p>
    <w:p w14:paraId="3024D3E8" w14:textId="7034079A"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15</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Strategia Națională de Dezvoltare ”Moldova europeană 2030” https://gov.md/ro/moldova2030 </w:t>
      </w:r>
    </w:p>
    <w:p w14:paraId="0FE23670" w14:textId="4BABF1F3" w:rsidR="006B3965" w:rsidRPr="006B3965"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16</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 Programul de Țară pentru Munca Decentă 2021–2024 https://anofm.md/sites/default/files/inline-files/20211112_MoldovaDCWP_ONLINE_RO%20%281%29.pdf   </w:t>
      </w:r>
    </w:p>
    <w:p w14:paraId="2A1C318E" w14:textId="6E3BA06F" w:rsidR="006B3965" w:rsidRPr="00E869FD" w:rsidRDefault="006B3965" w:rsidP="006B3965">
      <w:pPr>
        <w:autoSpaceDN w:val="0"/>
        <w:spacing w:after="0" w:line="360" w:lineRule="auto"/>
        <w:ind w:left="426" w:hanging="426"/>
        <w:jc w:val="both"/>
        <w:rPr>
          <w:rFonts w:ascii="Times New Roman" w:hAnsi="Times New Roman" w:cs="Times New Roman"/>
          <w:kern w:val="0"/>
          <w:sz w:val="24"/>
          <w:szCs w:val="24"/>
          <w:lang w:val="ro-RO"/>
          <w14:ligatures w14:val="none"/>
        </w:rPr>
      </w:pPr>
      <w:r w:rsidRPr="00E869FD">
        <w:rPr>
          <w:rFonts w:ascii="Times New Roman" w:hAnsi="Times New Roman" w:cs="Times New Roman"/>
          <w:kern w:val="0"/>
          <w:sz w:val="24"/>
          <w:szCs w:val="24"/>
          <w:lang w:val="ro-RO"/>
          <w14:ligatures w14:val="none"/>
        </w:rPr>
        <w:t>18</w:t>
      </w:r>
      <w:r w:rsidRPr="006B3965">
        <w:rPr>
          <w:rFonts w:ascii="Times New Roman" w:hAnsi="Times New Roman" w:cs="Times New Roman"/>
          <w:kern w:val="0"/>
          <w:sz w:val="24"/>
          <w:szCs w:val="24"/>
          <w:lang w:val="ro-RO"/>
          <w14:ligatures w14:val="none"/>
        </w:rPr>
        <w:t>.</w:t>
      </w:r>
      <w:r w:rsidRPr="006B3965">
        <w:rPr>
          <w:rFonts w:ascii="Times New Roman" w:hAnsi="Times New Roman" w:cs="Times New Roman"/>
          <w:kern w:val="0"/>
          <w:sz w:val="24"/>
          <w:szCs w:val="24"/>
          <w:lang w:val="ro-RO"/>
          <w14:ligatures w14:val="none"/>
        </w:rPr>
        <w:tab/>
        <w:t xml:space="preserve">Barry Buzan: ”Popoarele, statele și frica - o agendă pentru studii de securitate internaţională de după războiul rece”, Cartier 385 p. </w:t>
      </w:r>
    </w:p>
    <w:p w14:paraId="08EB33BA" w14:textId="1108DC87"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kern w:val="0"/>
          <w:sz w:val="24"/>
          <w:szCs w:val="24"/>
          <w:lang w:val="ro-RO"/>
          <w14:ligatures w14:val="none"/>
        </w:rPr>
        <w:t xml:space="preserve">19. </w:t>
      </w:r>
      <w:r w:rsidRPr="00E869FD">
        <w:rPr>
          <w:rFonts w:ascii="Times New Roman" w:hAnsi="Times New Roman" w:cs="Times New Roman"/>
          <w:sz w:val="24"/>
          <w:szCs w:val="24"/>
          <w:lang w:val="ro-RO"/>
        </w:rPr>
        <w:t xml:space="preserve">HOTĂRÂRE Nr. 386 din 17-06-2020 cu privire la planificarea, elaborarea, aprobarea, implementarea, monitorizarea și evaluarea documentelor de politici publice </w:t>
      </w:r>
      <w:hyperlink r:id="rId11" w:history="1">
        <w:r w:rsidRPr="00E869FD">
          <w:rPr>
            <w:rStyle w:val="Hyperlink"/>
            <w:rFonts w:ascii="Times New Roman" w:hAnsi="Times New Roman" w:cs="Times New Roman"/>
            <w:sz w:val="24"/>
            <w:szCs w:val="24"/>
            <w:lang w:val="ro-RO"/>
          </w:rPr>
          <w:t>https://www.legis.md/cautare/getResults?doc_id=121921&amp;lang=ro</w:t>
        </w:r>
      </w:hyperlink>
      <w:r w:rsidRPr="00E869FD">
        <w:rPr>
          <w:rFonts w:ascii="Times New Roman" w:hAnsi="Times New Roman" w:cs="Times New Roman"/>
          <w:sz w:val="24"/>
          <w:szCs w:val="24"/>
          <w:lang w:val="ro-RO"/>
        </w:rPr>
        <w:t xml:space="preserve"> </w:t>
      </w:r>
    </w:p>
    <w:p w14:paraId="50890FD4" w14:textId="1182E66B"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20. </w:t>
      </w:r>
      <w:r w:rsidRPr="00E869FD">
        <w:rPr>
          <w:rFonts w:ascii="Times New Roman" w:hAnsi="Times New Roman" w:cs="Times New Roman"/>
          <w:sz w:val="24"/>
          <w:szCs w:val="24"/>
          <w:lang w:val="ro-RO"/>
        </w:rPr>
        <w:t xml:space="preserve">STUDII NAȚIONALE DE SECURITATE Revistă științifico-practică Nr. 1 (1) 2020 </w:t>
      </w:r>
      <w:hyperlink r:id="rId12" w:history="1">
        <w:r w:rsidRPr="00E869FD">
          <w:rPr>
            <w:rStyle w:val="Hyperlink"/>
            <w:rFonts w:ascii="Times New Roman" w:hAnsi="Times New Roman" w:cs="Times New Roman"/>
            <w:sz w:val="24"/>
            <w:szCs w:val="24"/>
            <w:lang w:val="ro-RO"/>
          </w:rPr>
          <w:t>https://www.sis.md/sites/default/files/comunicate/fisiere/REVISTA%20_1_2020.pdf</w:t>
        </w:r>
      </w:hyperlink>
      <w:r w:rsidRPr="00E869FD">
        <w:rPr>
          <w:rFonts w:ascii="Times New Roman" w:hAnsi="Times New Roman" w:cs="Times New Roman"/>
          <w:sz w:val="24"/>
          <w:szCs w:val="24"/>
          <w:lang w:val="ro-RO"/>
        </w:rPr>
        <w:t xml:space="preserve"> </w:t>
      </w:r>
    </w:p>
    <w:p w14:paraId="353121AA" w14:textId="4A8E9A86"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21. </w:t>
      </w:r>
      <w:r w:rsidRPr="00E869FD">
        <w:rPr>
          <w:rFonts w:ascii="Times New Roman" w:hAnsi="Times New Roman" w:cs="Times New Roman"/>
          <w:sz w:val="24"/>
          <w:szCs w:val="24"/>
          <w:lang w:val="ro-RO"/>
        </w:rPr>
        <w:t xml:space="preserve">Legislația Republicii Moldova cu privire la sectorul de securitate și apărare națională </w:t>
      </w:r>
      <w:hyperlink r:id="rId13" w:history="1">
        <w:r w:rsidRPr="00E869FD">
          <w:rPr>
            <w:rStyle w:val="Hyperlink"/>
            <w:rFonts w:ascii="Times New Roman" w:hAnsi="Times New Roman" w:cs="Times New Roman"/>
            <w:sz w:val="24"/>
            <w:szCs w:val="24"/>
            <w:lang w:val="ro-RO"/>
          </w:rPr>
          <w:t>https://dcaf.ch/sites/default/files/publications/documents/Nov_2015_compendium_complete_v2.pdf</w:t>
        </w:r>
      </w:hyperlink>
      <w:r w:rsidRPr="00E869FD">
        <w:rPr>
          <w:rFonts w:ascii="Times New Roman" w:hAnsi="Times New Roman" w:cs="Times New Roman"/>
          <w:sz w:val="24"/>
          <w:szCs w:val="24"/>
          <w:lang w:val="ro-RO"/>
        </w:rPr>
        <w:t xml:space="preserve"> </w:t>
      </w:r>
    </w:p>
    <w:p w14:paraId="38E554F2" w14:textId="71FADD81"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22.</w:t>
      </w:r>
      <w:r w:rsidRPr="00E869FD">
        <w:rPr>
          <w:rFonts w:ascii="Times New Roman" w:hAnsi="Times New Roman" w:cs="Times New Roman"/>
          <w:sz w:val="24"/>
          <w:szCs w:val="24"/>
          <w:lang w:val="ro-RO"/>
        </w:rPr>
        <w:t xml:space="preserve">Concepţia securităţii naţionale a Republicii Moldova </w:t>
      </w:r>
      <w:hyperlink r:id="rId14" w:history="1">
        <w:r w:rsidRPr="00E869FD">
          <w:rPr>
            <w:rStyle w:val="Hyperlink"/>
            <w:rFonts w:ascii="Times New Roman" w:hAnsi="Times New Roman" w:cs="Times New Roman"/>
            <w:sz w:val="24"/>
            <w:szCs w:val="24"/>
            <w:lang w:val="ro-RO"/>
          </w:rPr>
          <w:t>https://www.legis.md/cautare/getResults?doc_id=24400&amp;lang=ro</w:t>
        </w:r>
      </w:hyperlink>
      <w:r w:rsidRPr="00E869FD">
        <w:rPr>
          <w:rFonts w:ascii="Times New Roman" w:hAnsi="Times New Roman" w:cs="Times New Roman"/>
          <w:sz w:val="24"/>
          <w:szCs w:val="24"/>
          <w:lang w:val="ro-RO"/>
        </w:rPr>
        <w:t xml:space="preserve"> </w:t>
      </w:r>
    </w:p>
    <w:p w14:paraId="73048259" w14:textId="1E634FB9" w:rsidR="006B3965" w:rsidRPr="00E869FD" w:rsidRDefault="006B3965" w:rsidP="006B3965">
      <w:pPr>
        <w:autoSpaceDN w:val="0"/>
        <w:spacing w:after="0" w:line="360" w:lineRule="auto"/>
        <w:ind w:left="426" w:hanging="426"/>
        <w:jc w:val="both"/>
        <w:rPr>
          <w:rFonts w:ascii="Times New Roman" w:hAnsi="Times New Roman" w:cs="Times New Roman"/>
          <w:sz w:val="24"/>
          <w:szCs w:val="24"/>
        </w:rPr>
      </w:pPr>
      <w:r w:rsidRPr="00E869FD">
        <w:rPr>
          <w:rFonts w:ascii="Times New Roman" w:hAnsi="Times New Roman" w:cs="Times New Roman"/>
          <w:sz w:val="24"/>
          <w:szCs w:val="24"/>
          <w:lang w:val="ro-RO"/>
        </w:rPr>
        <w:t xml:space="preserve">23.  </w:t>
      </w:r>
      <w:r w:rsidRPr="00E869FD">
        <w:rPr>
          <w:rFonts w:ascii="Times New Roman" w:hAnsi="Times New Roman" w:cs="Times New Roman"/>
          <w:sz w:val="24"/>
          <w:szCs w:val="24"/>
        </w:rPr>
        <w:t xml:space="preserve">PROIECTUL STRATEGIEI SECURITĂŢII NAŢIONALE A REPUBLICII MOLDOVA </w:t>
      </w:r>
      <w:hyperlink r:id="rId15" w:history="1">
        <w:r w:rsidRPr="00E869FD">
          <w:rPr>
            <w:rStyle w:val="Hyperlink"/>
            <w:rFonts w:ascii="Times New Roman" w:hAnsi="Times New Roman" w:cs="Times New Roman"/>
            <w:sz w:val="24"/>
            <w:szCs w:val="24"/>
          </w:rPr>
          <w:t>https://www.presedinte.md/app/webroot/proiecte/Proiect_%20Strategie_11.10.23.pdf</w:t>
        </w:r>
      </w:hyperlink>
      <w:r w:rsidRPr="00E869FD">
        <w:rPr>
          <w:rFonts w:ascii="Times New Roman" w:hAnsi="Times New Roman" w:cs="Times New Roman"/>
          <w:sz w:val="24"/>
          <w:szCs w:val="24"/>
        </w:rPr>
        <w:t xml:space="preserve"> </w:t>
      </w:r>
    </w:p>
    <w:p w14:paraId="46CCED20" w14:textId="3E550C3E"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24. </w:t>
      </w:r>
      <w:r w:rsidRPr="00E869FD">
        <w:rPr>
          <w:rFonts w:ascii="Times New Roman" w:hAnsi="Times New Roman" w:cs="Times New Roman"/>
          <w:sz w:val="24"/>
          <w:szCs w:val="24"/>
          <w:lang w:val="ro-RO"/>
        </w:rPr>
        <w:t xml:space="preserve">Programul național de securitate cibernetică a Republicii Moldova pentru anii 2016-2020 </w:t>
      </w:r>
      <w:hyperlink r:id="rId16" w:history="1">
        <w:r w:rsidRPr="00E869FD">
          <w:rPr>
            <w:rStyle w:val="Hyperlink"/>
            <w:rFonts w:ascii="Times New Roman" w:hAnsi="Times New Roman" w:cs="Times New Roman"/>
            <w:sz w:val="24"/>
            <w:szCs w:val="24"/>
            <w:lang w:val="ro-RO"/>
          </w:rPr>
          <w:t>https://www.legis.md/cautare/getResults?doc_id=110324&amp;lang=ro</w:t>
        </w:r>
      </w:hyperlink>
      <w:r w:rsidRPr="00E869FD">
        <w:rPr>
          <w:rFonts w:ascii="Times New Roman" w:hAnsi="Times New Roman" w:cs="Times New Roman"/>
          <w:sz w:val="24"/>
          <w:szCs w:val="24"/>
          <w:lang w:val="ro-RO"/>
        </w:rPr>
        <w:t xml:space="preserve"> </w:t>
      </w:r>
    </w:p>
    <w:p w14:paraId="3EB1B253" w14:textId="26609EBB"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25. </w:t>
      </w:r>
      <w:r w:rsidRPr="00E869FD">
        <w:rPr>
          <w:rFonts w:ascii="Times New Roman" w:hAnsi="Times New Roman" w:cs="Times New Roman"/>
          <w:sz w:val="24"/>
          <w:szCs w:val="24"/>
          <w:lang w:val="ro-RO"/>
        </w:rPr>
        <w:t xml:space="preserve">Strategia securității informaționale a Republicii Moldova pentru anii 2019–2024 și a Planului de acțiuni pentru implementarea acesteia </w:t>
      </w:r>
      <w:hyperlink r:id="rId17" w:history="1">
        <w:r w:rsidRPr="00E869FD">
          <w:rPr>
            <w:rStyle w:val="Hyperlink"/>
            <w:rFonts w:ascii="Times New Roman" w:hAnsi="Times New Roman" w:cs="Times New Roman"/>
            <w:sz w:val="24"/>
            <w:szCs w:val="24"/>
            <w:lang w:val="ro-RO"/>
          </w:rPr>
          <w:t>https://www.legis.md/cautare/getResults?doc_id=111979&amp;lang=ro</w:t>
        </w:r>
      </w:hyperlink>
      <w:r w:rsidRPr="00E869FD">
        <w:rPr>
          <w:rFonts w:ascii="Times New Roman" w:hAnsi="Times New Roman" w:cs="Times New Roman"/>
          <w:sz w:val="24"/>
          <w:szCs w:val="24"/>
          <w:lang w:val="ro-RO"/>
        </w:rPr>
        <w:t xml:space="preserve"> </w:t>
      </w:r>
    </w:p>
    <w:p w14:paraId="772D8C9F" w14:textId="353CEF3C" w:rsidR="006B3965" w:rsidRPr="00E869FD" w:rsidRDefault="006B3965" w:rsidP="006B3965">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26. </w:t>
      </w:r>
      <w:r w:rsidRPr="00E869FD">
        <w:rPr>
          <w:rFonts w:ascii="Times New Roman" w:hAnsi="Times New Roman" w:cs="Times New Roman"/>
          <w:sz w:val="24"/>
          <w:szCs w:val="24"/>
          <w:lang w:val="ro-RO"/>
        </w:rPr>
        <w:t xml:space="preserve">Constituția Republicii Moldova </w:t>
      </w:r>
      <w:hyperlink r:id="rId18" w:history="1">
        <w:r w:rsidRPr="00E869FD">
          <w:rPr>
            <w:rStyle w:val="Hyperlink"/>
            <w:rFonts w:ascii="Times New Roman" w:hAnsi="Times New Roman" w:cs="Times New Roman"/>
            <w:sz w:val="24"/>
            <w:szCs w:val="24"/>
            <w:lang w:val="ro-RO"/>
          </w:rPr>
          <w:t>https://www.legis.md/cautare/getResults?doc_id=128016&amp;lang=ro</w:t>
        </w:r>
      </w:hyperlink>
      <w:r w:rsidRPr="00E869FD">
        <w:rPr>
          <w:rFonts w:ascii="Times New Roman" w:hAnsi="Times New Roman" w:cs="Times New Roman"/>
          <w:sz w:val="24"/>
          <w:szCs w:val="24"/>
          <w:lang w:val="ro-RO"/>
        </w:rPr>
        <w:t xml:space="preserve"> </w:t>
      </w:r>
    </w:p>
    <w:p w14:paraId="78583FBF" w14:textId="2DECEE50" w:rsidR="001251D6" w:rsidRPr="00E869FD" w:rsidRDefault="006B3965"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27. </w:t>
      </w:r>
      <w:r w:rsidR="001251D6" w:rsidRPr="00E869FD">
        <w:rPr>
          <w:rFonts w:ascii="Times New Roman" w:hAnsi="Times New Roman" w:cs="Times New Roman"/>
          <w:sz w:val="24"/>
          <w:szCs w:val="24"/>
          <w:lang w:val="ro-RO"/>
        </w:rPr>
        <w:t xml:space="preserve">Agenția de Guvernare Electronică a Republicii Moldova. </w:t>
      </w:r>
      <w:hyperlink r:id="rId19" w:history="1">
        <w:r w:rsidR="001251D6" w:rsidRPr="00E869FD">
          <w:rPr>
            <w:rStyle w:val="Hyperlink"/>
            <w:rFonts w:ascii="Times New Roman" w:hAnsi="Times New Roman" w:cs="Times New Roman"/>
            <w:sz w:val="24"/>
            <w:szCs w:val="24"/>
            <w:lang w:val="ro-RO"/>
          </w:rPr>
          <w:t>https://www.egov.md/ro/node/39751</w:t>
        </w:r>
      </w:hyperlink>
    </w:p>
    <w:p w14:paraId="6C926C42" w14:textId="2B439EC8"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28. </w:t>
      </w:r>
      <w:r w:rsidRPr="00E869FD">
        <w:rPr>
          <w:rFonts w:ascii="Times New Roman" w:hAnsi="Times New Roman" w:cs="Times New Roman"/>
          <w:sz w:val="24"/>
          <w:szCs w:val="24"/>
          <w:lang w:val="ro-RO"/>
        </w:rPr>
        <w:t xml:space="preserve">Agnès Y. Introducere în jurnalism. Iaşi, 2011. </w:t>
      </w:r>
    </w:p>
    <w:p w14:paraId="42FB2CF6" w14:textId="33D7CBE0"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29.</w:t>
      </w:r>
      <w:r w:rsidRPr="00E869FD">
        <w:rPr>
          <w:rFonts w:ascii="Times New Roman" w:hAnsi="Times New Roman" w:cs="Times New Roman"/>
          <w:sz w:val="24"/>
          <w:szCs w:val="24"/>
          <w:lang w:val="ro-RO"/>
        </w:rPr>
        <w:t xml:space="preserve">Arhitectura Transformării Digitale. </w:t>
      </w:r>
      <w:hyperlink r:id="rId20" w:history="1">
        <w:r w:rsidRPr="00E869FD">
          <w:rPr>
            <w:rStyle w:val="Hyperlink"/>
            <w:rFonts w:ascii="Times New Roman" w:hAnsi="Times New Roman" w:cs="Times New Roman"/>
            <w:sz w:val="24"/>
            <w:szCs w:val="24"/>
            <w:lang w:val="ro-RO"/>
          </w:rPr>
          <w:t>https://www.scribd.com/read/427331259/Architecting-Digital-Transformation</w:t>
        </w:r>
      </w:hyperlink>
    </w:p>
    <w:p w14:paraId="38F8ADE3" w14:textId="6F9FBBDE"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30 </w:t>
      </w:r>
      <w:r w:rsidRPr="00E869FD">
        <w:rPr>
          <w:rFonts w:ascii="Times New Roman" w:hAnsi="Times New Roman" w:cs="Times New Roman"/>
          <w:sz w:val="24"/>
          <w:szCs w:val="24"/>
          <w:lang w:val="ro-RO"/>
        </w:rPr>
        <w:t xml:space="preserve">Barometrul Opiniei Publice din Republica Moldova. </w:t>
      </w:r>
      <w:hyperlink r:id="rId21" w:history="1">
        <w:r w:rsidRPr="00E869FD">
          <w:rPr>
            <w:rStyle w:val="Hyperlink"/>
            <w:rFonts w:ascii="Times New Roman" w:hAnsi="Times New Roman" w:cs="Times New Roman"/>
            <w:sz w:val="24"/>
            <w:szCs w:val="24"/>
            <w:lang w:val="ro-RO"/>
          </w:rPr>
          <w:t>http://bop.ipp.md/</w:t>
        </w:r>
      </w:hyperlink>
    </w:p>
    <w:p w14:paraId="3733B31C" w14:textId="463A8EC3"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lastRenderedPageBreak/>
        <w:t xml:space="preserve">31. </w:t>
      </w:r>
      <w:r w:rsidRPr="00E869FD">
        <w:rPr>
          <w:rFonts w:ascii="Times New Roman" w:hAnsi="Times New Roman" w:cs="Times New Roman"/>
          <w:sz w:val="24"/>
          <w:szCs w:val="24"/>
          <w:lang w:val="ro-RO"/>
        </w:rPr>
        <w:t>Bălăşescu M. Manual de producţie de televiziune. Iaşi, 2003.</w:t>
      </w:r>
    </w:p>
    <w:p w14:paraId="585F8558" w14:textId="77777777"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32. </w:t>
      </w:r>
      <w:r w:rsidRPr="00E869FD">
        <w:rPr>
          <w:rFonts w:ascii="Times New Roman" w:hAnsi="Times New Roman" w:cs="Times New Roman"/>
          <w:sz w:val="24"/>
          <w:szCs w:val="24"/>
          <w:lang w:val="ro-RO"/>
        </w:rPr>
        <w:t>Bibiri A., Grădinaru C. Exploring the digital turn. Iași, 2019.</w:t>
      </w:r>
    </w:p>
    <w:p w14:paraId="55FD34C5" w14:textId="2E395F65" w:rsidR="001251D6"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33. </w:t>
      </w:r>
      <w:r w:rsidRPr="00E869FD">
        <w:rPr>
          <w:rFonts w:ascii="Times New Roman" w:hAnsi="Times New Roman" w:cs="Times New Roman"/>
          <w:sz w:val="24"/>
          <w:szCs w:val="24"/>
          <w:lang w:val="ro-RO"/>
        </w:rPr>
        <w:t>Briggs A., Burke P. Mass-media. De la Gutenberg la Internet. Iaşi, 2005</w:t>
      </w:r>
    </w:p>
    <w:p w14:paraId="07A761ED" w14:textId="1D7D2EF3" w:rsidR="006B3965" w:rsidRPr="00E869FD" w:rsidRDefault="001251D6" w:rsidP="001251D6">
      <w:pPr>
        <w:autoSpaceDN w:val="0"/>
        <w:spacing w:after="0" w:line="360" w:lineRule="auto"/>
        <w:ind w:left="426" w:hanging="426"/>
        <w:jc w:val="both"/>
        <w:rPr>
          <w:rFonts w:ascii="Times New Roman" w:hAnsi="Times New Roman" w:cs="Times New Roman"/>
          <w:sz w:val="24"/>
          <w:szCs w:val="24"/>
          <w:lang w:val="ro-RO"/>
        </w:rPr>
      </w:pPr>
      <w:r w:rsidRPr="00E869FD">
        <w:rPr>
          <w:rFonts w:ascii="Times New Roman" w:hAnsi="Times New Roman" w:cs="Times New Roman"/>
          <w:sz w:val="24"/>
          <w:szCs w:val="24"/>
          <w:lang w:val="ro-RO"/>
        </w:rPr>
        <w:t xml:space="preserve">35. </w:t>
      </w:r>
      <w:r w:rsidRPr="00E869FD">
        <w:rPr>
          <w:rFonts w:ascii="Times New Roman" w:hAnsi="Times New Roman" w:cs="Times New Roman"/>
          <w:sz w:val="24"/>
          <w:szCs w:val="24"/>
          <w:lang w:val="ro-RO"/>
        </w:rPr>
        <w:t>Centrul pentru Jurnalism Independent. https://cji.md/piata-mass-media-din-republica-moldova-realitati-si-tendinte-2/</w:t>
      </w:r>
    </w:p>
    <w:p w14:paraId="21F13AA7" w14:textId="77777777" w:rsidR="00A343F2" w:rsidRPr="00A343F2" w:rsidRDefault="00A343F2" w:rsidP="00A343F2">
      <w:pPr>
        <w:rPr>
          <w:lang w:val="ro-RO"/>
        </w:rPr>
      </w:pPr>
    </w:p>
    <w:sectPr w:rsidR="00A343F2" w:rsidRPr="00A343F2" w:rsidSect="001C26AF">
      <w:footerReference w:type="default" r:id="rId22"/>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9203" w14:textId="77777777" w:rsidR="00804779" w:rsidRDefault="00804779" w:rsidP="00493B2E">
      <w:pPr>
        <w:spacing w:after="0" w:line="240" w:lineRule="auto"/>
      </w:pPr>
      <w:r>
        <w:separator/>
      </w:r>
    </w:p>
  </w:endnote>
  <w:endnote w:type="continuationSeparator" w:id="0">
    <w:p w14:paraId="778D1F94" w14:textId="77777777" w:rsidR="00804779" w:rsidRDefault="00804779" w:rsidP="0049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05811"/>
      <w:docPartObj>
        <w:docPartGallery w:val="Page Numbers (Bottom of Page)"/>
        <w:docPartUnique/>
      </w:docPartObj>
    </w:sdtPr>
    <w:sdtEndPr>
      <w:rPr>
        <w:noProof/>
      </w:rPr>
    </w:sdtEndPr>
    <w:sdtContent>
      <w:p w14:paraId="2BC50FB7" w14:textId="797AE38B" w:rsidR="00493B2E" w:rsidRDefault="00493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7B573" w14:textId="77777777" w:rsidR="00493B2E" w:rsidRDefault="0049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C99C" w14:textId="77777777" w:rsidR="00804779" w:rsidRDefault="00804779" w:rsidP="00493B2E">
      <w:pPr>
        <w:spacing w:after="0" w:line="240" w:lineRule="auto"/>
      </w:pPr>
      <w:r>
        <w:separator/>
      </w:r>
    </w:p>
  </w:footnote>
  <w:footnote w:type="continuationSeparator" w:id="0">
    <w:p w14:paraId="7E7CAA2D" w14:textId="77777777" w:rsidR="00804779" w:rsidRDefault="00804779" w:rsidP="00493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E66F9"/>
    <w:multiLevelType w:val="hybridMultilevel"/>
    <w:tmpl w:val="A1D4D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538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F"/>
    <w:rsid w:val="00076294"/>
    <w:rsid w:val="000F7054"/>
    <w:rsid w:val="001251D6"/>
    <w:rsid w:val="00190A96"/>
    <w:rsid w:val="00190FBA"/>
    <w:rsid w:val="001B3540"/>
    <w:rsid w:val="001C26AF"/>
    <w:rsid w:val="00267E20"/>
    <w:rsid w:val="00493B2E"/>
    <w:rsid w:val="004A4911"/>
    <w:rsid w:val="004A7BB3"/>
    <w:rsid w:val="004B50F4"/>
    <w:rsid w:val="004E3A8C"/>
    <w:rsid w:val="00574C76"/>
    <w:rsid w:val="00593ADC"/>
    <w:rsid w:val="005B26CE"/>
    <w:rsid w:val="00603E70"/>
    <w:rsid w:val="00656E74"/>
    <w:rsid w:val="006A2A8D"/>
    <w:rsid w:val="006B3965"/>
    <w:rsid w:val="006D5E4F"/>
    <w:rsid w:val="006F1A36"/>
    <w:rsid w:val="007373EC"/>
    <w:rsid w:val="00746F7B"/>
    <w:rsid w:val="007B11FC"/>
    <w:rsid w:val="00804779"/>
    <w:rsid w:val="008E0180"/>
    <w:rsid w:val="008E695F"/>
    <w:rsid w:val="00901FF3"/>
    <w:rsid w:val="00925D13"/>
    <w:rsid w:val="009E05A1"/>
    <w:rsid w:val="009F05A2"/>
    <w:rsid w:val="009F115C"/>
    <w:rsid w:val="00A31E19"/>
    <w:rsid w:val="00A343F2"/>
    <w:rsid w:val="00A57A7D"/>
    <w:rsid w:val="00AC6CE2"/>
    <w:rsid w:val="00B76F91"/>
    <w:rsid w:val="00B909BE"/>
    <w:rsid w:val="00BA5D35"/>
    <w:rsid w:val="00BB4134"/>
    <w:rsid w:val="00C272A4"/>
    <w:rsid w:val="00CC15DA"/>
    <w:rsid w:val="00E42FA7"/>
    <w:rsid w:val="00E869FD"/>
    <w:rsid w:val="00EA1DAE"/>
    <w:rsid w:val="00EA76F6"/>
    <w:rsid w:val="00F1244F"/>
    <w:rsid w:val="00F16F75"/>
    <w:rsid w:val="00F62DB3"/>
    <w:rsid w:val="00F63427"/>
    <w:rsid w:val="00F71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D900"/>
  <w15:chartTrackingRefBased/>
  <w15:docId w15:val="{4FF5A713-DA58-452A-83D9-462C7FE2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4F"/>
  </w:style>
  <w:style w:type="paragraph" w:styleId="Heading1">
    <w:name w:val="heading 1"/>
    <w:basedOn w:val="Normal"/>
    <w:next w:val="Normal"/>
    <w:link w:val="Heading1Char"/>
    <w:uiPriority w:val="9"/>
    <w:qFormat/>
    <w:rsid w:val="00190A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26A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C26AF"/>
    <w:rPr>
      <w:rFonts w:eastAsiaTheme="minorEastAsia"/>
      <w:kern w:val="0"/>
      <w:lang w:val="en-US"/>
      <w14:ligatures w14:val="none"/>
    </w:rPr>
  </w:style>
  <w:style w:type="character" w:customStyle="1" w:styleId="Heading1Char">
    <w:name w:val="Heading 1 Char"/>
    <w:basedOn w:val="DefaultParagraphFont"/>
    <w:link w:val="Heading1"/>
    <w:uiPriority w:val="9"/>
    <w:rsid w:val="00190A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0A96"/>
    <w:pPr>
      <w:outlineLvl w:val="9"/>
    </w:pPr>
    <w:rPr>
      <w:kern w:val="0"/>
      <w:lang w:val="en-US"/>
      <w14:ligatures w14:val="none"/>
    </w:rPr>
  </w:style>
  <w:style w:type="paragraph" w:styleId="TOC1">
    <w:name w:val="toc 1"/>
    <w:basedOn w:val="Normal"/>
    <w:next w:val="Normal"/>
    <w:autoRedefine/>
    <w:uiPriority w:val="39"/>
    <w:unhideWhenUsed/>
    <w:rsid w:val="00190A96"/>
    <w:pPr>
      <w:spacing w:after="100"/>
    </w:pPr>
  </w:style>
  <w:style w:type="character" w:styleId="Hyperlink">
    <w:name w:val="Hyperlink"/>
    <w:basedOn w:val="DefaultParagraphFont"/>
    <w:uiPriority w:val="99"/>
    <w:unhideWhenUsed/>
    <w:rsid w:val="00190A96"/>
    <w:rPr>
      <w:color w:val="0563C1" w:themeColor="hyperlink"/>
      <w:u w:val="single"/>
    </w:rPr>
  </w:style>
  <w:style w:type="paragraph" w:styleId="Header">
    <w:name w:val="header"/>
    <w:basedOn w:val="Normal"/>
    <w:link w:val="HeaderChar"/>
    <w:uiPriority w:val="99"/>
    <w:unhideWhenUsed/>
    <w:rsid w:val="0049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B2E"/>
  </w:style>
  <w:style w:type="paragraph" w:styleId="Footer">
    <w:name w:val="footer"/>
    <w:basedOn w:val="Normal"/>
    <w:link w:val="FooterChar"/>
    <w:uiPriority w:val="99"/>
    <w:unhideWhenUsed/>
    <w:rsid w:val="0049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B2E"/>
  </w:style>
  <w:style w:type="paragraph" w:styleId="ListParagraph">
    <w:name w:val="List Paragraph"/>
    <w:basedOn w:val="Normal"/>
    <w:uiPriority w:val="34"/>
    <w:qFormat/>
    <w:rsid w:val="006B3965"/>
    <w:pPr>
      <w:ind w:left="720"/>
      <w:contextualSpacing/>
    </w:pPr>
    <w:rPr>
      <w:kern w:val="0"/>
      <w14:ligatures w14:val="none"/>
    </w:rPr>
  </w:style>
  <w:style w:type="character" w:styleId="UnresolvedMention">
    <w:name w:val="Unresolved Mention"/>
    <w:basedOn w:val="DefaultParagraphFont"/>
    <w:uiPriority w:val="99"/>
    <w:semiHidden/>
    <w:unhideWhenUsed/>
    <w:rsid w:val="006B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4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caf.ch/sites/default/files/publications/documents/Nov_2015_compendium_complete_v2.pdf" TargetMode="External"/><Relationship Id="rId18" Type="http://schemas.openxmlformats.org/officeDocument/2006/relationships/hyperlink" Target="https://www.legis.md/cautare/getResults?doc_id=128016&amp;lang=ro" TargetMode="External"/><Relationship Id="rId3" Type="http://schemas.openxmlformats.org/officeDocument/2006/relationships/styles" Target="styles.xml"/><Relationship Id="rId21" Type="http://schemas.openxmlformats.org/officeDocument/2006/relationships/hyperlink" Target="http://bop.ipp.md/" TargetMode="External"/><Relationship Id="rId7" Type="http://schemas.openxmlformats.org/officeDocument/2006/relationships/endnotes" Target="endnotes.xml"/><Relationship Id="rId12" Type="http://schemas.openxmlformats.org/officeDocument/2006/relationships/hyperlink" Target="https://www.sis.md/sites/default/files/comunicate/fisiere/REVISTA%20_1_2020.pdf" TargetMode="External"/><Relationship Id="rId17" Type="http://schemas.openxmlformats.org/officeDocument/2006/relationships/hyperlink" Target="https://www.legis.md/cautare/getResults?doc_id=111979&amp;lang=ro" TargetMode="External"/><Relationship Id="rId2" Type="http://schemas.openxmlformats.org/officeDocument/2006/relationships/numbering" Target="numbering.xml"/><Relationship Id="rId16" Type="http://schemas.openxmlformats.org/officeDocument/2006/relationships/hyperlink" Target="https://www.legis.md/cautare/getResults?doc_id=110324&amp;lang=ro" TargetMode="External"/><Relationship Id="rId20" Type="http://schemas.openxmlformats.org/officeDocument/2006/relationships/hyperlink" Target="https://www.scribd.com/read/427331259/Architecting-Digital-Trans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1921&amp;lang=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sedinte.md/app/webroot/proiecte/Proiect_%20Strategie_11.10.23.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egov.md/ro/node/397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md/cautare/getResults?doc_id=24400&amp;lang=r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1DE2-A6CC-494B-9A56-AFC2748B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Pages>
  <Words>4871</Words>
  <Characters>27770</Characters>
  <Application>Microsoft Office Word</Application>
  <DocSecurity>0</DocSecurity>
  <Lines>231</Lines>
  <Paragraphs>65</Paragraphs>
  <ScaleCrop>false</ScaleCrop>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mic629127</dc:creator>
  <cp:keywords/>
  <dc:description/>
  <cp:lastModifiedBy>mic629127</cp:lastModifiedBy>
  <cp:revision>43</cp:revision>
  <dcterms:created xsi:type="dcterms:W3CDTF">2023-11-12T12:49:00Z</dcterms:created>
  <dcterms:modified xsi:type="dcterms:W3CDTF">2023-11-12T17:01:00Z</dcterms:modified>
</cp:coreProperties>
</file>