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6BADC" w14:textId="5048F27D" w:rsidR="00CA54D7" w:rsidRPr="003C370D" w:rsidRDefault="000E24A0" w:rsidP="005F7943">
      <w:pPr>
        <w:ind w:firstLine="708"/>
        <w:jc w:val="both"/>
        <w:rPr>
          <w:rFonts w:ascii="Times New Roman" w:hAnsi="Times New Roman" w:cs="Times New Roman"/>
          <w:sz w:val="24"/>
          <w:szCs w:val="24"/>
        </w:rPr>
      </w:pPr>
      <w:r w:rsidRPr="003C370D">
        <w:rPr>
          <w:rFonts w:ascii="Times New Roman" w:hAnsi="Times New Roman" w:cs="Times New Roman"/>
          <w:sz w:val="24"/>
          <w:szCs w:val="24"/>
        </w:rPr>
        <w:t>Mediul de securitate</w:t>
      </w:r>
      <w:r w:rsidR="0082359E">
        <w:rPr>
          <w:rFonts w:ascii="Times New Roman" w:hAnsi="Times New Roman" w:cs="Times New Roman"/>
          <w:sz w:val="24"/>
          <w:szCs w:val="24"/>
        </w:rPr>
        <w:t xml:space="preserve"> a</w:t>
      </w:r>
      <w:r w:rsidRPr="003C370D">
        <w:rPr>
          <w:rFonts w:ascii="Times New Roman" w:hAnsi="Times New Roman" w:cs="Times New Roman"/>
          <w:sz w:val="24"/>
          <w:szCs w:val="24"/>
        </w:rPr>
        <w:t xml:space="preserve"> cunoscut o schimbare dramatică în ultimii ani; provocările la adresa securității fiind cele mai diverse. Printre acestea se numără și cele la adresa securității cibernetice. Astfel de provocări pot fi abordate cu eficacitate printr-o colaborare coordonată, prin utilizarea de politici și instrumente care au la bază solidaritatea, asistența reciprocă și prevederile documentelor oficiale. În acest fel, se contribuie la îmbunătățirea rezilienței statelor în ceea ce privește răspunsul la provocările comune. Spațiul cibernetic are un impact enorm asupra tuturor componentelor. Atacurile cibernetice pot provoca perturbarea serviciil</w:t>
      </w:r>
      <w:r w:rsidR="00424129">
        <w:rPr>
          <w:rFonts w:ascii="Times New Roman" w:hAnsi="Times New Roman" w:cs="Times New Roman"/>
          <w:sz w:val="24"/>
          <w:szCs w:val="24"/>
        </w:rPr>
        <w:t>or</w:t>
      </w:r>
      <w:r w:rsidRPr="003C370D">
        <w:rPr>
          <w:rFonts w:ascii="Times New Roman" w:hAnsi="Times New Roman" w:cs="Times New Roman"/>
          <w:sz w:val="24"/>
          <w:szCs w:val="24"/>
        </w:rPr>
        <w:t xml:space="preserve"> digitale din întreaga</w:t>
      </w:r>
      <w:r w:rsidR="00424129">
        <w:rPr>
          <w:rFonts w:ascii="Times New Roman" w:hAnsi="Times New Roman" w:cs="Times New Roman"/>
          <w:sz w:val="24"/>
          <w:szCs w:val="24"/>
        </w:rPr>
        <w:t xml:space="preserve"> lume</w:t>
      </w:r>
      <w:r w:rsidRPr="003C370D">
        <w:rPr>
          <w:rFonts w:ascii="Times New Roman" w:hAnsi="Times New Roman" w:cs="Times New Roman"/>
          <w:sz w:val="24"/>
          <w:szCs w:val="24"/>
        </w:rPr>
        <w:t xml:space="preserve">. Îmbunătățirea rezilienței sistemelor de comunicare și informare este importantă pentru a sprijini piața unică digitală. În acest sens, cooperarea dintre toți actorii implicați în domeniul securității cibernetice (state, organisme etc.) este foarte importantă. </w:t>
      </w:r>
    </w:p>
    <w:p w14:paraId="61C46F68" w14:textId="09110ABC" w:rsidR="004261B0" w:rsidRPr="00F83A4D" w:rsidRDefault="003161A3" w:rsidP="005F7943">
      <w:pPr>
        <w:ind w:firstLine="708"/>
        <w:jc w:val="both"/>
        <w:rPr>
          <w:rFonts w:ascii="Times New Roman" w:hAnsi="Times New Roman" w:cs="Times New Roman"/>
          <w:sz w:val="24"/>
          <w:szCs w:val="24"/>
        </w:rPr>
      </w:pPr>
      <w:r w:rsidRPr="003C370D">
        <w:rPr>
          <w:rFonts w:ascii="Times New Roman" w:hAnsi="Times New Roman" w:cs="Times New Roman"/>
          <w:sz w:val="24"/>
          <w:szCs w:val="24"/>
        </w:rPr>
        <w:t xml:space="preserve">Se presupune că termenul </w:t>
      </w:r>
      <w:r w:rsidR="00052DC5" w:rsidRPr="00052DC5">
        <w:rPr>
          <w:rFonts w:ascii="Times New Roman" w:hAnsi="Times New Roman" w:cs="Times New Roman"/>
          <w:b/>
          <w:sz w:val="24"/>
          <w:szCs w:val="24"/>
          <w:u w:val="single"/>
        </w:rPr>
        <w:t>”</w:t>
      </w:r>
      <w:r w:rsidRPr="00052DC5">
        <w:rPr>
          <w:rFonts w:ascii="Times New Roman" w:hAnsi="Times New Roman" w:cs="Times New Roman"/>
          <w:b/>
          <w:sz w:val="24"/>
          <w:szCs w:val="24"/>
          <w:u w:val="single"/>
        </w:rPr>
        <w:t>terorism cibernetic</w:t>
      </w:r>
      <w:r w:rsidR="00052DC5" w:rsidRPr="00052DC5">
        <w:rPr>
          <w:rFonts w:ascii="Times New Roman" w:hAnsi="Times New Roman" w:cs="Times New Roman"/>
          <w:b/>
          <w:sz w:val="24"/>
          <w:szCs w:val="24"/>
          <w:u w:val="single"/>
        </w:rPr>
        <w:t>”</w:t>
      </w:r>
      <w:r w:rsidRPr="003C370D">
        <w:rPr>
          <w:rFonts w:ascii="Times New Roman" w:hAnsi="Times New Roman" w:cs="Times New Roman"/>
          <w:sz w:val="24"/>
          <w:szCs w:val="24"/>
        </w:rPr>
        <w:t xml:space="preserve"> a apărut în vocabularul IT în anul 1997. Agentul special FBI Mark </w:t>
      </w:r>
      <w:proofErr w:type="spellStart"/>
      <w:r w:rsidRPr="003C370D">
        <w:rPr>
          <w:rFonts w:ascii="Times New Roman" w:hAnsi="Times New Roman" w:cs="Times New Roman"/>
          <w:sz w:val="24"/>
          <w:szCs w:val="24"/>
        </w:rPr>
        <w:t>Pollitt</w:t>
      </w:r>
      <w:proofErr w:type="spellEnd"/>
      <w:r w:rsidRPr="003C370D">
        <w:rPr>
          <w:rFonts w:ascii="Times New Roman" w:hAnsi="Times New Roman" w:cs="Times New Roman"/>
          <w:sz w:val="24"/>
          <w:szCs w:val="24"/>
        </w:rPr>
        <w:t xml:space="preserve"> a definit acest tip de terorism ca “atacul premeditat, motivat politic </w:t>
      </w:r>
      <w:proofErr w:type="spellStart"/>
      <w:r w:rsidRPr="003C370D">
        <w:rPr>
          <w:rFonts w:ascii="Times New Roman" w:hAnsi="Times New Roman" w:cs="Times New Roman"/>
          <w:sz w:val="24"/>
          <w:szCs w:val="24"/>
        </w:rPr>
        <w:t>impotriva</w:t>
      </w:r>
      <w:proofErr w:type="spellEnd"/>
      <w:r w:rsidRPr="003C370D">
        <w:rPr>
          <w:rFonts w:ascii="Times New Roman" w:hAnsi="Times New Roman" w:cs="Times New Roman"/>
          <w:sz w:val="24"/>
          <w:szCs w:val="24"/>
        </w:rPr>
        <w:t xml:space="preserve"> </w:t>
      </w:r>
      <w:proofErr w:type="spellStart"/>
      <w:r w:rsidRPr="003C370D">
        <w:rPr>
          <w:rFonts w:ascii="Times New Roman" w:hAnsi="Times New Roman" w:cs="Times New Roman"/>
          <w:sz w:val="24"/>
          <w:szCs w:val="24"/>
        </w:rPr>
        <w:t>informaţiei</w:t>
      </w:r>
      <w:proofErr w:type="spellEnd"/>
      <w:r w:rsidRPr="003C370D">
        <w:rPr>
          <w:rFonts w:ascii="Times New Roman" w:hAnsi="Times New Roman" w:cs="Times New Roman"/>
          <w:sz w:val="24"/>
          <w:szCs w:val="24"/>
        </w:rPr>
        <w:t xml:space="preserve">, sistemelor informatice, programelor informatice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datelor, rezultând în violența împotriva țintelor </w:t>
      </w:r>
      <w:proofErr w:type="spellStart"/>
      <w:r w:rsidRPr="003C370D">
        <w:rPr>
          <w:rFonts w:ascii="Times New Roman" w:hAnsi="Times New Roman" w:cs="Times New Roman"/>
          <w:sz w:val="24"/>
          <w:szCs w:val="24"/>
        </w:rPr>
        <w:t>noncombatante</w:t>
      </w:r>
      <w:proofErr w:type="spellEnd"/>
      <w:r w:rsidRPr="003C370D">
        <w:rPr>
          <w:rFonts w:ascii="Times New Roman" w:hAnsi="Times New Roman" w:cs="Times New Roman"/>
          <w:sz w:val="24"/>
          <w:szCs w:val="24"/>
        </w:rPr>
        <w:t>, de către grupări sub-</w:t>
      </w:r>
      <w:proofErr w:type="spellStart"/>
      <w:r w:rsidRPr="003C370D">
        <w:rPr>
          <w:rFonts w:ascii="Times New Roman" w:hAnsi="Times New Roman" w:cs="Times New Roman"/>
          <w:sz w:val="24"/>
          <w:szCs w:val="24"/>
        </w:rPr>
        <w:t>nationale</w:t>
      </w:r>
      <w:proofErr w:type="spellEnd"/>
      <w:r w:rsidRPr="003C370D">
        <w:rPr>
          <w:rFonts w:ascii="Times New Roman" w:hAnsi="Times New Roman" w:cs="Times New Roman"/>
          <w:sz w:val="24"/>
          <w:szCs w:val="24"/>
        </w:rPr>
        <w:t xml:space="preserve"> </w:t>
      </w:r>
      <w:r w:rsidRPr="00F83A4D">
        <w:rPr>
          <w:rFonts w:ascii="Times New Roman" w:hAnsi="Times New Roman" w:cs="Times New Roman"/>
          <w:sz w:val="24"/>
          <w:szCs w:val="24"/>
        </w:rPr>
        <w:t xml:space="preserve">sau agenți clandestini". </w:t>
      </w:r>
    </w:p>
    <w:p w14:paraId="63912B22" w14:textId="7384CA5D" w:rsidR="00F83A4D" w:rsidRDefault="00F83A4D" w:rsidP="005F7943">
      <w:pPr>
        <w:shd w:val="clear" w:color="auto" w:fill="FFFFFF"/>
        <w:spacing w:line="288" w:lineRule="atLeast"/>
        <w:jc w:val="center"/>
        <w:textAlignment w:val="center"/>
        <w:rPr>
          <w:rFonts w:ascii="Times New Roman" w:eastAsia="Times New Roman" w:hAnsi="Times New Roman" w:cs="Times New Roman"/>
          <w:b/>
          <w:i/>
          <w:iCs/>
          <w:color w:val="1E1E1F"/>
          <w:sz w:val="28"/>
          <w:szCs w:val="24"/>
          <w:u w:val="single"/>
          <w:bdr w:val="none" w:sz="0" w:space="0" w:color="auto" w:frame="1"/>
          <w:lang w:eastAsia="ro-MD"/>
        </w:rPr>
      </w:pPr>
      <w:r w:rsidRPr="00552B73">
        <w:rPr>
          <w:rFonts w:ascii="Times New Roman" w:eastAsia="Times New Roman" w:hAnsi="Times New Roman" w:cs="Times New Roman"/>
          <w:b/>
          <w:i/>
          <w:iCs/>
          <w:color w:val="1E1E1F"/>
          <w:sz w:val="28"/>
          <w:szCs w:val="24"/>
          <w:u w:val="single"/>
          <w:bdr w:val="none" w:sz="0" w:space="0" w:color="auto" w:frame="1"/>
          <w:lang w:eastAsia="ro-MD"/>
        </w:rPr>
        <w:t>Definiții</w:t>
      </w:r>
      <w:r w:rsidR="00552B73" w:rsidRPr="00552B73">
        <w:rPr>
          <w:rFonts w:ascii="Times New Roman" w:eastAsia="Times New Roman" w:hAnsi="Times New Roman" w:cs="Times New Roman"/>
          <w:b/>
          <w:i/>
          <w:iCs/>
          <w:color w:val="1E1E1F"/>
          <w:sz w:val="28"/>
          <w:szCs w:val="24"/>
          <w:u w:val="single"/>
          <w:bdr w:val="none" w:sz="0" w:space="0" w:color="auto" w:frame="1"/>
          <w:lang w:eastAsia="ro-MD"/>
        </w:rPr>
        <w:t>:</w:t>
      </w:r>
    </w:p>
    <w:p w14:paraId="16026E0A" w14:textId="107B3A14" w:rsidR="00F83A4D" w:rsidRPr="00A13895" w:rsidRDefault="00CA3121" w:rsidP="005F7943">
      <w:pPr>
        <w:ind w:firstLine="708"/>
        <w:jc w:val="both"/>
        <w:rPr>
          <w:rFonts w:ascii="Times New Roman" w:hAnsi="Times New Roman" w:cs="Times New Roman"/>
          <w:sz w:val="24"/>
          <w:szCs w:val="24"/>
        </w:rPr>
      </w:pPr>
      <w:r w:rsidRPr="00F83A4D">
        <w:rPr>
          <w:rFonts w:ascii="Times New Roman" w:hAnsi="Times New Roman" w:cs="Times New Roman"/>
          <w:sz w:val="24"/>
          <w:szCs w:val="24"/>
        </w:rPr>
        <w:t xml:space="preserve">● Terorismul cibernetic – </w:t>
      </w:r>
      <w:proofErr w:type="spellStart"/>
      <w:r w:rsidRPr="00F83A4D">
        <w:rPr>
          <w:rFonts w:ascii="Times New Roman" w:hAnsi="Times New Roman" w:cs="Times New Roman"/>
          <w:sz w:val="24"/>
          <w:szCs w:val="24"/>
        </w:rPr>
        <w:t>influienţarea</w:t>
      </w:r>
      <w:proofErr w:type="spellEnd"/>
      <w:r w:rsidRPr="00F83A4D">
        <w:rPr>
          <w:rFonts w:ascii="Times New Roman" w:hAnsi="Times New Roman" w:cs="Times New Roman"/>
          <w:sz w:val="24"/>
          <w:szCs w:val="24"/>
        </w:rPr>
        <w:t xml:space="preserve"> ilicită </w:t>
      </w:r>
      <w:proofErr w:type="spellStart"/>
      <w:r w:rsidRPr="00F83A4D">
        <w:rPr>
          <w:rFonts w:ascii="Times New Roman" w:hAnsi="Times New Roman" w:cs="Times New Roman"/>
          <w:sz w:val="24"/>
          <w:szCs w:val="24"/>
        </w:rPr>
        <w:t>impotriva</w:t>
      </w:r>
      <w:proofErr w:type="spellEnd"/>
      <w:r w:rsidRPr="00F83A4D">
        <w:rPr>
          <w:rFonts w:ascii="Times New Roman" w:hAnsi="Times New Roman" w:cs="Times New Roman"/>
          <w:sz w:val="24"/>
          <w:szCs w:val="24"/>
        </w:rPr>
        <w:t xml:space="preserve"> sistemelor </w:t>
      </w:r>
      <w:proofErr w:type="spellStart"/>
      <w:r w:rsidRPr="00F83A4D">
        <w:rPr>
          <w:rFonts w:ascii="Times New Roman" w:hAnsi="Times New Roman" w:cs="Times New Roman"/>
          <w:sz w:val="24"/>
          <w:szCs w:val="24"/>
        </w:rPr>
        <w:t>informaţionale</w:t>
      </w:r>
      <w:proofErr w:type="spellEnd"/>
      <w:r w:rsidRPr="00F83A4D">
        <w:rPr>
          <w:rFonts w:ascii="Times New Roman" w:hAnsi="Times New Roman" w:cs="Times New Roman"/>
          <w:sz w:val="24"/>
          <w:szCs w:val="24"/>
        </w:rPr>
        <w:t xml:space="preserve">, în scopul de a amenința viața, sănătatea sau proprietățile persoanelor nespecificate prin crearea condițiilor pentru accidente și dezastre </w:t>
      </w:r>
      <w:proofErr w:type="spellStart"/>
      <w:r w:rsidRPr="00F83A4D">
        <w:rPr>
          <w:rFonts w:ascii="Times New Roman" w:hAnsi="Times New Roman" w:cs="Times New Roman"/>
          <w:sz w:val="24"/>
          <w:szCs w:val="24"/>
        </w:rPr>
        <w:t>tecnogene</w:t>
      </w:r>
      <w:proofErr w:type="spellEnd"/>
      <w:r w:rsidRPr="00F83A4D">
        <w:rPr>
          <w:rFonts w:ascii="Times New Roman" w:hAnsi="Times New Roman" w:cs="Times New Roman"/>
          <w:sz w:val="24"/>
          <w:szCs w:val="24"/>
        </w:rPr>
        <w:t xml:space="preserve"> sau amenințarea reală a unui astfel de pericol.</w:t>
      </w:r>
    </w:p>
    <w:p w14:paraId="5330A0C6" w14:textId="0BC9D950" w:rsidR="00F83A4D" w:rsidRPr="00A13895" w:rsidRDefault="00F83A4D" w:rsidP="005F7943">
      <w:pPr>
        <w:numPr>
          <w:ilvl w:val="0"/>
          <w:numId w:val="2"/>
        </w:numPr>
        <w:shd w:val="clear" w:color="auto" w:fill="FFFFFF"/>
        <w:spacing w:line="288" w:lineRule="atLeast"/>
        <w:ind w:left="1134"/>
        <w:jc w:val="both"/>
        <w:textAlignment w:val="top"/>
        <w:rPr>
          <w:rFonts w:ascii="Times New Roman" w:eastAsia="Times New Roman" w:hAnsi="Times New Roman" w:cs="Times New Roman"/>
          <w:color w:val="505154"/>
          <w:spacing w:val="-72"/>
          <w:sz w:val="24"/>
          <w:szCs w:val="24"/>
          <w:lang w:eastAsia="ro-MD"/>
        </w:rPr>
      </w:pPr>
      <w:r w:rsidRPr="00F83A4D">
        <w:rPr>
          <w:rFonts w:ascii="Times New Roman" w:eastAsia="Times New Roman" w:hAnsi="Times New Roman" w:cs="Times New Roman"/>
          <w:color w:val="505154"/>
          <w:sz w:val="24"/>
          <w:szCs w:val="24"/>
          <w:bdr w:val="none" w:sz="0" w:space="0" w:color="auto" w:frame="1"/>
          <w:lang w:eastAsia="ro-MD"/>
        </w:rPr>
        <w:t>Atacurile cibernetice sunt încercări de a folosi abuziv informațiile, prin furt, distrugere sau publicare cu scopul de a perturba sau distruge sistemele și rețelele de calculatoare.</w:t>
      </w:r>
    </w:p>
    <w:p w14:paraId="0B94BB94" w14:textId="77777777" w:rsidR="00F83A4D" w:rsidRPr="00A13895" w:rsidRDefault="00F83A4D" w:rsidP="005F7943">
      <w:pPr>
        <w:numPr>
          <w:ilvl w:val="0"/>
          <w:numId w:val="2"/>
        </w:numPr>
        <w:shd w:val="clear" w:color="auto" w:fill="FFFFFF"/>
        <w:spacing w:line="288" w:lineRule="atLeast"/>
        <w:ind w:left="1134"/>
        <w:jc w:val="both"/>
        <w:textAlignment w:val="top"/>
        <w:rPr>
          <w:rFonts w:ascii="Times New Roman" w:eastAsia="Times New Roman" w:hAnsi="Times New Roman" w:cs="Times New Roman"/>
          <w:color w:val="505154"/>
          <w:spacing w:val="-72"/>
          <w:sz w:val="24"/>
          <w:szCs w:val="24"/>
          <w:lang w:eastAsia="ro-MD"/>
        </w:rPr>
      </w:pPr>
      <w:r w:rsidRPr="00F83A4D">
        <w:rPr>
          <w:rFonts w:ascii="Times New Roman" w:eastAsia="Times New Roman" w:hAnsi="Times New Roman" w:cs="Times New Roman"/>
          <w:color w:val="505154"/>
          <w:sz w:val="24"/>
          <w:szCs w:val="24"/>
          <w:bdr w:val="none" w:sz="0" w:space="0" w:color="auto" w:frame="1"/>
          <w:lang w:eastAsia="ro-MD"/>
        </w:rPr>
        <w:t>Securitatea cibernetică include securizarea datelor și comunicațiilor, tehnologia de operare și platformele informatice necesare asigurării securității sistemelor digitale.</w:t>
      </w:r>
    </w:p>
    <w:p w14:paraId="63ECC29A" w14:textId="77777777" w:rsidR="00F83A4D" w:rsidRPr="00A13895" w:rsidRDefault="00F83A4D" w:rsidP="005F7943">
      <w:pPr>
        <w:numPr>
          <w:ilvl w:val="0"/>
          <w:numId w:val="2"/>
        </w:numPr>
        <w:shd w:val="clear" w:color="auto" w:fill="FFFFFF"/>
        <w:spacing w:line="288" w:lineRule="atLeast"/>
        <w:ind w:left="1134"/>
        <w:jc w:val="both"/>
        <w:textAlignment w:val="top"/>
        <w:rPr>
          <w:rFonts w:ascii="Times New Roman" w:eastAsia="Times New Roman" w:hAnsi="Times New Roman" w:cs="Times New Roman"/>
          <w:color w:val="505154"/>
          <w:spacing w:val="-72"/>
          <w:sz w:val="24"/>
          <w:szCs w:val="24"/>
          <w:lang w:eastAsia="ro-MD"/>
        </w:rPr>
      </w:pPr>
      <w:r w:rsidRPr="00F83A4D">
        <w:rPr>
          <w:rFonts w:ascii="Times New Roman" w:eastAsia="Times New Roman" w:hAnsi="Times New Roman" w:cs="Times New Roman"/>
          <w:color w:val="505154"/>
          <w:sz w:val="24"/>
          <w:szCs w:val="24"/>
          <w:bdr w:val="none" w:sz="0" w:space="0" w:color="auto" w:frame="1"/>
          <w:lang w:eastAsia="ro-MD"/>
        </w:rPr>
        <w:t>Apărarea cibernetică include securitatea cibernetică, analiza amenințărilor, precum și strategiile de protecție împotriva amenințărilor îndreptate împotriva cetățenilor, instituțiilor sau guvernelor.</w:t>
      </w:r>
    </w:p>
    <w:p w14:paraId="6FA9E3B3" w14:textId="77777777" w:rsidR="00F83A4D" w:rsidRPr="00F83A4D" w:rsidRDefault="00F83A4D" w:rsidP="005F7943">
      <w:pPr>
        <w:ind w:firstLine="708"/>
        <w:jc w:val="both"/>
        <w:rPr>
          <w:rFonts w:ascii="Times New Roman" w:hAnsi="Times New Roman" w:cs="Times New Roman"/>
          <w:sz w:val="24"/>
          <w:szCs w:val="24"/>
        </w:rPr>
      </w:pPr>
    </w:p>
    <w:p w14:paraId="39DE6D52" w14:textId="77777777" w:rsidR="0007251A" w:rsidRDefault="004261B0" w:rsidP="005F7943">
      <w:pPr>
        <w:ind w:firstLine="708"/>
        <w:jc w:val="both"/>
        <w:rPr>
          <w:rFonts w:ascii="Times New Roman" w:eastAsia="Times New Roman" w:hAnsi="Times New Roman" w:cs="Times New Roman"/>
          <w:color w:val="505154"/>
          <w:sz w:val="24"/>
          <w:szCs w:val="24"/>
          <w:lang w:eastAsia="ro-MD"/>
        </w:rPr>
      </w:pPr>
      <w:proofErr w:type="spellStart"/>
      <w:r w:rsidRPr="00F83A4D">
        <w:rPr>
          <w:rFonts w:ascii="Times New Roman" w:hAnsi="Times New Roman" w:cs="Times New Roman"/>
          <w:sz w:val="24"/>
          <w:szCs w:val="24"/>
        </w:rPr>
        <w:t>Existenţa</w:t>
      </w:r>
      <w:proofErr w:type="spellEnd"/>
      <w:r w:rsidRPr="00F83A4D">
        <w:rPr>
          <w:rFonts w:ascii="Times New Roman" w:hAnsi="Times New Roman" w:cs="Times New Roman"/>
          <w:sz w:val="24"/>
          <w:szCs w:val="24"/>
        </w:rPr>
        <w:t xml:space="preserve"> la nivelul fiecărui stat a unui cadru normativ în domeniul </w:t>
      </w:r>
      <w:proofErr w:type="spellStart"/>
      <w:r w:rsidRPr="00F83A4D">
        <w:rPr>
          <w:rFonts w:ascii="Times New Roman" w:hAnsi="Times New Roman" w:cs="Times New Roman"/>
          <w:sz w:val="24"/>
          <w:szCs w:val="24"/>
        </w:rPr>
        <w:t>securităţii</w:t>
      </w:r>
      <w:proofErr w:type="spellEnd"/>
      <w:r w:rsidRPr="003C370D">
        <w:rPr>
          <w:rFonts w:ascii="Times New Roman" w:hAnsi="Times New Roman" w:cs="Times New Roman"/>
          <w:sz w:val="24"/>
          <w:szCs w:val="24"/>
        </w:rPr>
        <w:t xml:space="preserve"> informaționale este necesară, în </w:t>
      </w:r>
      <w:proofErr w:type="spellStart"/>
      <w:r w:rsidRPr="003C370D">
        <w:rPr>
          <w:rFonts w:ascii="Times New Roman" w:hAnsi="Times New Roman" w:cs="Times New Roman"/>
          <w:sz w:val="24"/>
          <w:szCs w:val="24"/>
        </w:rPr>
        <w:t>condiţiile</w:t>
      </w:r>
      <w:proofErr w:type="spellEnd"/>
      <w:r w:rsidRPr="003C370D">
        <w:rPr>
          <w:rFonts w:ascii="Times New Roman" w:hAnsi="Times New Roman" w:cs="Times New Roman"/>
          <w:sz w:val="24"/>
          <w:szCs w:val="24"/>
        </w:rPr>
        <w:t xml:space="preserve"> în care nivelul </w:t>
      </w:r>
      <w:proofErr w:type="spellStart"/>
      <w:r w:rsidRPr="003C370D">
        <w:rPr>
          <w:rFonts w:ascii="Times New Roman" w:hAnsi="Times New Roman" w:cs="Times New Roman"/>
          <w:sz w:val="24"/>
          <w:szCs w:val="24"/>
        </w:rPr>
        <w:t>ameninţării</w:t>
      </w:r>
      <w:proofErr w:type="spellEnd"/>
      <w:r w:rsidRPr="003C370D">
        <w:rPr>
          <w:rFonts w:ascii="Times New Roman" w:hAnsi="Times New Roman" w:cs="Times New Roman"/>
          <w:sz w:val="24"/>
          <w:szCs w:val="24"/>
        </w:rPr>
        <w:t xml:space="preserve"> la nivel </w:t>
      </w:r>
      <w:proofErr w:type="spellStart"/>
      <w:r w:rsidRPr="003C370D">
        <w:rPr>
          <w:rFonts w:ascii="Times New Roman" w:hAnsi="Times New Roman" w:cs="Times New Roman"/>
          <w:sz w:val="24"/>
          <w:szCs w:val="24"/>
        </w:rPr>
        <w:t>internaţional</w:t>
      </w:r>
      <w:proofErr w:type="spellEnd"/>
      <w:r w:rsidRPr="003C370D">
        <w:rPr>
          <w:rFonts w:ascii="Times New Roman" w:hAnsi="Times New Roman" w:cs="Times New Roman"/>
          <w:sz w:val="24"/>
          <w:szCs w:val="24"/>
        </w:rPr>
        <w:t xml:space="preserve"> este în continuă </w:t>
      </w:r>
      <w:proofErr w:type="spellStart"/>
      <w:r w:rsidRPr="003C370D">
        <w:rPr>
          <w:rFonts w:ascii="Times New Roman" w:hAnsi="Times New Roman" w:cs="Times New Roman"/>
          <w:sz w:val="24"/>
          <w:szCs w:val="24"/>
        </w:rPr>
        <w:t>creştere</w:t>
      </w:r>
      <w:proofErr w:type="spellEnd"/>
      <w:r w:rsidRPr="003C370D">
        <w:rPr>
          <w:rFonts w:ascii="Times New Roman" w:hAnsi="Times New Roman" w:cs="Times New Roman"/>
          <w:sz w:val="24"/>
          <w:szCs w:val="24"/>
        </w:rPr>
        <w:t xml:space="preserve">. În evaluarea nivelului </w:t>
      </w:r>
      <w:proofErr w:type="spellStart"/>
      <w:r w:rsidRPr="003C370D">
        <w:rPr>
          <w:rFonts w:ascii="Times New Roman" w:hAnsi="Times New Roman" w:cs="Times New Roman"/>
          <w:sz w:val="24"/>
          <w:szCs w:val="24"/>
        </w:rPr>
        <w:t>ameninţării</w:t>
      </w:r>
      <w:proofErr w:type="spellEnd"/>
      <w:r w:rsidRPr="003C370D">
        <w:rPr>
          <w:rFonts w:ascii="Times New Roman" w:hAnsi="Times New Roman" w:cs="Times New Roman"/>
          <w:sz w:val="24"/>
          <w:szCs w:val="24"/>
        </w:rPr>
        <w:t xml:space="preserve"> informaționale avem în vedere, pe de o parte, riscurile generate de interesul anumitor </w:t>
      </w:r>
      <w:proofErr w:type="spellStart"/>
      <w:r w:rsidRPr="003C370D">
        <w:rPr>
          <w:rFonts w:ascii="Times New Roman" w:hAnsi="Times New Roman" w:cs="Times New Roman"/>
          <w:sz w:val="24"/>
          <w:szCs w:val="24"/>
        </w:rPr>
        <w:t>entităţi</w:t>
      </w:r>
      <w:proofErr w:type="spellEnd"/>
      <w:r w:rsidRPr="003C370D">
        <w:rPr>
          <w:rFonts w:ascii="Times New Roman" w:hAnsi="Times New Roman" w:cs="Times New Roman"/>
          <w:sz w:val="24"/>
          <w:szCs w:val="24"/>
        </w:rPr>
        <w:t xml:space="preserve"> statale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criminale de a compromite infrastructuri informaționale/cibernetice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pe de altă parte, </w:t>
      </w:r>
      <w:proofErr w:type="spellStart"/>
      <w:r w:rsidRPr="003C370D">
        <w:rPr>
          <w:rFonts w:ascii="Times New Roman" w:hAnsi="Times New Roman" w:cs="Times New Roman"/>
          <w:sz w:val="24"/>
          <w:szCs w:val="24"/>
        </w:rPr>
        <w:t>vulnerabilităţile</w:t>
      </w:r>
      <w:proofErr w:type="spellEnd"/>
      <w:r w:rsidRPr="003C370D">
        <w:rPr>
          <w:rFonts w:ascii="Times New Roman" w:hAnsi="Times New Roman" w:cs="Times New Roman"/>
          <w:sz w:val="24"/>
          <w:szCs w:val="24"/>
        </w:rPr>
        <w:t xml:space="preserve"> sistemelor informatice, fie software, fie de natură umană (pe fondul </w:t>
      </w:r>
      <w:proofErr w:type="spellStart"/>
      <w:r w:rsidRPr="003C370D">
        <w:rPr>
          <w:rFonts w:ascii="Times New Roman" w:hAnsi="Times New Roman" w:cs="Times New Roman"/>
          <w:sz w:val="24"/>
          <w:szCs w:val="24"/>
        </w:rPr>
        <w:t>precarităţii</w:t>
      </w:r>
      <w:proofErr w:type="spellEnd"/>
      <w:r w:rsidRPr="003C370D">
        <w:rPr>
          <w:rFonts w:ascii="Times New Roman" w:hAnsi="Times New Roman" w:cs="Times New Roman"/>
          <w:sz w:val="24"/>
          <w:szCs w:val="24"/>
        </w:rPr>
        <w:t xml:space="preserve"> culturii de securitate cibernetică).</w:t>
      </w:r>
      <w:r w:rsidR="0007251A">
        <w:rPr>
          <w:rFonts w:ascii="Times New Roman" w:hAnsi="Times New Roman" w:cs="Times New Roman"/>
          <w:sz w:val="24"/>
          <w:szCs w:val="24"/>
        </w:rPr>
        <w:t xml:space="preserve"> </w:t>
      </w:r>
      <w:hyperlink r:id="rId5" w:tgtFrame="_blank" w:history="1">
        <w:r w:rsidR="0082359E" w:rsidRPr="009F50CA">
          <w:rPr>
            <w:rFonts w:ascii="Times New Roman" w:eastAsia="Times New Roman" w:hAnsi="Times New Roman" w:cs="Times New Roman"/>
            <w:color w:val="000000" w:themeColor="text1"/>
            <w:sz w:val="24"/>
            <w:szCs w:val="24"/>
            <w:lang w:eastAsia="ro-MD"/>
          </w:rPr>
          <w:t>Transformarea digitală a economiei și a societății</w:t>
        </w:r>
      </w:hyperlink>
      <w:r w:rsidR="0082359E" w:rsidRPr="00A13895">
        <w:rPr>
          <w:rFonts w:ascii="Times New Roman" w:eastAsia="Times New Roman" w:hAnsi="Times New Roman" w:cs="Times New Roman"/>
          <w:color w:val="000000" w:themeColor="text1"/>
          <w:sz w:val="24"/>
          <w:szCs w:val="24"/>
          <w:lang w:eastAsia="ro-MD"/>
        </w:rPr>
        <w:t> a accel</w:t>
      </w:r>
      <w:r w:rsidR="0082359E" w:rsidRPr="00A13895">
        <w:rPr>
          <w:rFonts w:ascii="Times New Roman" w:eastAsia="Times New Roman" w:hAnsi="Times New Roman" w:cs="Times New Roman"/>
          <w:color w:val="505154"/>
          <w:sz w:val="24"/>
          <w:szCs w:val="24"/>
          <w:lang w:eastAsia="ro-MD"/>
        </w:rPr>
        <w:t>erat în ultimii ani, dând naștere la noi oportunități, dar și unor noi provocări, cum este securitatea cibernetică. Pe măsură ce viețile noastre depind tot mai mult de tehnologii digitale, atacurile cibernetice devin tot mai costisitoare. Securitatea cibernetică a devenit foarte importantă și o prioritate majoră pentru UE.</w:t>
      </w:r>
      <w:r w:rsidR="00724E2A">
        <w:rPr>
          <w:rFonts w:ascii="Times New Roman" w:eastAsia="Times New Roman" w:hAnsi="Times New Roman" w:cs="Times New Roman"/>
          <w:color w:val="505154"/>
          <w:sz w:val="24"/>
          <w:szCs w:val="24"/>
          <w:lang w:eastAsia="ro-MD"/>
        </w:rPr>
        <w:t xml:space="preserve"> </w:t>
      </w:r>
    </w:p>
    <w:p w14:paraId="29332B8A" w14:textId="77777777" w:rsidR="0007251A" w:rsidRDefault="009E09E7" w:rsidP="005F7943">
      <w:pPr>
        <w:ind w:firstLine="708"/>
        <w:jc w:val="both"/>
        <w:rPr>
          <w:rFonts w:ascii="Times New Roman" w:hAnsi="Times New Roman" w:cs="Times New Roman"/>
          <w:sz w:val="24"/>
          <w:szCs w:val="24"/>
        </w:rPr>
      </w:pPr>
      <w:r w:rsidRPr="0082359E">
        <w:rPr>
          <w:rFonts w:ascii="Times New Roman" w:hAnsi="Times New Roman" w:cs="Times New Roman"/>
          <w:sz w:val="24"/>
          <w:szCs w:val="24"/>
        </w:rPr>
        <w:t xml:space="preserve">Calculatorul oricărei persoane fizice, care nu are un minimum de cunoștințe în domeniul securității informaționale/cibernetice, poate fi ținta unui atac sau poate fi folosit pentru un atac </w:t>
      </w:r>
      <w:r w:rsidRPr="0082359E">
        <w:rPr>
          <w:rFonts w:ascii="Times New Roman" w:hAnsi="Times New Roman" w:cs="Times New Roman"/>
          <w:sz w:val="24"/>
          <w:szCs w:val="24"/>
        </w:rPr>
        <w:lastRenderedPageBreak/>
        <w:t xml:space="preserve">cibernetic, fără ca măcar să știe acest lucru. Educarea </w:t>
      </w:r>
      <w:proofErr w:type="spellStart"/>
      <w:r w:rsidRPr="0082359E">
        <w:rPr>
          <w:rFonts w:ascii="Times New Roman" w:hAnsi="Times New Roman" w:cs="Times New Roman"/>
          <w:sz w:val="24"/>
          <w:szCs w:val="24"/>
        </w:rPr>
        <w:t>societăţii</w:t>
      </w:r>
      <w:proofErr w:type="spellEnd"/>
      <w:r w:rsidRPr="0082359E">
        <w:rPr>
          <w:rFonts w:ascii="Times New Roman" w:hAnsi="Times New Roman" w:cs="Times New Roman"/>
          <w:sz w:val="24"/>
          <w:szCs w:val="24"/>
        </w:rPr>
        <w:t xml:space="preserve"> civile în sensul </w:t>
      </w:r>
      <w:proofErr w:type="spellStart"/>
      <w:r w:rsidRPr="0082359E">
        <w:rPr>
          <w:rFonts w:ascii="Times New Roman" w:hAnsi="Times New Roman" w:cs="Times New Roman"/>
          <w:sz w:val="24"/>
          <w:szCs w:val="24"/>
        </w:rPr>
        <w:t>creşterii</w:t>
      </w:r>
      <w:proofErr w:type="spellEnd"/>
      <w:r w:rsidRPr="0082359E">
        <w:rPr>
          <w:rFonts w:ascii="Times New Roman" w:hAnsi="Times New Roman" w:cs="Times New Roman"/>
          <w:sz w:val="24"/>
          <w:szCs w:val="24"/>
        </w:rPr>
        <w:t xml:space="preserve"> culturii de securitate, dar </w:t>
      </w:r>
      <w:proofErr w:type="spellStart"/>
      <w:r w:rsidRPr="0082359E">
        <w:rPr>
          <w:rFonts w:ascii="Times New Roman" w:hAnsi="Times New Roman" w:cs="Times New Roman"/>
          <w:sz w:val="24"/>
          <w:szCs w:val="24"/>
        </w:rPr>
        <w:t>şi</w:t>
      </w:r>
      <w:proofErr w:type="spellEnd"/>
      <w:r w:rsidRPr="0082359E">
        <w:rPr>
          <w:rFonts w:ascii="Times New Roman" w:hAnsi="Times New Roman" w:cs="Times New Roman"/>
          <w:sz w:val="24"/>
          <w:szCs w:val="24"/>
        </w:rPr>
        <w:t xml:space="preserve"> </w:t>
      </w:r>
      <w:proofErr w:type="spellStart"/>
      <w:r w:rsidRPr="0082359E">
        <w:rPr>
          <w:rFonts w:ascii="Times New Roman" w:hAnsi="Times New Roman" w:cs="Times New Roman"/>
          <w:sz w:val="24"/>
          <w:szCs w:val="24"/>
        </w:rPr>
        <w:t>creşterea</w:t>
      </w:r>
      <w:proofErr w:type="spellEnd"/>
      <w:r w:rsidRPr="0082359E">
        <w:rPr>
          <w:rFonts w:ascii="Times New Roman" w:hAnsi="Times New Roman" w:cs="Times New Roman"/>
          <w:sz w:val="24"/>
          <w:szCs w:val="24"/>
        </w:rPr>
        <w:t xml:space="preserve"> încrederii între stat </w:t>
      </w:r>
      <w:proofErr w:type="spellStart"/>
      <w:r w:rsidRPr="0082359E">
        <w:rPr>
          <w:rFonts w:ascii="Times New Roman" w:hAnsi="Times New Roman" w:cs="Times New Roman"/>
          <w:sz w:val="24"/>
          <w:szCs w:val="24"/>
        </w:rPr>
        <w:t>şi</w:t>
      </w:r>
      <w:proofErr w:type="spellEnd"/>
      <w:r w:rsidRPr="0082359E">
        <w:rPr>
          <w:rFonts w:ascii="Times New Roman" w:hAnsi="Times New Roman" w:cs="Times New Roman"/>
          <w:sz w:val="24"/>
          <w:szCs w:val="24"/>
        </w:rPr>
        <w:t xml:space="preserve"> so</w:t>
      </w:r>
      <w:r w:rsidRPr="003C370D">
        <w:rPr>
          <w:rFonts w:ascii="Times New Roman" w:hAnsi="Times New Roman" w:cs="Times New Roman"/>
          <w:sz w:val="24"/>
          <w:szCs w:val="24"/>
        </w:rPr>
        <w:t xml:space="preserve">cietatea civilă sunt puncte </w:t>
      </w:r>
      <w:proofErr w:type="spellStart"/>
      <w:r w:rsidRPr="003C370D">
        <w:rPr>
          <w:rFonts w:ascii="Times New Roman" w:hAnsi="Times New Roman" w:cs="Times New Roman"/>
          <w:sz w:val="24"/>
          <w:szCs w:val="24"/>
        </w:rPr>
        <w:t>esenţiale</w:t>
      </w:r>
      <w:proofErr w:type="spellEnd"/>
      <w:r w:rsidRPr="003C370D">
        <w:rPr>
          <w:rFonts w:ascii="Times New Roman" w:hAnsi="Times New Roman" w:cs="Times New Roman"/>
          <w:sz w:val="24"/>
          <w:szCs w:val="24"/>
        </w:rPr>
        <w:t xml:space="preserve"> de atins în </w:t>
      </w:r>
      <w:proofErr w:type="spellStart"/>
      <w:r w:rsidRPr="003C370D">
        <w:rPr>
          <w:rFonts w:ascii="Times New Roman" w:hAnsi="Times New Roman" w:cs="Times New Roman"/>
          <w:sz w:val="24"/>
          <w:szCs w:val="24"/>
        </w:rPr>
        <w:t>obţinerea</w:t>
      </w:r>
      <w:proofErr w:type="spellEnd"/>
      <w:r w:rsidRPr="003C370D">
        <w:rPr>
          <w:rFonts w:ascii="Times New Roman" w:hAnsi="Times New Roman" w:cs="Times New Roman"/>
          <w:sz w:val="24"/>
          <w:szCs w:val="24"/>
        </w:rPr>
        <w:t xml:space="preserve"> unui deziderat privind </w:t>
      </w:r>
      <w:proofErr w:type="spellStart"/>
      <w:r w:rsidRPr="003C370D">
        <w:rPr>
          <w:rFonts w:ascii="Times New Roman" w:hAnsi="Times New Roman" w:cs="Times New Roman"/>
          <w:sz w:val="24"/>
          <w:szCs w:val="24"/>
        </w:rPr>
        <w:t>spaţiul</w:t>
      </w:r>
      <w:proofErr w:type="spellEnd"/>
      <w:r w:rsidRPr="003C370D">
        <w:rPr>
          <w:rFonts w:ascii="Times New Roman" w:hAnsi="Times New Roman" w:cs="Times New Roman"/>
          <w:sz w:val="24"/>
          <w:szCs w:val="24"/>
        </w:rPr>
        <w:t xml:space="preserve"> cibernetic. </w:t>
      </w:r>
    </w:p>
    <w:p w14:paraId="49B1A203" w14:textId="2514C76B" w:rsidR="004261B0" w:rsidRDefault="009E09E7" w:rsidP="005F7943">
      <w:pPr>
        <w:ind w:firstLine="708"/>
        <w:jc w:val="both"/>
        <w:rPr>
          <w:rFonts w:ascii="Times New Roman" w:hAnsi="Times New Roman" w:cs="Times New Roman"/>
          <w:sz w:val="24"/>
          <w:szCs w:val="24"/>
        </w:rPr>
      </w:pPr>
      <w:r w:rsidRPr="003C370D">
        <w:rPr>
          <w:rFonts w:ascii="Times New Roman" w:hAnsi="Times New Roman" w:cs="Times New Roman"/>
          <w:sz w:val="24"/>
          <w:szCs w:val="24"/>
        </w:rPr>
        <w:t xml:space="preserve">În acest sens, modernizarea programelor de studii existente la nivelul </w:t>
      </w:r>
      <w:proofErr w:type="spellStart"/>
      <w:r w:rsidRPr="003C370D">
        <w:rPr>
          <w:rFonts w:ascii="Times New Roman" w:hAnsi="Times New Roman" w:cs="Times New Roman"/>
          <w:sz w:val="24"/>
          <w:szCs w:val="24"/>
        </w:rPr>
        <w:t>învăţământului</w:t>
      </w:r>
      <w:proofErr w:type="spellEnd"/>
      <w:r w:rsidRPr="003C370D">
        <w:rPr>
          <w:rFonts w:ascii="Times New Roman" w:hAnsi="Times New Roman" w:cs="Times New Roman"/>
          <w:sz w:val="24"/>
          <w:szCs w:val="24"/>
        </w:rPr>
        <w:t xml:space="preserve"> gimnazial, dar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pregătirea personalului din </w:t>
      </w:r>
      <w:proofErr w:type="spellStart"/>
      <w:r w:rsidRPr="003C370D">
        <w:rPr>
          <w:rFonts w:ascii="Times New Roman" w:hAnsi="Times New Roman" w:cs="Times New Roman"/>
          <w:sz w:val="24"/>
          <w:szCs w:val="24"/>
        </w:rPr>
        <w:t>administraţia</w:t>
      </w:r>
      <w:proofErr w:type="spellEnd"/>
      <w:r w:rsidRPr="003C370D">
        <w:rPr>
          <w:rFonts w:ascii="Times New Roman" w:hAnsi="Times New Roman" w:cs="Times New Roman"/>
          <w:sz w:val="24"/>
          <w:szCs w:val="24"/>
        </w:rPr>
        <w:t xml:space="preserve"> publică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formarea unor </w:t>
      </w:r>
      <w:proofErr w:type="spellStart"/>
      <w:r w:rsidRPr="003C370D">
        <w:rPr>
          <w:rFonts w:ascii="Times New Roman" w:hAnsi="Times New Roman" w:cs="Times New Roman"/>
          <w:sz w:val="24"/>
          <w:szCs w:val="24"/>
        </w:rPr>
        <w:t>magistraţi</w:t>
      </w:r>
      <w:proofErr w:type="spellEnd"/>
      <w:r w:rsidRPr="003C370D">
        <w:rPr>
          <w:rFonts w:ascii="Times New Roman" w:hAnsi="Times New Roman" w:cs="Times New Roman"/>
          <w:sz w:val="24"/>
          <w:szCs w:val="24"/>
        </w:rPr>
        <w:t xml:space="preserve"> cu </w:t>
      </w:r>
      <w:proofErr w:type="spellStart"/>
      <w:r w:rsidRPr="003C370D">
        <w:rPr>
          <w:rFonts w:ascii="Times New Roman" w:hAnsi="Times New Roman" w:cs="Times New Roman"/>
          <w:sz w:val="24"/>
          <w:szCs w:val="24"/>
        </w:rPr>
        <w:t>competenţe</w:t>
      </w:r>
      <w:proofErr w:type="spellEnd"/>
      <w:r w:rsidRPr="003C370D">
        <w:rPr>
          <w:rFonts w:ascii="Times New Roman" w:hAnsi="Times New Roman" w:cs="Times New Roman"/>
          <w:sz w:val="24"/>
          <w:szCs w:val="24"/>
        </w:rPr>
        <w:t xml:space="preserve"> în domeniul </w:t>
      </w:r>
      <w:proofErr w:type="spellStart"/>
      <w:r w:rsidRPr="003C370D">
        <w:rPr>
          <w:rFonts w:ascii="Times New Roman" w:hAnsi="Times New Roman" w:cs="Times New Roman"/>
          <w:sz w:val="24"/>
          <w:szCs w:val="24"/>
        </w:rPr>
        <w:t>securităţii</w:t>
      </w:r>
      <w:proofErr w:type="spellEnd"/>
      <w:r w:rsidRPr="003C370D">
        <w:rPr>
          <w:rFonts w:ascii="Times New Roman" w:hAnsi="Times New Roman" w:cs="Times New Roman"/>
          <w:sz w:val="24"/>
          <w:szCs w:val="24"/>
        </w:rPr>
        <w:t xml:space="preserve"> informaționale ar putea să </w:t>
      </w:r>
      <w:proofErr w:type="spellStart"/>
      <w:r w:rsidRPr="003C370D">
        <w:rPr>
          <w:rFonts w:ascii="Times New Roman" w:hAnsi="Times New Roman" w:cs="Times New Roman"/>
          <w:sz w:val="24"/>
          <w:szCs w:val="24"/>
        </w:rPr>
        <w:t>soluţioneze</w:t>
      </w:r>
      <w:proofErr w:type="spellEnd"/>
      <w:r w:rsidRPr="003C370D">
        <w:rPr>
          <w:rFonts w:ascii="Times New Roman" w:hAnsi="Times New Roman" w:cs="Times New Roman"/>
          <w:sz w:val="24"/>
          <w:szCs w:val="24"/>
        </w:rPr>
        <w:t xml:space="preserve"> câteva din problemele pe care le regăsim la nivelul </w:t>
      </w:r>
      <w:proofErr w:type="spellStart"/>
      <w:r w:rsidRPr="003C370D">
        <w:rPr>
          <w:rFonts w:ascii="Times New Roman" w:hAnsi="Times New Roman" w:cs="Times New Roman"/>
          <w:sz w:val="24"/>
          <w:szCs w:val="24"/>
        </w:rPr>
        <w:t>societăţii</w:t>
      </w:r>
      <w:proofErr w:type="spellEnd"/>
      <w:r w:rsidRPr="003C370D">
        <w:rPr>
          <w:rFonts w:ascii="Times New Roman" w:hAnsi="Times New Roman" w:cs="Times New Roman"/>
          <w:sz w:val="24"/>
          <w:szCs w:val="24"/>
        </w:rPr>
        <w:t xml:space="preserve"> civile.</w:t>
      </w:r>
    </w:p>
    <w:p w14:paraId="2E76559B" w14:textId="77777777" w:rsidR="00505491" w:rsidRPr="00A13895" w:rsidRDefault="00505491" w:rsidP="005F7943">
      <w:pPr>
        <w:pStyle w:val="Frspaiere"/>
        <w:spacing w:after="160"/>
        <w:jc w:val="both"/>
        <w:rPr>
          <w:lang w:eastAsia="ro-MD"/>
        </w:rPr>
      </w:pPr>
    </w:p>
    <w:p w14:paraId="0CBEDE4C" w14:textId="77777777" w:rsidR="00505491" w:rsidRPr="00A13895" w:rsidRDefault="00505491" w:rsidP="005F7943">
      <w:pPr>
        <w:pStyle w:val="Frspaiere"/>
        <w:spacing w:after="160"/>
        <w:jc w:val="center"/>
        <w:rPr>
          <w:rFonts w:ascii="Times New Roman" w:hAnsi="Times New Roman" w:cs="Times New Roman"/>
          <w:b/>
          <w:bCs/>
          <w:sz w:val="24"/>
          <w:szCs w:val="24"/>
          <w:lang w:eastAsia="ro-MD"/>
        </w:rPr>
      </w:pPr>
      <w:r w:rsidRPr="00A13895">
        <w:rPr>
          <w:rFonts w:ascii="Times New Roman" w:hAnsi="Times New Roman" w:cs="Times New Roman"/>
          <w:b/>
          <w:bCs/>
          <w:sz w:val="24"/>
          <w:szCs w:val="24"/>
          <w:lang w:eastAsia="ro-MD"/>
        </w:rPr>
        <w:t>Atacuri cibernetice împotriva păcii și securității</w:t>
      </w:r>
    </w:p>
    <w:p w14:paraId="1162CBED" w14:textId="3EB58B88" w:rsidR="00505491" w:rsidRPr="00053114" w:rsidRDefault="00505491" w:rsidP="005F7943">
      <w:pPr>
        <w:pStyle w:val="Frspaiere"/>
        <w:spacing w:after="160"/>
        <w:jc w:val="both"/>
        <w:rPr>
          <w:rStyle w:val="Accentuaresubtil"/>
        </w:rPr>
      </w:pPr>
      <w:r w:rsidRPr="00053114">
        <w:rPr>
          <w:rStyle w:val="Accentuaresubtil"/>
        </w:rPr>
        <w:t>Atacurile cibernetice, desfășurate concomitent cu dezinformarea, presiunile economice sau atacuri armate convenționale, </w:t>
      </w:r>
      <w:hyperlink r:id="rId6" w:tgtFrame="_blank" w:history="1">
        <w:r w:rsidRPr="00053114">
          <w:rPr>
            <w:rStyle w:val="Accentuaresubtil"/>
          </w:rPr>
          <w:t>pun la încercare reziliența statelor</w:t>
        </w:r>
      </w:hyperlink>
      <w:r w:rsidRPr="00053114">
        <w:rPr>
          <w:rStyle w:val="Accentuaresubtil"/>
        </w:rPr>
        <w:t> și instituțiilor democratice, atentând în mod direct la pacea și securitatea UE. Conform ENISA, în timpul războiului rus în Ucraina atacurile cibernetice au loc în paralel cu acțiunile militare convenționale. Hackerii urmăresc să distrugă sau să perturbe funcționarea agențiilor guvernamentale și a entităților ce țin de infrastructura esențială, și de asemenea să submineze încrederea publicului în conducerea țării.</w:t>
      </w:r>
      <w:r w:rsidRPr="00053114">
        <w:rPr>
          <w:rStyle w:val="Accentuaresubtil"/>
        </w:rPr>
        <w:br/>
      </w:r>
    </w:p>
    <w:p w14:paraId="1635ED0F" w14:textId="0B4FEA66" w:rsidR="00505491" w:rsidRDefault="00505491" w:rsidP="005F7943">
      <w:pPr>
        <w:pStyle w:val="Frspaiere"/>
        <w:spacing w:after="160"/>
        <w:jc w:val="center"/>
        <w:rPr>
          <w:rFonts w:ascii="Times New Roman" w:eastAsia="Times New Roman" w:hAnsi="Times New Roman" w:cs="Times New Roman"/>
          <w:b/>
          <w:bCs/>
          <w:color w:val="505154"/>
          <w:sz w:val="24"/>
          <w:szCs w:val="24"/>
          <w:lang w:eastAsia="ro-MD"/>
        </w:rPr>
      </w:pPr>
      <w:r w:rsidRPr="00A13895">
        <w:rPr>
          <w:rFonts w:ascii="Times New Roman" w:eastAsia="Times New Roman" w:hAnsi="Times New Roman" w:cs="Times New Roman"/>
          <w:b/>
          <w:bCs/>
          <w:color w:val="505154"/>
          <w:sz w:val="24"/>
          <w:szCs w:val="24"/>
          <w:lang w:eastAsia="ro-MD"/>
        </w:rPr>
        <w:t>Consecințe pentru serviciile esențiale și sectoarele critice</w:t>
      </w:r>
    </w:p>
    <w:p w14:paraId="5379BBAD" w14:textId="1B9FE607" w:rsidR="00D66356" w:rsidRDefault="00505491" w:rsidP="005F7943">
      <w:pPr>
        <w:pStyle w:val="Frspaiere"/>
        <w:spacing w:after="160"/>
        <w:ind w:firstLine="708"/>
        <w:jc w:val="both"/>
        <w:rPr>
          <w:rFonts w:ascii="Times New Roman" w:eastAsia="Times New Roman" w:hAnsi="Times New Roman" w:cs="Times New Roman"/>
          <w:color w:val="505154"/>
          <w:sz w:val="24"/>
          <w:szCs w:val="24"/>
          <w:lang w:eastAsia="ro-MD"/>
        </w:rPr>
      </w:pPr>
      <w:r w:rsidRPr="00505491">
        <w:rPr>
          <w:rFonts w:ascii="Times New Roman" w:eastAsia="Times New Roman" w:hAnsi="Times New Roman" w:cs="Times New Roman"/>
          <w:b/>
          <w:bCs/>
          <w:color w:val="505154"/>
          <w:sz w:val="24"/>
          <w:szCs w:val="24"/>
          <w:bdr w:val="none" w:sz="0" w:space="0" w:color="auto" w:frame="1"/>
          <w:lang w:eastAsia="ro-MD"/>
        </w:rPr>
        <w:t>Servicii</w:t>
      </w:r>
      <w:r w:rsidR="00ED4C12">
        <w:rPr>
          <w:rFonts w:ascii="Times New Roman" w:eastAsia="Times New Roman" w:hAnsi="Times New Roman" w:cs="Times New Roman"/>
          <w:b/>
          <w:bCs/>
          <w:color w:val="505154"/>
          <w:sz w:val="24"/>
          <w:szCs w:val="24"/>
          <w:bdr w:val="none" w:sz="0" w:space="0" w:color="auto" w:frame="1"/>
          <w:lang w:eastAsia="ro-MD"/>
        </w:rPr>
        <w:t>le</w:t>
      </w:r>
      <w:r w:rsidRPr="00505491">
        <w:rPr>
          <w:rFonts w:ascii="Times New Roman" w:eastAsia="Times New Roman" w:hAnsi="Times New Roman" w:cs="Times New Roman"/>
          <w:b/>
          <w:bCs/>
          <w:color w:val="505154"/>
          <w:sz w:val="24"/>
          <w:szCs w:val="24"/>
          <w:bdr w:val="none" w:sz="0" w:space="0" w:color="auto" w:frame="1"/>
          <w:lang w:eastAsia="ro-MD"/>
        </w:rPr>
        <w:t xml:space="preserve"> esențiale și critice, </w:t>
      </w:r>
      <w:r w:rsidRPr="00A13895">
        <w:rPr>
          <w:rFonts w:ascii="Times New Roman" w:eastAsia="Times New Roman" w:hAnsi="Times New Roman" w:cs="Times New Roman"/>
          <w:color w:val="505154"/>
          <w:sz w:val="24"/>
          <w:szCs w:val="24"/>
          <w:lang w:eastAsia="ro-MD"/>
        </w:rPr>
        <w:t>cum ar fi transporturile, energia, sănătatea și sectorul financiar, au devenit tot mai dependente de tehnologii digitale. Acest lucru, coroborat cu creșterea numărului de obiecte fizice conectate la internetul lucrurilor, poate avea consecințe directe, inclusiv transformarea securității cibernetice într-o problemă de viață și de moarte.</w:t>
      </w:r>
      <w:r w:rsidR="00D66356">
        <w:rPr>
          <w:rFonts w:ascii="Times New Roman" w:eastAsia="Times New Roman" w:hAnsi="Times New Roman" w:cs="Times New Roman"/>
          <w:color w:val="505154"/>
          <w:sz w:val="24"/>
          <w:szCs w:val="24"/>
          <w:lang w:eastAsia="ro-MD"/>
        </w:rPr>
        <w:t xml:space="preserve"> </w:t>
      </w:r>
    </w:p>
    <w:p w14:paraId="6AD61036" w14:textId="77777777" w:rsidR="00D66356" w:rsidRDefault="00505491" w:rsidP="005F7943">
      <w:pPr>
        <w:pStyle w:val="Frspaiere"/>
        <w:spacing w:after="160"/>
        <w:jc w:val="both"/>
        <w:rPr>
          <w:rFonts w:ascii="Times New Roman" w:eastAsia="Times New Roman" w:hAnsi="Times New Roman" w:cs="Times New Roman"/>
          <w:color w:val="505154"/>
          <w:sz w:val="24"/>
          <w:szCs w:val="24"/>
          <w:lang w:eastAsia="ro-MD"/>
        </w:rPr>
      </w:pPr>
      <w:r w:rsidRPr="00A13895">
        <w:rPr>
          <w:rFonts w:ascii="Times New Roman" w:eastAsia="Times New Roman" w:hAnsi="Times New Roman" w:cs="Times New Roman"/>
          <w:color w:val="505154"/>
          <w:sz w:val="24"/>
          <w:szCs w:val="24"/>
          <w:lang w:eastAsia="ro-MD"/>
        </w:rPr>
        <w:t>De la atacuri cibernetice asupra </w:t>
      </w:r>
      <w:hyperlink r:id="rId7" w:tgtFrame="_blank" w:history="1">
        <w:r w:rsidRPr="00505491">
          <w:rPr>
            <w:rFonts w:ascii="Times New Roman" w:eastAsia="Times New Roman" w:hAnsi="Times New Roman" w:cs="Times New Roman"/>
            <w:color w:val="3C77BD"/>
            <w:sz w:val="24"/>
            <w:szCs w:val="24"/>
            <w:u w:val="single"/>
            <w:lang w:eastAsia="ro-MD"/>
          </w:rPr>
          <w:t>spitalelor</w:t>
        </w:r>
      </w:hyperlink>
      <w:r w:rsidRPr="00A13895">
        <w:rPr>
          <w:rFonts w:ascii="Times New Roman" w:eastAsia="Times New Roman" w:hAnsi="Times New Roman" w:cs="Times New Roman"/>
          <w:color w:val="505154"/>
          <w:sz w:val="24"/>
          <w:szCs w:val="24"/>
          <w:lang w:eastAsia="ro-MD"/>
        </w:rPr>
        <w:t xml:space="preserve">, forțându-le să amâne proceduri medicale urgente, la atacuri asupra rețelelor de electricitate și rezervelor de apă - atacatorii pun în pericol furnizarea de servicii esențiale. Atacurile cibernetice pot afecta milioane de oameni în același timp - de exemplu, un atac de tip </w:t>
      </w:r>
      <w:proofErr w:type="spellStart"/>
      <w:r w:rsidRPr="00A13895">
        <w:rPr>
          <w:rFonts w:ascii="Times New Roman" w:eastAsia="Times New Roman" w:hAnsi="Times New Roman" w:cs="Times New Roman"/>
          <w:color w:val="505154"/>
          <w:sz w:val="24"/>
          <w:szCs w:val="24"/>
          <w:lang w:eastAsia="ro-MD"/>
        </w:rPr>
        <w:t>ransomware</w:t>
      </w:r>
      <w:proofErr w:type="spellEnd"/>
      <w:r w:rsidRPr="00A13895">
        <w:rPr>
          <w:rFonts w:ascii="Times New Roman" w:eastAsia="Times New Roman" w:hAnsi="Times New Roman" w:cs="Times New Roman"/>
          <w:color w:val="505154"/>
          <w:sz w:val="24"/>
          <w:szCs w:val="24"/>
          <w:lang w:eastAsia="ro-MD"/>
        </w:rPr>
        <w:t xml:space="preserve"> din mai 2021 a blocat majoritatea serviciilor de sănătate din Irlanda pentru câteva ore, iar repercusiunile s-au resimțit câteva săptămâni după atac. Pe măsură ce automobilele și casele devin tot mai conectate, acestea ar putea fi la rândul lor amenințate sau exploatate în moduri neprevăzute.</w:t>
      </w:r>
    </w:p>
    <w:p w14:paraId="5F8B700B" w14:textId="2B54AF4E" w:rsidR="009E09E7" w:rsidRPr="00D66356" w:rsidRDefault="009E09E7" w:rsidP="005F7943">
      <w:pPr>
        <w:pStyle w:val="Frspaiere"/>
        <w:spacing w:after="160"/>
        <w:ind w:firstLine="708"/>
        <w:jc w:val="both"/>
        <w:rPr>
          <w:rFonts w:ascii="Times New Roman" w:eastAsia="Times New Roman" w:hAnsi="Times New Roman" w:cs="Times New Roman"/>
          <w:color w:val="505154"/>
          <w:sz w:val="24"/>
          <w:szCs w:val="24"/>
          <w:lang w:eastAsia="ro-MD"/>
        </w:rPr>
      </w:pPr>
      <w:r w:rsidRPr="003C370D">
        <w:rPr>
          <w:rFonts w:ascii="Times New Roman" w:hAnsi="Times New Roman" w:cs="Times New Roman"/>
          <w:sz w:val="24"/>
          <w:szCs w:val="24"/>
        </w:rPr>
        <w:t xml:space="preserve">Securitatea Republicii Moldova este o parte componentă a </w:t>
      </w:r>
      <w:proofErr w:type="spellStart"/>
      <w:r w:rsidRPr="003C370D">
        <w:rPr>
          <w:rFonts w:ascii="Times New Roman" w:hAnsi="Times New Roman" w:cs="Times New Roman"/>
          <w:sz w:val="24"/>
          <w:szCs w:val="24"/>
        </w:rPr>
        <w:t>securităţii</w:t>
      </w:r>
      <w:proofErr w:type="spellEnd"/>
      <w:r w:rsidRPr="003C370D">
        <w:rPr>
          <w:rFonts w:ascii="Times New Roman" w:hAnsi="Times New Roman" w:cs="Times New Roman"/>
          <w:sz w:val="24"/>
          <w:szCs w:val="24"/>
        </w:rPr>
        <w:t xml:space="preserve"> mondiale. </w:t>
      </w:r>
      <w:proofErr w:type="spellStart"/>
      <w:r w:rsidRPr="003C370D">
        <w:rPr>
          <w:rFonts w:ascii="Times New Roman" w:hAnsi="Times New Roman" w:cs="Times New Roman"/>
          <w:sz w:val="24"/>
          <w:szCs w:val="24"/>
        </w:rPr>
        <w:t>Emergenţa</w:t>
      </w:r>
      <w:proofErr w:type="spellEnd"/>
      <w:r w:rsidRPr="003C370D">
        <w:rPr>
          <w:rFonts w:ascii="Times New Roman" w:hAnsi="Times New Roman" w:cs="Times New Roman"/>
          <w:sz w:val="24"/>
          <w:szCs w:val="24"/>
        </w:rPr>
        <w:t xml:space="preserve"> </w:t>
      </w:r>
      <w:proofErr w:type="spellStart"/>
      <w:r w:rsidRPr="003C370D">
        <w:rPr>
          <w:rFonts w:ascii="Times New Roman" w:hAnsi="Times New Roman" w:cs="Times New Roman"/>
          <w:sz w:val="24"/>
          <w:szCs w:val="24"/>
        </w:rPr>
        <w:t>ameninţărilor</w:t>
      </w:r>
      <w:proofErr w:type="spellEnd"/>
      <w:r w:rsidRPr="003C370D">
        <w:rPr>
          <w:rFonts w:ascii="Times New Roman" w:hAnsi="Times New Roman" w:cs="Times New Roman"/>
          <w:sz w:val="24"/>
          <w:szCs w:val="24"/>
        </w:rPr>
        <w:t xml:space="preserve"> asimetrice în epoca globalizării contemporane implică necesitatea consolidării </w:t>
      </w:r>
      <w:proofErr w:type="spellStart"/>
      <w:r w:rsidRPr="003C370D">
        <w:rPr>
          <w:rFonts w:ascii="Times New Roman" w:hAnsi="Times New Roman" w:cs="Times New Roman"/>
          <w:sz w:val="24"/>
          <w:szCs w:val="24"/>
        </w:rPr>
        <w:t>relaţiilor</w:t>
      </w:r>
      <w:proofErr w:type="spellEnd"/>
      <w:r w:rsidRPr="003C370D">
        <w:rPr>
          <w:rFonts w:ascii="Times New Roman" w:hAnsi="Times New Roman" w:cs="Times New Roman"/>
          <w:sz w:val="24"/>
          <w:szCs w:val="24"/>
        </w:rPr>
        <w:t xml:space="preserve"> de parteneriat durabil în cadrul sistemului complex al </w:t>
      </w:r>
      <w:proofErr w:type="spellStart"/>
      <w:r w:rsidRPr="003C370D">
        <w:rPr>
          <w:rFonts w:ascii="Times New Roman" w:hAnsi="Times New Roman" w:cs="Times New Roman"/>
          <w:sz w:val="24"/>
          <w:szCs w:val="24"/>
        </w:rPr>
        <w:t>comunităţii</w:t>
      </w:r>
      <w:proofErr w:type="spellEnd"/>
      <w:r w:rsidRPr="003C370D">
        <w:rPr>
          <w:rFonts w:ascii="Times New Roman" w:hAnsi="Times New Roman" w:cs="Times New Roman"/>
          <w:sz w:val="24"/>
          <w:szCs w:val="24"/>
        </w:rPr>
        <w:t xml:space="preserve"> informative în scopul diminuării riscurilor ce pun în pericol securitatea </w:t>
      </w:r>
      <w:proofErr w:type="spellStart"/>
      <w:r w:rsidRPr="003C370D">
        <w:rPr>
          <w:rFonts w:ascii="Times New Roman" w:hAnsi="Times New Roman" w:cs="Times New Roman"/>
          <w:sz w:val="24"/>
          <w:szCs w:val="24"/>
        </w:rPr>
        <w:t>naţională</w:t>
      </w:r>
      <w:proofErr w:type="spellEnd"/>
      <w:r w:rsidRPr="003C370D">
        <w:rPr>
          <w:rFonts w:ascii="Times New Roman" w:hAnsi="Times New Roman" w:cs="Times New Roman"/>
          <w:sz w:val="24"/>
          <w:szCs w:val="24"/>
        </w:rPr>
        <w:t xml:space="preserve">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regională. Prevenirea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contracararea </w:t>
      </w:r>
      <w:proofErr w:type="spellStart"/>
      <w:r w:rsidRPr="003C370D">
        <w:rPr>
          <w:rFonts w:ascii="Times New Roman" w:hAnsi="Times New Roman" w:cs="Times New Roman"/>
          <w:sz w:val="24"/>
          <w:szCs w:val="24"/>
        </w:rPr>
        <w:t>ameninţărilor</w:t>
      </w:r>
      <w:proofErr w:type="spellEnd"/>
      <w:r w:rsidRPr="003C370D">
        <w:rPr>
          <w:rFonts w:ascii="Times New Roman" w:hAnsi="Times New Roman" w:cs="Times New Roman"/>
          <w:sz w:val="24"/>
          <w:szCs w:val="24"/>
        </w:rPr>
        <w:t xml:space="preserve"> la adresa </w:t>
      </w:r>
      <w:proofErr w:type="spellStart"/>
      <w:r w:rsidRPr="003C370D">
        <w:rPr>
          <w:rFonts w:ascii="Times New Roman" w:hAnsi="Times New Roman" w:cs="Times New Roman"/>
          <w:sz w:val="24"/>
          <w:szCs w:val="24"/>
        </w:rPr>
        <w:t>securităţii</w:t>
      </w:r>
      <w:proofErr w:type="spellEnd"/>
      <w:r w:rsidRPr="003C370D">
        <w:rPr>
          <w:rFonts w:ascii="Times New Roman" w:hAnsi="Times New Roman" w:cs="Times New Roman"/>
          <w:sz w:val="24"/>
          <w:szCs w:val="24"/>
        </w:rPr>
        <w:t xml:space="preserve"> Republicii Moldova este un demers în care Serviciul de </w:t>
      </w:r>
      <w:proofErr w:type="spellStart"/>
      <w:r w:rsidRPr="003C370D">
        <w:rPr>
          <w:rFonts w:ascii="Times New Roman" w:hAnsi="Times New Roman" w:cs="Times New Roman"/>
          <w:sz w:val="24"/>
          <w:szCs w:val="24"/>
        </w:rPr>
        <w:t>Informaţii</w:t>
      </w:r>
      <w:proofErr w:type="spellEnd"/>
      <w:r w:rsidRPr="003C370D">
        <w:rPr>
          <w:rFonts w:ascii="Times New Roman" w:hAnsi="Times New Roman" w:cs="Times New Roman"/>
          <w:sz w:val="24"/>
          <w:szCs w:val="24"/>
        </w:rPr>
        <w:t xml:space="preserve">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Securitate cooperează cu serviciile speciale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structurile partenere în plan regional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w:t>
      </w:r>
      <w:proofErr w:type="spellStart"/>
      <w:r w:rsidRPr="003C370D">
        <w:rPr>
          <w:rFonts w:ascii="Times New Roman" w:hAnsi="Times New Roman" w:cs="Times New Roman"/>
          <w:sz w:val="24"/>
          <w:szCs w:val="24"/>
        </w:rPr>
        <w:t>internaţional</w:t>
      </w:r>
      <w:proofErr w:type="spellEnd"/>
      <w:r w:rsidRPr="003C370D">
        <w:rPr>
          <w:rFonts w:ascii="Times New Roman" w:hAnsi="Times New Roman" w:cs="Times New Roman"/>
          <w:sz w:val="24"/>
          <w:szCs w:val="24"/>
        </w:rPr>
        <w:t xml:space="preserve">. După anul 1991, odată cu fondarea </w:t>
      </w:r>
      <w:proofErr w:type="spellStart"/>
      <w:r w:rsidRPr="003C370D">
        <w:rPr>
          <w:rFonts w:ascii="Times New Roman" w:hAnsi="Times New Roman" w:cs="Times New Roman"/>
          <w:sz w:val="24"/>
          <w:szCs w:val="24"/>
        </w:rPr>
        <w:t>instituţiei</w:t>
      </w:r>
      <w:proofErr w:type="spellEnd"/>
      <w:r w:rsidRPr="003C370D">
        <w:rPr>
          <w:rFonts w:ascii="Times New Roman" w:hAnsi="Times New Roman" w:cs="Times New Roman"/>
          <w:sz w:val="24"/>
          <w:szCs w:val="24"/>
        </w:rPr>
        <w:t xml:space="preserve">, </w:t>
      </w:r>
      <w:proofErr w:type="spellStart"/>
      <w:r w:rsidRPr="003C370D">
        <w:rPr>
          <w:rFonts w:ascii="Times New Roman" w:hAnsi="Times New Roman" w:cs="Times New Roman"/>
          <w:sz w:val="24"/>
          <w:szCs w:val="24"/>
        </w:rPr>
        <w:t>evoluţia</w:t>
      </w:r>
      <w:proofErr w:type="spellEnd"/>
      <w:r w:rsidRPr="003C370D">
        <w:rPr>
          <w:rFonts w:ascii="Times New Roman" w:hAnsi="Times New Roman" w:cs="Times New Roman"/>
          <w:sz w:val="24"/>
          <w:szCs w:val="24"/>
        </w:rPr>
        <w:t xml:space="preserve"> raporturilor de cooperare ale SIS a cunoscut o dinamică pozitivă, îmbrăcând varii forme: schimb de </w:t>
      </w:r>
      <w:proofErr w:type="spellStart"/>
      <w:r w:rsidRPr="003C370D">
        <w:rPr>
          <w:rFonts w:ascii="Times New Roman" w:hAnsi="Times New Roman" w:cs="Times New Roman"/>
          <w:sz w:val="24"/>
          <w:szCs w:val="24"/>
        </w:rPr>
        <w:t>informaţii</w:t>
      </w:r>
      <w:proofErr w:type="spellEnd"/>
      <w:r w:rsidRPr="003C370D">
        <w:rPr>
          <w:rFonts w:ascii="Times New Roman" w:hAnsi="Times New Roman" w:cs="Times New Roman"/>
          <w:sz w:val="24"/>
          <w:szCs w:val="24"/>
        </w:rPr>
        <w:t xml:space="preserve">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expertiză, participare la evenimente de profil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realizare de </w:t>
      </w:r>
      <w:proofErr w:type="spellStart"/>
      <w:r w:rsidRPr="003C370D">
        <w:rPr>
          <w:rFonts w:ascii="Times New Roman" w:hAnsi="Times New Roman" w:cs="Times New Roman"/>
          <w:sz w:val="24"/>
          <w:szCs w:val="24"/>
        </w:rPr>
        <w:t>operaţiuni</w:t>
      </w:r>
      <w:proofErr w:type="spellEnd"/>
      <w:r w:rsidRPr="003C370D">
        <w:rPr>
          <w:rFonts w:ascii="Times New Roman" w:hAnsi="Times New Roman" w:cs="Times New Roman"/>
          <w:sz w:val="24"/>
          <w:szCs w:val="24"/>
        </w:rPr>
        <w:t xml:space="preserve"> comune cu partenerii externi. </w:t>
      </w:r>
    </w:p>
    <w:p w14:paraId="0320CD64" w14:textId="77777777" w:rsidR="00ED4C12" w:rsidRDefault="009E09E7" w:rsidP="005F7943">
      <w:pPr>
        <w:ind w:firstLine="708"/>
        <w:jc w:val="both"/>
        <w:rPr>
          <w:rFonts w:ascii="Times New Roman" w:hAnsi="Times New Roman" w:cs="Times New Roman"/>
          <w:sz w:val="24"/>
          <w:szCs w:val="24"/>
        </w:rPr>
      </w:pPr>
      <w:r w:rsidRPr="007D5FCF">
        <w:rPr>
          <w:rFonts w:ascii="Times New Roman" w:hAnsi="Times New Roman" w:cs="Times New Roman"/>
          <w:sz w:val="24"/>
          <w:szCs w:val="24"/>
        </w:rPr>
        <w:t xml:space="preserve">În contextul politicii de integrare a Republicii Moldova în structurile Uniunii Europene, Serviciul </w:t>
      </w:r>
      <w:proofErr w:type="spellStart"/>
      <w:r w:rsidRPr="007D5FCF">
        <w:rPr>
          <w:rFonts w:ascii="Times New Roman" w:hAnsi="Times New Roman" w:cs="Times New Roman"/>
          <w:sz w:val="24"/>
          <w:szCs w:val="24"/>
        </w:rPr>
        <w:t>îşi</w:t>
      </w:r>
      <w:proofErr w:type="spellEnd"/>
      <w:r w:rsidRPr="007D5FCF">
        <w:rPr>
          <w:rFonts w:ascii="Times New Roman" w:hAnsi="Times New Roman" w:cs="Times New Roman"/>
          <w:sz w:val="24"/>
          <w:szCs w:val="24"/>
        </w:rPr>
        <w:t xml:space="preserve"> propune ca imperativ aderarea la platformele informative regionale, stabilirea </w:t>
      </w:r>
      <w:proofErr w:type="spellStart"/>
      <w:r w:rsidRPr="007D5FCF">
        <w:rPr>
          <w:rFonts w:ascii="Times New Roman" w:hAnsi="Times New Roman" w:cs="Times New Roman"/>
          <w:sz w:val="24"/>
          <w:szCs w:val="24"/>
        </w:rPr>
        <w:t>şi</w:t>
      </w:r>
      <w:proofErr w:type="spellEnd"/>
      <w:r w:rsidRPr="007D5FCF">
        <w:rPr>
          <w:rFonts w:ascii="Times New Roman" w:hAnsi="Times New Roman" w:cs="Times New Roman"/>
          <w:sz w:val="24"/>
          <w:szCs w:val="24"/>
        </w:rPr>
        <w:t xml:space="preserve"> promovarea </w:t>
      </w:r>
      <w:proofErr w:type="spellStart"/>
      <w:r w:rsidRPr="007D5FCF">
        <w:rPr>
          <w:rFonts w:ascii="Times New Roman" w:hAnsi="Times New Roman" w:cs="Times New Roman"/>
          <w:sz w:val="24"/>
          <w:szCs w:val="24"/>
        </w:rPr>
        <w:t>relaţiilor</w:t>
      </w:r>
      <w:proofErr w:type="spellEnd"/>
      <w:r w:rsidRPr="007D5FCF">
        <w:rPr>
          <w:rFonts w:ascii="Times New Roman" w:hAnsi="Times New Roman" w:cs="Times New Roman"/>
          <w:sz w:val="24"/>
          <w:szCs w:val="24"/>
        </w:rPr>
        <w:t xml:space="preserve"> bilaterale </w:t>
      </w:r>
      <w:proofErr w:type="spellStart"/>
      <w:r w:rsidRPr="007D5FCF">
        <w:rPr>
          <w:rFonts w:ascii="Times New Roman" w:hAnsi="Times New Roman" w:cs="Times New Roman"/>
          <w:sz w:val="24"/>
          <w:szCs w:val="24"/>
        </w:rPr>
        <w:t>şi</w:t>
      </w:r>
      <w:proofErr w:type="spellEnd"/>
      <w:r w:rsidRPr="007D5FCF">
        <w:rPr>
          <w:rFonts w:ascii="Times New Roman" w:hAnsi="Times New Roman" w:cs="Times New Roman"/>
          <w:sz w:val="24"/>
          <w:szCs w:val="24"/>
        </w:rPr>
        <w:t xml:space="preserve"> multilaterale cu </w:t>
      </w:r>
      <w:proofErr w:type="spellStart"/>
      <w:r w:rsidRPr="007D5FCF">
        <w:rPr>
          <w:rFonts w:ascii="Times New Roman" w:hAnsi="Times New Roman" w:cs="Times New Roman"/>
          <w:sz w:val="24"/>
          <w:szCs w:val="24"/>
        </w:rPr>
        <w:t>instituţiile</w:t>
      </w:r>
      <w:proofErr w:type="spellEnd"/>
      <w:r w:rsidRPr="007D5FCF">
        <w:rPr>
          <w:rFonts w:ascii="Times New Roman" w:hAnsi="Times New Roman" w:cs="Times New Roman"/>
          <w:sz w:val="24"/>
          <w:szCs w:val="24"/>
        </w:rPr>
        <w:t xml:space="preserve"> de profil de pe arena </w:t>
      </w:r>
      <w:proofErr w:type="spellStart"/>
      <w:r w:rsidRPr="007D5FCF">
        <w:rPr>
          <w:rFonts w:ascii="Times New Roman" w:hAnsi="Times New Roman" w:cs="Times New Roman"/>
          <w:sz w:val="24"/>
          <w:szCs w:val="24"/>
        </w:rPr>
        <w:t>internaţională</w:t>
      </w:r>
      <w:proofErr w:type="spellEnd"/>
      <w:r w:rsidRPr="007D5FCF">
        <w:rPr>
          <w:rFonts w:ascii="Times New Roman" w:hAnsi="Times New Roman" w:cs="Times New Roman"/>
          <w:sz w:val="24"/>
          <w:szCs w:val="24"/>
        </w:rPr>
        <w:t xml:space="preserve">. Scopul urmărit în această </w:t>
      </w:r>
      <w:proofErr w:type="spellStart"/>
      <w:r w:rsidRPr="007D5FCF">
        <w:rPr>
          <w:rFonts w:ascii="Times New Roman" w:hAnsi="Times New Roman" w:cs="Times New Roman"/>
          <w:sz w:val="24"/>
          <w:szCs w:val="24"/>
        </w:rPr>
        <w:t>interacţiune</w:t>
      </w:r>
      <w:proofErr w:type="spellEnd"/>
      <w:r w:rsidRPr="007D5FCF">
        <w:rPr>
          <w:rFonts w:ascii="Times New Roman" w:hAnsi="Times New Roman" w:cs="Times New Roman"/>
          <w:sz w:val="24"/>
          <w:szCs w:val="24"/>
        </w:rPr>
        <w:t xml:space="preserve"> este orientat spre realizarea intereselor fundamentale de securitate </w:t>
      </w:r>
      <w:proofErr w:type="spellStart"/>
      <w:r w:rsidRPr="007D5FCF">
        <w:rPr>
          <w:rFonts w:ascii="Times New Roman" w:hAnsi="Times New Roman" w:cs="Times New Roman"/>
          <w:sz w:val="24"/>
          <w:szCs w:val="24"/>
        </w:rPr>
        <w:t>naţională</w:t>
      </w:r>
      <w:proofErr w:type="spellEnd"/>
      <w:r w:rsidRPr="007D5FCF">
        <w:rPr>
          <w:rFonts w:ascii="Times New Roman" w:hAnsi="Times New Roman" w:cs="Times New Roman"/>
          <w:sz w:val="24"/>
          <w:szCs w:val="24"/>
        </w:rPr>
        <w:t xml:space="preserve"> </w:t>
      </w:r>
      <w:proofErr w:type="spellStart"/>
      <w:r w:rsidRPr="007D5FCF">
        <w:rPr>
          <w:rFonts w:ascii="Times New Roman" w:hAnsi="Times New Roman" w:cs="Times New Roman"/>
          <w:sz w:val="24"/>
          <w:szCs w:val="24"/>
        </w:rPr>
        <w:t>şi</w:t>
      </w:r>
      <w:proofErr w:type="spellEnd"/>
      <w:r w:rsidRPr="007D5FCF">
        <w:rPr>
          <w:rFonts w:ascii="Times New Roman" w:hAnsi="Times New Roman" w:cs="Times New Roman"/>
          <w:sz w:val="24"/>
          <w:szCs w:val="24"/>
        </w:rPr>
        <w:t xml:space="preserve"> implicarea activă a SIS în crearea unui climat adecvat </w:t>
      </w:r>
      <w:r w:rsidRPr="007D5FCF">
        <w:rPr>
          <w:rFonts w:ascii="Times New Roman" w:hAnsi="Times New Roman" w:cs="Times New Roman"/>
          <w:sz w:val="24"/>
          <w:szCs w:val="24"/>
        </w:rPr>
        <w:lastRenderedPageBreak/>
        <w:t xml:space="preserve">de securitate regională </w:t>
      </w:r>
      <w:proofErr w:type="spellStart"/>
      <w:r w:rsidRPr="007D5FCF">
        <w:rPr>
          <w:rFonts w:ascii="Times New Roman" w:hAnsi="Times New Roman" w:cs="Times New Roman"/>
          <w:sz w:val="24"/>
          <w:szCs w:val="24"/>
        </w:rPr>
        <w:t>şi</w:t>
      </w:r>
      <w:proofErr w:type="spellEnd"/>
      <w:r w:rsidRPr="007D5FCF">
        <w:rPr>
          <w:rFonts w:ascii="Times New Roman" w:hAnsi="Times New Roman" w:cs="Times New Roman"/>
          <w:sz w:val="24"/>
          <w:szCs w:val="24"/>
        </w:rPr>
        <w:t xml:space="preserve"> europeană, având ca finalitate promovarea imaginii Republicii Moldova nu doar în calitate de consumator, dar </w:t>
      </w:r>
      <w:proofErr w:type="spellStart"/>
      <w:r w:rsidRPr="007D5FCF">
        <w:rPr>
          <w:rFonts w:ascii="Times New Roman" w:hAnsi="Times New Roman" w:cs="Times New Roman"/>
          <w:sz w:val="24"/>
          <w:szCs w:val="24"/>
        </w:rPr>
        <w:t>şi</w:t>
      </w:r>
      <w:proofErr w:type="spellEnd"/>
      <w:r w:rsidRPr="007D5FCF">
        <w:rPr>
          <w:rFonts w:ascii="Times New Roman" w:hAnsi="Times New Roman" w:cs="Times New Roman"/>
          <w:sz w:val="24"/>
          <w:szCs w:val="24"/>
        </w:rPr>
        <w:t xml:space="preserve"> generator de securitate.</w:t>
      </w:r>
      <w:r w:rsidR="00ED4C12">
        <w:rPr>
          <w:rFonts w:ascii="Times New Roman" w:hAnsi="Times New Roman" w:cs="Times New Roman"/>
          <w:sz w:val="24"/>
          <w:szCs w:val="24"/>
        </w:rPr>
        <w:t xml:space="preserve"> </w:t>
      </w:r>
    </w:p>
    <w:p w14:paraId="76DF2381" w14:textId="6F574C8E" w:rsidR="007D5FCF" w:rsidRPr="00ED4C12" w:rsidRDefault="000E24A0" w:rsidP="005F7943">
      <w:pPr>
        <w:ind w:firstLine="708"/>
        <w:jc w:val="both"/>
        <w:rPr>
          <w:rFonts w:ascii="Times New Roman" w:hAnsi="Times New Roman" w:cs="Times New Roman"/>
          <w:sz w:val="24"/>
          <w:szCs w:val="24"/>
        </w:rPr>
      </w:pPr>
      <w:r w:rsidRPr="007D5FCF">
        <w:rPr>
          <w:rFonts w:ascii="Times New Roman" w:hAnsi="Times New Roman" w:cs="Times New Roman"/>
          <w:sz w:val="24"/>
          <w:szCs w:val="24"/>
        </w:rPr>
        <w:t xml:space="preserve">La nivelul statelor din UE, platformele on-line sunt tot mai mult utilizate de mediul de afaceri pentru suportul serviciilor logistice, management sau comunicare, în special datorită capacității acestora de operare </w:t>
      </w:r>
      <w:proofErr w:type="spellStart"/>
      <w:r w:rsidRPr="007D5FCF">
        <w:rPr>
          <w:rFonts w:ascii="Times New Roman" w:hAnsi="Times New Roman" w:cs="Times New Roman"/>
          <w:sz w:val="24"/>
          <w:szCs w:val="24"/>
        </w:rPr>
        <w:t>multilingvistică</w:t>
      </w:r>
      <w:proofErr w:type="spellEnd"/>
      <w:r w:rsidRPr="007D5FCF">
        <w:rPr>
          <w:rFonts w:ascii="Times New Roman" w:hAnsi="Times New Roman" w:cs="Times New Roman"/>
          <w:sz w:val="24"/>
          <w:szCs w:val="24"/>
        </w:rPr>
        <w:t>, anulând astfel una dintre barierele principale de colaborare care se manifestă între statele Uniunii. Cu toate acestea, acest potențial este din ce în ce subminat de riscuri digitale și vulnerabilități care se manifestă tot mai mult în spațiul virtual; fraudele on-line, atacurile</w:t>
      </w:r>
      <w:r w:rsidRPr="007D5FCF">
        <w:rPr>
          <w:rFonts w:ascii="Times New Roman" w:hAnsi="Times New Roman" w:cs="Times New Roman"/>
          <w:sz w:val="24"/>
          <w:szCs w:val="24"/>
        </w:rPr>
        <w:t xml:space="preserve"> </w:t>
      </w:r>
      <w:r w:rsidRPr="007D5FCF">
        <w:rPr>
          <w:rFonts w:ascii="Times New Roman" w:hAnsi="Times New Roman" w:cs="Times New Roman"/>
          <w:sz w:val="24"/>
          <w:szCs w:val="24"/>
        </w:rPr>
        <w:t xml:space="preserve">asupra infrastructurilor critice sau utilizarea noilor tehnologii de către rețelele de criminalitate organizată sau cele teroriste sunt completate de operațiuni cibernetice complexe de spionaj industrial executate de către entități </w:t>
      </w:r>
      <w:proofErr w:type="spellStart"/>
      <w:r w:rsidRPr="007D5FCF">
        <w:rPr>
          <w:rFonts w:ascii="Times New Roman" w:hAnsi="Times New Roman" w:cs="Times New Roman"/>
          <w:sz w:val="24"/>
          <w:szCs w:val="24"/>
        </w:rPr>
        <w:t>nonstatale</w:t>
      </w:r>
      <w:proofErr w:type="spellEnd"/>
      <w:r w:rsidRPr="007D5FCF">
        <w:rPr>
          <w:rFonts w:ascii="Times New Roman" w:hAnsi="Times New Roman" w:cs="Times New Roman"/>
          <w:sz w:val="24"/>
          <w:szCs w:val="24"/>
        </w:rPr>
        <w:t xml:space="preserve"> sau care au ca sponsori diverse națiuni. Preocupările legate de securitatea acestui domeniu, abordate inițial la nivelul statelor membre ale UE, au început să capete importanță la nivelul instituțiilor europene. Astfel, Comisia Europeană a preluat inițiativa elaborării politicilor de securitate cibernetică la nivelul Uniunii, responsabilizarea uniformizării standardelor în domeniu, a modalităților de prevenire și răspuns la atacurile cibernetice, a colaborării între diversele organisme cu vocație în apărarea cibernetică.</w:t>
      </w:r>
      <w:r w:rsidR="007D5FCF" w:rsidRPr="007D5FCF">
        <w:rPr>
          <w:rFonts w:ascii="Times New Roman" w:hAnsi="Times New Roman" w:cs="Times New Roman"/>
          <w:sz w:val="24"/>
          <w:szCs w:val="24"/>
        </w:rPr>
        <w:t xml:space="preserve"> </w:t>
      </w:r>
      <w:r w:rsidR="007D5FCF" w:rsidRPr="00A13895">
        <w:rPr>
          <w:rFonts w:ascii="Times New Roman" w:eastAsia="Times New Roman" w:hAnsi="Times New Roman" w:cs="Times New Roman"/>
          <w:color w:val="505154"/>
          <w:sz w:val="24"/>
          <w:szCs w:val="24"/>
          <w:lang w:eastAsia="ro-MD"/>
        </w:rPr>
        <w:t>Uniunea Europeană lucrează la întărirea securității cibernetice. În noiembrie 2022, Parlamentul a adoptat </w:t>
      </w:r>
      <w:hyperlink r:id="rId8" w:tgtFrame="_blank" w:history="1">
        <w:r w:rsidR="007D5FCF" w:rsidRPr="007D5FCF">
          <w:rPr>
            <w:rFonts w:ascii="Times New Roman" w:eastAsia="Times New Roman" w:hAnsi="Times New Roman" w:cs="Times New Roman"/>
            <w:color w:val="3C77BD"/>
            <w:sz w:val="24"/>
            <w:szCs w:val="24"/>
            <w:u w:val="single"/>
            <w:lang w:eastAsia="ro-MD"/>
          </w:rPr>
          <w:t>directiva privind securitatea rețelelor și a sistemelor informatice (NIS2)</w:t>
        </w:r>
      </w:hyperlink>
      <w:r w:rsidR="007D5FCF" w:rsidRPr="00A13895">
        <w:rPr>
          <w:rFonts w:ascii="Times New Roman" w:eastAsia="Times New Roman" w:hAnsi="Times New Roman" w:cs="Times New Roman"/>
          <w:color w:val="505154"/>
          <w:sz w:val="24"/>
          <w:szCs w:val="24"/>
          <w:lang w:eastAsia="ro-MD"/>
        </w:rPr>
        <w:t>, care stabilește reguli cuprinzătoare pentru a consolida reziliența la nivelul UE. Tot în noiembrie 2022 deputații europeni au adoptat legi pentru a crește rezistența sectorului financiar al UE la atacurile cibernetice prin actul privind reziliența operațională digitală (Dora).</w:t>
      </w:r>
    </w:p>
    <w:p w14:paraId="4E9612B2" w14:textId="77777777" w:rsidR="003A09EB" w:rsidRPr="007D5FCF" w:rsidRDefault="000E24A0" w:rsidP="005F7943">
      <w:pPr>
        <w:ind w:firstLine="708"/>
        <w:jc w:val="both"/>
        <w:rPr>
          <w:rFonts w:ascii="Times New Roman" w:hAnsi="Times New Roman" w:cs="Times New Roman"/>
          <w:sz w:val="24"/>
          <w:szCs w:val="24"/>
        </w:rPr>
      </w:pPr>
      <w:r w:rsidRPr="007D5FCF">
        <w:rPr>
          <w:rFonts w:ascii="Times New Roman" w:hAnsi="Times New Roman" w:cs="Times New Roman"/>
          <w:sz w:val="24"/>
          <w:szCs w:val="24"/>
        </w:rPr>
        <w:t xml:space="preserve">Creșterea angajamentului Comisiei Europene de a extinde resursele industriale </w:t>
      </w:r>
      <w:proofErr w:type="spellStart"/>
      <w:r w:rsidRPr="007D5FCF">
        <w:rPr>
          <w:rFonts w:ascii="Times New Roman" w:hAnsi="Times New Roman" w:cs="Times New Roman"/>
          <w:sz w:val="24"/>
          <w:szCs w:val="24"/>
        </w:rPr>
        <w:t>şi</w:t>
      </w:r>
      <w:proofErr w:type="spellEnd"/>
      <w:r w:rsidRPr="007D5FCF">
        <w:rPr>
          <w:rFonts w:ascii="Times New Roman" w:hAnsi="Times New Roman" w:cs="Times New Roman"/>
          <w:sz w:val="24"/>
          <w:szCs w:val="24"/>
        </w:rPr>
        <w:t xml:space="preserve"> colaborarea cu actorii internaționali sunt considerate elemente critice, deoarece acestea joacă un rol determinant în realizarea rezilienței cibernetice, reducerea criminalității informatice </w:t>
      </w:r>
      <w:proofErr w:type="spellStart"/>
      <w:r w:rsidRPr="007D5FCF">
        <w:rPr>
          <w:rFonts w:ascii="Times New Roman" w:hAnsi="Times New Roman" w:cs="Times New Roman"/>
          <w:sz w:val="24"/>
          <w:szCs w:val="24"/>
        </w:rPr>
        <w:t>şi</w:t>
      </w:r>
      <w:proofErr w:type="spellEnd"/>
      <w:r w:rsidRPr="007D5FCF">
        <w:rPr>
          <w:rFonts w:ascii="Times New Roman" w:hAnsi="Times New Roman" w:cs="Times New Roman"/>
          <w:sz w:val="24"/>
          <w:szCs w:val="24"/>
        </w:rPr>
        <w:t xml:space="preserve"> consolidarea sistemului european de apărare cibernetică.</w:t>
      </w:r>
      <w:r w:rsidR="003A09EB" w:rsidRPr="007D5FCF">
        <w:rPr>
          <w:rFonts w:ascii="Times New Roman" w:hAnsi="Times New Roman" w:cs="Times New Roman"/>
          <w:sz w:val="24"/>
          <w:szCs w:val="24"/>
        </w:rPr>
        <w:t xml:space="preserve"> </w:t>
      </w:r>
      <w:r w:rsidR="005D0865" w:rsidRPr="007D5FCF">
        <w:rPr>
          <w:rFonts w:ascii="Times New Roman" w:hAnsi="Times New Roman" w:cs="Times New Roman"/>
          <w:sz w:val="24"/>
          <w:szCs w:val="24"/>
        </w:rPr>
        <w:t xml:space="preserve">În februarie 2013, Comisia Europeană a adoptat „Strategia de Securitate Cibernetică a Uniunii Europene”, denumită „Un spațiu cibernetic deschis, sigur și securizat”, în scopul de a reduce </w:t>
      </w:r>
      <w:proofErr w:type="spellStart"/>
      <w:r w:rsidR="005D0865" w:rsidRPr="007D5FCF">
        <w:rPr>
          <w:rFonts w:ascii="Times New Roman" w:hAnsi="Times New Roman" w:cs="Times New Roman"/>
          <w:sz w:val="24"/>
          <w:szCs w:val="24"/>
        </w:rPr>
        <w:t>şi</w:t>
      </w:r>
      <w:proofErr w:type="spellEnd"/>
      <w:r w:rsidR="005D0865" w:rsidRPr="007D5FCF">
        <w:rPr>
          <w:rFonts w:ascii="Times New Roman" w:hAnsi="Times New Roman" w:cs="Times New Roman"/>
          <w:sz w:val="24"/>
          <w:szCs w:val="24"/>
        </w:rPr>
        <w:t xml:space="preserve"> de a preveni mai eficient criminalitatea informatică. La elaborarea acestei Strategii, obiectivele principale ale Comisiei Europene în domeniul securității cibernetice și, implicit, a rezilienței cibernetice au fost: </w:t>
      </w:r>
    </w:p>
    <w:p w14:paraId="3FF84866" w14:textId="77777777" w:rsidR="003A09EB" w:rsidRDefault="005D0865" w:rsidP="005F7943">
      <w:pPr>
        <w:pStyle w:val="Listparagraf"/>
        <w:numPr>
          <w:ilvl w:val="0"/>
          <w:numId w:val="6"/>
        </w:numPr>
        <w:jc w:val="both"/>
        <w:rPr>
          <w:rFonts w:ascii="Times New Roman" w:hAnsi="Times New Roman" w:cs="Times New Roman"/>
          <w:sz w:val="24"/>
          <w:szCs w:val="24"/>
        </w:rPr>
      </w:pPr>
      <w:r w:rsidRPr="007D5FCF">
        <w:rPr>
          <w:rFonts w:ascii="Times New Roman" w:hAnsi="Times New Roman" w:cs="Times New Roman"/>
          <w:sz w:val="24"/>
          <w:szCs w:val="24"/>
        </w:rPr>
        <w:t>a) creșterea capacității securită</w:t>
      </w:r>
      <w:r w:rsidRPr="003A09EB">
        <w:rPr>
          <w:rFonts w:ascii="Times New Roman" w:hAnsi="Times New Roman" w:cs="Times New Roman"/>
          <w:sz w:val="24"/>
          <w:szCs w:val="24"/>
        </w:rPr>
        <w:t xml:space="preserve">ții cibernetice </w:t>
      </w:r>
      <w:proofErr w:type="spellStart"/>
      <w:r w:rsidRPr="003A09EB">
        <w:rPr>
          <w:rFonts w:ascii="Times New Roman" w:hAnsi="Times New Roman" w:cs="Times New Roman"/>
          <w:sz w:val="24"/>
          <w:szCs w:val="24"/>
        </w:rPr>
        <w:t>şi</w:t>
      </w:r>
      <w:proofErr w:type="spellEnd"/>
      <w:r w:rsidRPr="003A09EB">
        <w:rPr>
          <w:rFonts w:ascii="Times New Roman" w:hAnsi="Times New Roman" w:cs="Times New Roman"/>
          <w:sz w:val="24"/>
          <w:szCs w:val="24"/>
        </w:rPr>
        <w:t xml:space="preserve"> a cooperării în scopul prevenirii riscurilor </w:t>
      </w:r>
      <w:proofErr w:type="spellStart"/>
      <w:r w:rsidRPr="003A09EB">
        <w:rPr>
          <w:rFonts w:ascii="Times New Roman" w:hAnsi="Times New Roman" w:cs="Times New Roman"/>
          <w:sz w:val="24"/>
          <w:szCs w:val="24"/>
        </w:rPr>
        <w:t>şi</w:t>
      </w:r>
      <w:proofErr w:type="spellEnd"/>
      <w:r w:rsidRPr="003A09EB">
        <w:rPr>
          <w:rFonts w:ascii="Times New Roman" w:hAnsi="Times New Roman" w:cs="Times New Roman"/>
          <w:sz w:val="24"/>
          <w:szCs w:val="24"/>
        </w:rPr>
        <w:t xml:space="preserve"> amenințărilor. Prin acest obiectiv se urmărește a se aduce capabilităților de asigurare un nivel confortabil al securității cibernetice la același nivel de dezvoltare în toate statele membre ale UE </w:t>
      </w:r>
      <w:proofErr w:type="spellStart"/>
      <w:r w:rsidRPr="003A09EB">
        <w:rPr>
          <w:rFonts w:ascii="Times New Roman" w:hAnsi="Times New Roman" w:cs="Times New Roman"/>
          <w:sz w:val="24"/>
          <w:szCs w:val="24"/>
        </w:rPr>
        <w:t>şi</w:t>
      </w:r>
      <w:proofErr w:type="spellEnd"/>
      <w:r w:rsidRPr="003A09EB">
        <w:rPr>
          <w:rFonts w:ascii="Times New Roman" w:hAnsi="Times New Roman" w:cs="Times New Roman"/>
          <w:sz w:val="24"/>
          <w:szCs w:val="24"/>
        </w:rPr>
        <w:t xml:space="preserve"> de a dezvolta un cadru conceptual care să asigure eficiența schimburilor de informații și cooperării inclusiv la nivel transfrontalier. În acest domeniu, „Directiva privind Securitatea Sistemelor </w:t>
      </w:r>
      <w:proofErr w:type="spellStart"/>
      <w:r w:rsidRPr="003A09EB">
        <w:rPr>
          <w:rFonts w:ascii="Times New Roman" w:hAnsi="Times New Roman" w:cs="Times New Roman"/>
          <w:sz w:val="24"/>
          <w:szCs w:val="24"/>
        </w:rPr>
        <w:t>şi</w:t>
      </w:r>
      <w:proofErr w:type="spellEnd"/>
      <w:r w:rsidRPr="003A09EB">
        <w:rPr>
          <w:rFonts w:ascii="Times New Roman" w:hAnsi="Times New Roman" w:cs="Times New Roman"/>
          <w:sz w:val="24"/>
          <w:szCs w:val="24"/>
        </w:rPr>
        <w:t xml:space="preserve"> Rețelelor Informatice” (The Directive on </w:t>
      </w:r>
      <w:proofErr w:type="spellStart"/>
      <w:r w:rsidRPr="003A09EB">
        <w:rPr>
          <w:rFonts w:ascii="Times New Roman" w:hAnsi="Times New Roman" w:cs="Times New Roman"/>
          <w:sz w:val="24"/>
          <w:szCs w:val="24"/>
        </w:rPr>
        <w:t>security</w:t>
      </w:r>
      <w:proofErr w:type="spellEnd"/>
      <w:r w:rsidRPr="003A09EB">
        <w:rPr>
          <w:rFonts w:ascii="Times New Roman" w:hAnsi="Times New Roman" w:cs="Times New Roman"/>
          <w:sz w:val="24"/>
          <w:szCs w:val="24"/>
        </w:rPr>
        <w:t xml:space="preserve"> of </w:t>
      </w:r>
      <w:proofErr w:type="spellStart"/>
      <w:r w:rsidRPr="003A09EB">
        <w:rPr>
          <w:rFonts w:ascii="Times New Roman" w:hAnsi="Times New Roman" w:cs="Times New Roman"/>
          <w:sz w:val="24"/>
          <w:szCs w:val="24"/>
        </w:rPr>
        <w:t>network</w:t>
      </w:r>
      <w:proofErr w:type="spellEnd"/>
      <w:r w:rsidRPr="003A09EB">
        <w:rPr>
          <w:rFonts w:ascii="Times New Roman" w:hAnsi="Times New Roman" w:cs="Times New Roman"/>
          <w:sz w:val="24"/>
          <w:szCs w:val="24"/>
        </w:rPr>
        <w:t xml:space="preserve"> </w:t>
      </w:r>
      <w:proofErr w:type="spellStart"/>
      <w:r w:rsidRPr="003A09EB">
        <w:rPr>
          <w:rFonts w:ascii="Times New Roman" w:hAnsi="Times New Roman" w:cs="Times New Roman"/>
          <w:sz w:val="24"/>
          <w:szCs w:val="24"/>
        </w:rPr>
        <w:t>and</w:t>
      </w:r>
      <w:proofErr w:type="spellEnd"/>
      <w:r w:rsidRPr="003A09EB">
        <w:rPr>
          <w:rFonts w:ascii="Times New Roman" w:hAnsi="Times New Roman" w:cs="Times New Roman"/>
          <w:sz w:val="24"/>
          <w:szCs w:val="24"/>
        </w:rPr>
        <w:t xml:space="preserve"> </w:t>
      </w:r>
      <w:proofErr w:type="spellStart"/>
      <w:r w:rsidRPr="003A09EB">
        <w:rPr>
          <w:rFonts w:ascii="Times New Roman" w:hAnsi="Times New Roman" w:cs="Times New Roman"/>
          <w:sz w:val="24"/>
          <w:szCs w:val="24"/>
        </w:rPr>
        <w:t>information</w:t>
      </w:r>
      <w:proofErr w:type="spellEnd"/>
      <w:r w:rsidRPr="003A09EB">
        <w:rPr>
          <w:rFonts w:ascii="Times New Roman" w:hAnsi="Times New Roman" w:cs="Times New Roman"/>
          <w:sz w:val="24"/>
          <w:szCs w:val="24"/>
        </w:rPr>
        <w:t xml:space="preserve"> </w:t>
      </w:r>
      <w:proofErr w:type="spellStart"/>
      <w:r w:rsidRPr="003A09EB">
        <w:rPr>
          <w:rFonts w:ascii="Times New Roman" w:hAnsi="Times New Roman" w:cs="Times New Roman"/>
          <w:sz w:val="24"/>
          <w:szCs w:val="24"/>
        </w:rPr>
        <w:t>systems</w:t>
      </w:r>
      <w:proofErr w:type="spellEnd"/>
      <w:r w:rsidRPr="003A09EB">
        <w:rPr>
          <w:rFonts w:ascii="Times New Roman" w:hAnsi="Times New Roman" w:cs="Times New Roman"/>
          <w:sz w:val="24"/>
          <w:szCs w:val="24"/>
        </w:rPr>
        <w:t xml:space="preserve">)2 , numită </w:t>
      </w:r>
      <w:proofErr w:type="spellStart"/>
      <w:r w:rsidRPr="003A09EB">
        <w:rPr>
          <w:rFonts w:ascii="Times New Roman" w:hAnsi="Times New Roman" w:cs="Times New Roman"/>
          <w:sz w:val="24"/>
          <w:szCs w:val="24"/>
        </w:rPr>
        <w:t>şi</w:t>
      </w:r>
      <w:proofErr w:type="spellEnd"/>
      <w:r w:rsidRPr="003A09EB">
        <w:rPr>
          <w:rFonts w:ascii="Times New Roman" w:hAnsi="Times New Roman" w:cs="Times New Roman"/>
          <w:sz w:val="24"/>
          <w:szCs w:val="24"/>
        </w:rPr>
        <w:t xml:space="preserve"> directiva NIS, este principalul instrument de susținere a rezilienței cibernetice în UE; </w:t>
      </w:r>
    </w:p>
    <w:p w14:paraId="5F4173BC" w14:textId="77777777" w:rsidR="003A09EB" w:rsidRDefault="005D0865" w:rsidP="005F7943">
      <w:pPr>
        <w:pStyle w:val="Listparagraf"/>
        <w:numPr>
          <w:ilvl w:val="0"/>
          <w:numId w:val="6"/>
        </w:numPr>
        <w:jc w:val="both"/>
        <w:rPr>
          <w:rFonts w:ascii="Times New Roman" w:hAnsi="Times New Roman" w:cs="Times New Roman"/>
          <w:sz w:val="24"/>
          <w:szCs w:val="24"/>
        </w:rPr>
      </w:pPr>
      <w:r w:rsidRPr="003A09EB">
        <w:rPr>
          <w:rFonts w:ascii="Times New Roman" w:hAnsi="Times New Roman" w:cs="Times New Roman"/>
          <w:sz w:val="24"/>
          <w:szCs w:val="24"/>
        </w:rPr>
        <w:t xml:space="preserve">b) transformarea UE într-un jucător puternic în securitatea cibernetică. Prin acest obiectiv se subliniază faptul că Uniunea Europeană trebuie să își amplifice eforturile în cultivarea unui avantaj competitiv în domeniul securității cibernetice, pentru a se asigura că cetățenii europeni, organizațiile comerciale, sistemul administrației publice </w:t>
      </w:r>
      <w:proofErr w:type="spellStart"/>
      <w:r w:rsidRPr="003A09EB">
        <w:rPr>
          <w:rFonts w:ascii="Times New Roman" w:hAnsi="Times New Roman" w:cs="Times New Roman"/>
          <w:sz w:val="24"/>
          <w:szCs w:val="24"/>
        </w:rPr>
        <w:t>şi</w:t>
      </w:r>
      <w:proofErr w:type="spellEnd"/>
      <w:r w:rsidRPr="003A09EB">
        <w:rPr>
          <w:rFonts w:ascii="Times New Roman" w:hAnsi="Times New Roman" w:cs="Times New Roman"/>
          <w:sz w:val="24"/>
          <w:szCs w:val="24"/>
        </w:rPr>
        <w:t xml:space="preserve"> componentele de apărare au acces la cele mai recente, interoperabile și competitive tehnologii de securitate digitală, având un nivel de încredere ridicat și care sunt dezvoltate </w:t>
      </w:r>
      <w:proofErr w:type="spellStart"/>
      <w:r w:rsidRPr="003A09EB">
        <w:rPr>
          <w:rFonts w:ascii="Times New Roman" w:hAnsi="Times New Roman" w:cs="Times New Roman"/>
          <w:sz w:val="24"/>
          <w:szCs w:val="24"/>
        </w:rPr>
        <w:t>şi</w:t>
      </w:r>
      <w:proofErr w:type="spellEnd"/>
      <w:r w:rsidRPr="003A09EB">
        <w:rPr>
          <w:rFonts w:ascii="Times New Roman" w:hAnsi="Times New Roman" w:cs="Times New Roman"/>
          <w:sz w:val="24"/>
          <w:szCs w:val="24"/>
        </w:rPr>
        <w:t xml:space="preserve"> implementate pe baza unor politici care respectă drepturile </w:t>
      </w:r>
      <w:r w:rsidRPr="003A09EB">
        <w:rPr>
          <w:rFonts w:ascii="Times New Roman" w:hAnsi="Times New Roman" w:cs="Times New Roman"/>
          <w:sz w:val="24"/>
          <w:szCs w:val="24"/>
        </w:rPr>
        <w:lastRenderedPageBreak/>
        <w:t xml:space="preserve">fundamentale ale cetățenilor, inclusiv dreptul la viață privată. De asemenea, prin acest document se susține dezvoltarea capacităților de cooperare economică, pentru a se profita de expansiunea pieței de servicii în domeniul securității cibernetice la nivel mondial. Pentru a realiza acest lucru, UE are nevoie să depășească fragmentarea actuală a pieței de securitate cibernetică </w:t>
      </w:r>
      <w:proofErr w:type="spellStart"/>
      <w:r w:rsidRPr="003A09EB">
        <w:rPr>
          <w:rFonts w:ascii="Times New Roman" w:hAnsi="Times New Roman" w:cs="Times New Roman"/>
          <w:sz w:val="24"/>
          <w:szCs w:val="24"/>
        </w:rPr>
        <w:t>şi</w:t>
      </w:r>
      <w:proofErr w:type="spellEnd"/>
      <w:r w:rsidRPr="003A09EB">
        <w:rPr>
          <w:rFonts w:ascii="Times New Roman" w:hAnsi="Times New Roman" w:cs="Times New Roman"/>
          <w:sz w:val="24"/>
          <w:szCs w:val="24"/>
        </w:rPr>
        <w:t xml:space="preserve"> să stimuleze industria europeană de securitate cibernetică. Comisia Europeană are ca obiectiv strategic consolidarea capacităților industriale din Uniune specifice domeniului; </w:t>
      </w:r>
    </w:p>
    <w:p w14:paraId="2C7E5958" w14:textId="32FE4247" w:rsidR="000E24A0" w:rsidRPr="003A09EB" w:rsidRDefault="005D0865" w:rsidP="005F7943">
      <w:pPr>
        <w:pStyle w:val="Listparagraf"/>
        <w:numPr>
          <w:ilvl w:val="0"/>
          <w:numId w:val="6"/>
        </w:numPr>
        <w:jc w:val="both"/>
        <w:rPr>
          <w:rFonts w:ascii="Times New Roman" w:hAnsi="Times New Roman" w:cs="Times New Roman"/>
          <w:sz w:val="24"/>
          <w:szCs w:val="24"/>
        </w:rPr>
      </w:pPr>
      <w:r w:rsidRPr="003A09EB">
        <w:rPr>
          <w:rFonts w:ascii="Times New Roman" w:hAnsi="Times New Roman" w:cs="Times New Roman"/>
          <w:sz w:val="24"/>
          <w:szCs w:val="24"/>
        </w:rPr>
        <w:t xml:space="preserve">c) integrarea securității cibernetice în cadrul politicilor viitoare ale Uniunii Europene; practic se dorește asigurarea cadrului procedural necesar încorporării elementelor privind securitatea cibernetică în viitoarele inițiative politice ale UE încă din faza de elaborare, în special cele privitoare la noile tehnologii și sectoare emergente. „Strategia de Securitate Cibernetică a Uniunii Europene” oferă un cadru comun de cooperare, prin abordarea cuprinzătoare, care să reunească domeniile de politică de securitate a informațiilor, a rezilienței rețelelor, Politica de Securitate </w:t>
      </w:r>
      <w:proofErr w:type="spellStart"/>
      <w:r w:rsidRPr="003A09EB">
        <w:rPr>
          <w:rFonts w:ascii="Times New Roman" w:hAnsi="Times New Roman" w:cs="Times New Roman"/>
          <w:sz w:val="24"/>
          <w:szCs w:val="24"/>
        </w:rPr>
        <w:t>şi</w:t>
      </w:r>
      <w:proofErr w:type="spellEnd"/>
      <w:r w:rsidRPr="003A09EB">
        <w:rPr>
          <w:rFonts w:ascii="Times New Roman" w:hAnsi="Times New Roman" w:cs="Times New Roman"/>
          <w:sz w:val="24"/>
          <w:szCs w:val="24"/>
        </w:rPr>
        <w:t xml:space="preserve"> Apărare Comună a UE, justiția penală și afacerile externe. Se observă, însă, necesitatea existenței</w:t>
      </w:r>
      <w:r w:rsidRPr="003A09EB">
        <w:rPr>
          <w:rFonts w:ascii="Times New Roman" w:hAnsi="Times New Roman" w:cs="Times New Roman"/>
          <w:sz w:val="24"/>
          <w:szCs w:val="24"/>
        </w:rPr>
        <w:t xml:space="preserve"> </w:t>
      </w:r>
      <w:r w:rsidRPr="003A09EB">
        <w:rPr>
          <w:rFonts w:ascii="Times New Roman" w:hAnsi="Times New Roman" w:cs="Times New Roman"/>
          <w:sz w:val="24"/>
          <w:szCs w:val="24"/>
        </w:rPr>
        <w:t>unui set omogen de instrumente politice care ar putea ajuta la focalizarea unui astfel de efort.</w:t>
      </w:r>
    </w:p>
    <w:p w14:paraId="0100F9CA" w14:textId="2000D9A6" w:rsidR="00021825" w:rsidRPr="00021825" w:rsidRDefault="005D0865" w:rsidP="005F7943">
      <w:pPr>
        <w:ind w:firstLine="708"/>
        <w:jc w:val="both"/>
        <w:rPr>
          <w:rFonts w:ascii="Times New Roman" w:hAnsi="Times New Roman" w:cs="Times New Roman"/>
          <w:sz w:val="24"/>
          <w:szCs w:val="24"/>
        </w:rPr>
      </w:pPr>
      <w:r w:rsidRPr="003C370D">
        <w:rPr>
          <w:rFonts w:ascii="Times New Roman" w:hAnsi="Times New Roman" w:cs="Times New Roman"/>
          <w:sz w:val="24"/>
          <w:szCs w:val="24"/>
        </w:rPr>
        <w:t xml:space="preserve">În conformitate cu mandatul său, Agenția Uniunii Europene pentru Securitatea Rețelelor și a Informațiilor (ENISA) deține un rol important în facilitarea consolidării rezilienței cibernetice în cadrul UE, în special în ceea ce privește reducerea decalajelor între capacitățile tehnice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operaționale ale statelor membre. ENISA a fost creată inițial, la 10 martie 2004, ca o entitate pur complementară a Comisiei Europene, în scopul de a ajuta la prevenirea, analiza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răspunsul Comisiei la probleme de securitate cibernetică în spațiul UE. Această Agenție este un centru de expertiză pentru securitatea informațiilor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a rețelelor ITC pentru organismele UE, pentru cele ale statelor membre, pentru cele care aparțin sectorului privat transeuropean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individual și pentru cetățenii Europei. În acest sens, ENISA cooperează cu aceste grupuri pentru dezvoltarea normativelor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a recomandărilor cu privire la bunele practici în securitatea informațiilor. În domeniul rezilienței cibernetice, ENISA este instituția principală din cadrul UE, având atribuții în studiul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elaborarea strategiilor pentru reducerea fragmentării existente în abordarea europeană a securității cibernetice, prin derularea de programe de dezvoltare pentru reducerea decalajelor de capacități ale statelor membre. Nevoia unei înțelegeri comune a securității cibernetice este unul dintre obiectivele principale asumate de către ENISA, fapt dovedit și prin publicarea, în decembrie 2015, raportului „Definiția Securității Cibernetice ‒ Lacune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suprapuneri în domeniul standardizării” (</w:t>
      </w:r>
      <w:proofErr w:type="spellStart"/>
      <w:r w:rsidRPr="003C370D">
        <w:rPr>
          <w:rFonts w:ascii="Times New Roman" w:hAnsi="Times New Roman" w:cs="Times New Roman"/>
          <w:sz w:val="24"/>
          <w:szCs w:val="24"/>
        </w:rPr>
        <w:t>Definition</w:t>
      </w:r>
      <w:proofErr w:type="spellEnd"/>
      <w:r w:rsidRPr="003C370D">
        <w:rPr>
          <w:rFonts w:ascii="Times New Roman" w:hAnsi="Times New Roman" w:cs="Times New Roman"/>
          <w:sz w:val="24"/>
          <w:szCs w:val="24"/>
        </w:rPr>
        <w:t xml:space="preserve"> of </w:t>
      </w:r>
      <w:proofErr w:type="spellStart"/>
      <w:r w:rsidRPr="003C370D">
        <w:rPr>
          <w:rFonts w:ascii="Times New Roman" w:hAnsi="Times New Roman" w:cs="Times New Roman"/>
          <w:sz w:val="24"/>
          <w:szCs w:val="24"/>
        </w:rPr>
        <w:t>Cybersecurity</w:t>
      </w:r>
      <w:proofErr w:type="spellEnd"/>
      <w:r w:rsidRPr="003C370D">
        <w:rPr>
          <w:rFonts w:ascii="Times New Roman" w:hAnsi="Times New Roman" w:cs="Times New Roman"/>
          <w:sz w:val="24"/>
          <w:szCs w:val="24"/>
        </w:rPr>
        <w:t xml:space="preserve"> ‒ </w:t>
      </w:r>
      <w:proofErr w:type="spellStart"/>
      <w:r w:rsidRPr="003C370D">
        <w:rPr>
          <w:rFonts w:ascii="Times New Roman" w:hAnsi="Times New Roman" w:cs="Times New Roman"/>
          <w:sz w:val="24"/>
          <w:szCs w:val="24"/>
        </w:rPr>
        <w:t>Gaps</w:t>
      </w:r>
      <w:proofErr w:type="spellEnd"/>
      <w:r w:rsidRPr="003C370D">
        <w:rPr>
          <w:rFonts w:ascii="Times New Roman" w:hAnsi="Times New Roman" w:cs="Times New Roman"/>
          <w:sz w:val="24"/>
          <w:szCs w:val="24"/>
        </w:rPr>
        <w:t xml:space="preserve"> </w:t>
      </w:r>
      <w:proofErr w:type="spellStart"/>
      <w:r w:rsidRPr="003C370D">
        <w:rPr>
          <w:rFonts w:ascii="Times New Roman" w:hAnsi="Times New Roman" w:cs="Times New Roman"/>
          <w:sz w:val="24"/>
          <w:szCs w:val="24"/>
        </w:rPr>
        <w:t>and</w:t>
      </w:r>
      <w:proofErr w:type="spellEnd"/>
      <w:r w:rsidRPr="003C370D">
        <w:rPr>
          <w:rFonts w:ascii="Times New Roman" w:hAnsi="Times New Roman" w:cs="Times New Roman"/>
          <w:sz w:val="24"/>
          <w:szCs w:val="24"/>
        </w:rPr>
        <w:t xml:space="preserve"> </w:t>
      </w:r>
      <w:proofErr w:type="spellStart"/>
      <w:r w:rsidRPr="003C370D">
        <w:rPr>
          <w:rFonts w:ascii="Times New Roman" w:hAnsi="Times New Roman" w:cs="Times New Roman"/>
          <w:sz w:val="24"/>
          <w:szCs w:val="24"/>
        </w:rPr>
        <w:t>overlaps</w:t>
      </w:r>
      <w:proofErr w:type="spellEnd"/>
      <w:r w:rsidRPr="003C370D">
        <w:rPr>
          <w:rFonts w:ascii="Times New Roman" w:hAnsi="Times New Roman" w:cs="Times New Roman"/>
          <w:sz w:val="24"/>
          <w:szCs w:val="24"/>
        </w:rPr>
        <w:t xml:space="preserve"> in </w:t>
      </w:r>
      <w:proofErr w:type="spellStart"/>
      <w:r w:rsidRPr="003C370D">
        <w:rPr>
          <w:rFonts w:ascii="Times New Roman" w:hAnsi="Times New Roman" w:cs="Times New Roman"/>
          <w:sz w:val="24"/>
          <w:szCs w:val="24"/>
        </w:rPr>
        <w:t>standardization</w:t>
      </w:r>
      <w:proofErr w:type="spellEnd"/>
      <w:r w:rsidRPr="003C370D">
        <w:rPr>
          <w:rFonts w:ascii="Times New Roman" w:hAnsi="Times New Roman" w:cs="Times New Roman"/>
          <w:sz w:val="24"/>
          <w:szCs w:val="24"/>
        </w:rPr>
        <w:t>). Din cauza naturii vulnerabilităților cibernetice, care se pot manifesta în întreg spațiu virtual și care generează mecanisme de risc care până în prezent s</w:t>
      </w:r>
      <w:r w:rsidRPr="003C370D">
        <w:rPr>
          <w:rFonts w:ascii="Times New Roman" w:hAnsi="Times New Roman" w:cs="Times New Roman"/>
          <w:sz w:val="24"/>
          <w:szCs w:val="24"/>
        </w:rPr>
        <w:noBreakHyphen/>
        <w:t xml:space="preserve">au dovedit neguvernabile, consolidarea rezilienței cibernetice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atenuarea impactului riscurilor diverse necesită o abordare multilaterală. În această privință, </w:t>
      </w:r>
      <w:r w:rsidRPr="00CD2F6A">
        <w:rPr>
          <w:rFonts w:ascii="Times New Roman" w:hAnsi="Times New Roman" w:cs="Times New Roman"/>
          <w:sz w:val="24"/>
          <w:szCs w:val="24"/>
        </w:rPr>
        <w:t xml:space="preserve">ENISA, prin forma sa de organizare, îmbunătățește schimbul de informații între diverși actori, acționează ca intermediar între diversele echipe de experți pentru evaluarea capabilităților de apărare </w:t>
      </w:r>
      <w:proofErr w:type="spellStart"/>
      <w:r w:rsidRPr="00CD2F6A">
        <w:rPr>
          <w:rFonts w:ascii="Times New Roman" w:hAnsi="Times New Roman" w:cs="Times New Roman"/>
          <w:sz w:val="24"/>
          <w:szCs w:val="24"/>
        </w:rPr>
        <w:t>şi</w:t>
      </w:r>
      <w:proofErr w:type="spellEnd"/>
      <w:r w:rsidRPr="00CD2F6A">
        <w:rPr>
          <w:rFonts w:ascii="Times New Roman" w:hAnsi="Times New Roman" w:cs="Times New Roman"/>
          <w:sz w:val="24"/>
          <w:szCs w:val="24"/>
        </w:rPr>
        <w:t xml:space="preserve"> răspuns la incidente de securitate cu manifestare dominantă în spațiul cibernetic, identifică lacunele strategice sau operaționale ale acestor capabilități </w:t>
      </w:r>
      <w:proofErr w:type="spellStart"/>
      <w:r w:rsidRPr="00CD2F6A">
        <w:rPr>
          <w:rFonts w:ascii="Times New Roman" w:hAnsi="Times New Roman" w:cs="Times New Roman"/>
          <w:sz w:val="24"/>
          <w:szCs w:val="24"/>
        </w:rPr>
        <w:t>şi</w:t>
      </w:r>
      <w:proofErr w:type="spellEnd"/>
      <w:r w:rsidRPr="00CD2F6A">
        <w:rPr>
          <w:rFonts w:ascii="Times New Roman" w:hAnsi="Times New Roman" w:cs="Times New Roman"/>
          <w:sz w:val="24"/>
          <w:szCs w:val="24"/>
        </w:rPr>
        <w:t xml:space="preserve"> evaluează politicile pentru modelarea schemelor de apărare </w:t>
      </w:r>
      <w:proofErr w:type="spellStart"/>
      <w:r w:rsidRPr="00CD2F6A">
        <w:rPr>
          <w:rFonts w:ascii="Times New Roman" w:hAnsi="Times New Roman" w:cs="Times New Roman"/>
          <w:sz w:val="24"/>
          <w:szCs w:val="24"/>
        </w:rPr>
        <w:t>şi</w:t>
      </w:r>
      <w:proofErr w:type="spellEnd"/>
      <w:r w:rsidRPr="00CD2F6A">
        <w:rPr>
          <w:rFonts w:ascii="Times New Roman" w:hAnsi="Times New Roman" w:cs="Times New Roman"/>
          <w:sz w:val="24"/>
          <w:szCs w:val="24"/>
        </w:rPr>
        <w:t xml:space="preserve"> elaborarea unui răspuns la nivel național și european. În același timp, ENISA este agenția europeană responsabilă pentru elaborarea, revizuirea anuală </w:t>
      </w:r>
      <w:proofErr w:type="spellStart"/>
      <w:r w:rsidRPr="00CD2F6A">
        <w:rPr>
          <w:rFonts w:ascii="Times New Roman" w:hAnsi="Times New Roman" w:cs="Times New Roman"/>
          <w:sz w:val="24"/>
          <w:szCs w:val="24"/>
        </w:rPr>
        <w:t>şi</w:t>
      </w:r>
      <w:proofErr w:type="spellEnd"/>
      <w:r w:rsidRPr="00CD2F6A">
        <w:rPr>
          <w:rFonts w:ascii="Times New Roman" w:hAnsi="Times New Roman" w:cs="Times New Roman"/>
          <w:sz w:val="24"/>
          <w:szCs w:val="24"/>
        </w:rPr>
        <w:t xml:space="preserve"> propunerea spre avizare de către Comisia Europeană a „Listei Cadrul de Certificare </w:t>
      </w:r>
      <w:proofErr w:type="spellStart"/>
      <w:r w:rsidRPr="00CD2F6A">
        <w:rPr>
          <w:rFonts w:ascii="Times New Roman" w:hAnsi="Times New Roman" w:cs="Times New Roman"/>
          <w:sz w:val="24"/>
          <w:szCs w:val="24"/>
        </w:rPr>
        <w:lastRenderedPageBreak/>
        <w:t>Cloud</w:t>
      </w:r>
      <w:proofErr w:type="spellEnd"/>
      <w:r w:rsidRPr="00CD2F6A">
        <w:rPr>
          <w:rFonts w:ascii="Times New Roman" w:hAnsi="Times New Roman" w:cs="Times New Roman"/>
          <w:sz w:val="24"/>
          <w:szCs w:val="24"/>
        </w:rPr>
        <w:t>” – CCSL (</w:t>
      </w:r>
      <w:proofErr w:type="spellStart"/>
      <w:r w:rsidRPr="00CD2F6A">
        <w:rPr>
          <w:rFonts w:ascii="Times New Roman" w:hAnsi="Times New Roman" w:cs="Times New Roman"/>
          <w:sz w:val="24"/>
          <w:szCs w:val="24"/>
        </w:rPr>
        <w:t>Cloud</w:t>
      </w:r>
      <w:proofErr w:type="spellEnd"/>
      <w:r w:rsidRPr="00CD2F6A">
        <w:rPr>
          <w:rFonts w:ascii="Times New Roman" w:hAnsi="Times New Roman" w:cs="Times New Roman"/>
          <w:sz w:val="24"/>
          <w:szCs w:val="24"/>
        </w:rPr>
        <w:t xml:space="preserve"> </w:t>
      </w:r>
      <w:proofErr w:type="spellStart"/>
      <w:r w:rsidRPr="00CD2F6A">
        <w:rPr>
          <w:rFonts w:ascii="Times New Roman" w:hAnsi="Times New Roman" w:cs="Times New Roman"/>
          <w:sz w:val="24"/>
          <w:szCs w:val="24"/>
        </w:rPr>
        <w:t>Computing</w:t>
      </w:r>
      <w:proofErr w:type="spellEnd"/>
      <w:r w:rsidRPr="00CD2F6A">
        <w:rPr>
          <w:rFonts w:ascii="Times New Roman" w:hAnsi="Times New Roman" w:cs="Times New Roman"/>
          <w:sz w:val="24"/>
          <w:szCs w:val="24"/>
        </w:rPr>
        <w:t xml:space="preserve"> </w:t>
      </w:r>
      <w:proofErr w:type="spellStart"/>
      <w:r w:rsidRPr="00CD2F6A">
        <w:rPr>
          <w:rFonts w:ascii="Times New Roman" w:hAnsi="Times New Roman" w:cs="Times New Roman"/>
          <w:sz w:val="24"/>
          <w:szCs w:val="24"/>
        </w:rPr>
        <w:t>Certification</w:t>
      </w:r>
      <w:proofErr w:type="spellEnd"/>
      <w:r w:rsidRPr="00CD2F6A">
        <w:rPr>
          <w:rFonts w:ascii="Times New Roman" w:hAnsi="Times New Roman" w:cs="Times New Roman"/>
          <w:sz w:val="24"/>
          <w:szCs w:val="24"/>
        </w:rPr>
        <w:t xml:space="preserve">), document care reunește sub un cadru unic de compatibilitate, schemele de certificare ale autorităților recunoscute pe teritoriul UE. </w:t>
      </w:r>
    </w:p>
    <w:p w14:paraId="1D7B7BA6" w14:textId="25434ACD" w:rsidR="00021825" w:rsidRPr="00CD2F6A" w:rsidRDefault="00021825" w:rsidP="005F7943">
      <w:pPr>
        <w:shd w:val="clear" w:color="auto" w:fill="FFFFFF"/>
        <w:spacing w:line="240" w:lineRule="auto"/>
        <w:ind w:firstLine="708"/>
        <w:jc w:val="both"/>
        <w:rPr>
          <w:rFonts w:ascii="Times New Roman" w:eastAsia="Times New Roman" w:hAnsi="Times New Roman" w:cs="Times New Roman"/>
          <w:color w:val="3F4A52"/>
          <w:sz w:val="24"/>
          <w:szCs w:val="24"/>
          <w:lang w:eastAsia="ro-MD"/>
        </w:rPr>
      </w:pPr>
      <w:r w:rsidRPr="00021825">
        <w:rPr>
          <w:rFonts w:ascii="Times New Roman" w:eastAsia="Times New Roman" w:hAnsi="Times New Roman" w:cs="Times New Roman"/>
          <w:color w:val="3F4A52"/>
          <w:sz w:val="24"/>
          <w:szCs w:val="24"/>
          <w:lang w:eastAsia="ro-MD"/>
        </w:rPr>
        <w:t>La 22 martie 2021, Consiliul a adoptat concluzii privind Strategia de securitate cibernetică, care subliniază că securitatea cibernetică este esențială pentru </w:t>
      </w:r>
      <w:r w:rsidRPr="00CD2F6A">
        <w:rPr>
          <w:rFonts w:ascii="Times New Roman" w:eastAsia="Times New Roman" w:hAnsi="Times New Roman" w:cs="Times New Roman"/>
          <w:b/>
          <w:bCs/>
          <w:color w:val="3F4A52"/>
          <w:sz w:val="24"/>
          <w:szCs w:val="24"/>
          <w:lang w:eastAsia="ro-MD"/>
        </w:rPr>
        <w:t xml:space="preserve">construirea unei Europe </w:t>
      </w:r>
      <w:proofErr w:type="spellStart"/>
      <w:r w:rsidRPr="00CD2F6A">
        <w:rPr>
          <w:rFonts w:ascii="Times New Roman" w:eastAsia="Times New Roman" w:hAnsi="Times New Roman" w:cs="Times New Roman"/>
          <w:b/>
          <w:bCs/>
          <w:color w:val="3F4A52"/>
          <w:sz w:val="24"/>
          <w:szCs w:val="24"/>
          <w:lang w:eastAsia="ro-MD"/>
        </w:rPr>
        <w:t>reziliente</w:t>
      </w:r>
      <w:proofErr w:type="spellEnd"/>
      <w:r w:rsidRPr="00CD2F6A">
        <w:rPr>
          <w:rFonts w:ascii="Times New Roman" w:eastAsia="Times New Roman" w:hAnsi="Times New Roman" w:cs="Times New Roman"/>
          <w:b/>
          <w:bCs/>
          <w:color w:val="3F4A52"/>
          <w:sz w:val="24"/>
          <w:szCs w:val="24"/>
          <w:lang w:eastAsia="ro-MD"/>
        </w:rPr>
        <w:t>, verzi și digitale</w:t>
      </w:r>
      <w:r w:rsidRPr="00021825">
        <w:rPr>
          <w:rFonts w:ascii="Times New Roman" w:eastAsia="Times New Roman" w:hAnsi="Times New Roman" w:cs="Times New Roman"/>
          <w:color w:val="3F4A52"/>
          <w:sz w:val="24"/>
          <w:szCs w:val="24"/>
          <w:lang w:eastAsia="ro-MD"/>
        </w:rPr>
        <w:t>. Miniștrii din UE au stabilit ca obiectiv-cheie atingerea autonomiei strategice, menținând în același timp o economie deschisă. Aceasta include consolidarea capacității de a face alegeri autonome în domeniul securității cibernetice, cu scopul de a consolida </w:t>
      </w:r>
      <w:r w:rsidRPr="00CD2F6A">
        <w:rPr>
          <w:rFonts w:ascii="Times New Roman" w:eastAsia="Times New Roman" w:hAnsi="Times New Roman" w:cs="Times New Roman"/>
          <w:b/>
          <w:bCs/>
          <w:color w:val="3F4A52"/>
          <w:sz w:val="24"/>
          <w:szCs w:val="24"/>
          <w:lang w:eastAsia="ro-MD"/>
        </w:rPr>
        <w:t>poziția de lider a UE în domeniul digital</w:t>
      </w:r>
      <w:r w:rsidRPr="00021825">
        <w:rPr>
          <w:rFonts w:ascii="Times New Roman" w:eastAsia="Times New Roman" w:hAnsi="Times New Roman" w:cs="Times New Roman"/>
          <w:color w:val="3F4A52"/>
          <w:sz w:val="24"/>
          <w:szCs w:val="24"/>
          <w:lang w:eastAsia="ro-MD"/>
        </w:rPr>
        <w:t> și capacitățile sale strategice.</w:t>
      </w:r>
    </w:p>
    <w:p w14:paraId="48EE75B0" w14:textId="77777777" w:rsidR="00FD6BD3" w:rsidRPr="003E5FAF" w:rsidRDefault="00CA000B" w:rsidP="005F7943">
      <w:pPr>
        <w:shd w:val="clear" w:color="auto" w:fill="FFFFFF"/>
        <w:spacing w:line="240" w:lineRule="auto"/>
        <w:ind w:firstLine="708"/>
        <w:jc w:val="both"/>
        <w:rPr>
          <w:rFonts w:ascii="Times New Roman" w:hAnsi="Times New Roman" w:cs="Times New Roman"/>
          <w:sz w:val="24"/>
          <w:szCs w:val="24"/>
        </w:rPr>
      </w:pPr>
      <w:r w:rsidRPr="003E5FAF">
        <w:rPr>
          <w:rFonts w:ascii="Times New Roman" w:hAnsi="Times New Roman" w:cs="Times New Roman"/>
          <w:sz w:val="24"/>
          <w:szCs w:val="24"/>
        </w:rPr>
        <w:t xml:space="preserve">Credeți că există o soluție care poate răspunde tuturor nevoilor? Probabil ca nu, însă sunt de părere că există modele care funcționează corect și care pot inspira orice profesionist în domeniul educației cibernetice. Voi încerca să prezint aceste modele din unghiul de analiză al practicianului. Și anume: </w:t>
      </w:r>
    </w:p>
    <w:p w14:paraId="66F984C3" w14:textId="3DD06280" w:rsidR="00FD6BD3" w:rsidRPr="001435AF" w:rsidRDefault="00CA000B" w:rsidP="001435AF">
      <w:pPr>
        <w:pStyle w:val="Listparagraf"/>
        <w:numPr>
          <w:ilvl w:val="0"/>
          <w:numId w:val="7"/>
        </w:numPr>
        <w:shd w:val="clear" w:color="auto" w:fill="FFFFFF"/>
        <w:spacing w:line="240" w:lineRule="auto"/>
        <w:jc w:val="both"/>
        <w:rPr>
          <w:rFonts w:ascii="Times New Roman" w:hAnsi="Times New Roman" w:cs="Times New Roman"/>
          <w:sz w:val="24"/>
          <w:szCs w:val="24"/>
        </w:rPr>
      </w:pPr>
      <w:r w:rsidRPr="001435AF">
        <w:rPr>
          <w:rFonts w:ascii="Times New Roman" w:hAnsi="Times New Roman" w:cs="Times New Roman"/>
          <w:sz w:val="24"/>
          <w:szCs w:val="24"/>
        </w:rPr>
        <w:t xml:space="preserve">• Modelul de cooperare globală care stă la baza campaniei de </w:t>
      </w:r>
      <w:proofErr w:type="spellStart"/>
      <w:r w:rsidRPr="001435AF">
        <w:rPr>
          <w:rFonts w:ascii="Times New Roman" w:hAnsi="Times New Roman" w:cs="Times New Roman"/>
          <w:sz w:val="24"/>
          <w:szCs w:val="24"/>
        </w:rPr>
        <w:t>advocacy</w:t>
      </w:r>
      <w:proofErr w:type="spellEnd"/>
      <w:r w:rsidRPr="001435AF">
        <w:rPr>
          <w:rFonts w:ascii="Times New Roman" w:hAnsi="Times New Roman" w:cs="Times New Roman"/>
          <w:sz w:val="24"/>
          <w:szCs w:val="24"/>
        </w:rPr>
        <w:t xml:space="preserve"> </w:t>
      </w:r>
      <w:proofErr w:type="spellStart"/>
      <w:r w:rsidRPr="001435AF">
        <w:rPr>
          <w:rFonts w:ascii="Times New Roman" w:hAnsi="Times New Roman" w:cs="Times New Roman"/>
          <w:sz w:val="24"/>
          <w:szCs w:val="24"/>
        </w:rPr>
        <w:t>Cyber</w:t>
      </w:r>
      <w:proofErr w:type="spellEnd"/>
      <w:r w:rsidRPr="001435AF">
        <w:rPr>
          <w:rFonts w:ascii="Times New Roman" w:hAnsi="Times New Roman" w:cs="Times New Roman"/>
          <w:sz w:val="24"/>
          <w:szCs w:val="24"/>
        </w:rPr>
        <w:t xml:space="preserve"> </w:t>
      </w:r>
      <w:proofErr w:type="spellStart"/>
      <w:r w:rsidRPr="001435AF">
        <w:rPr>
          <w:rFonts w:ascii="Times New Roman" w:hAnsi="Times New Roman" w:cs="Times New Roman"/>
          <w:sz w:val="24"/>
          <w:szCs w:val="24"/>
        </w:rPr>
        <w:t>Security</w:t>
      </w:r>
      <w:proofErr w:type="spellEnd"/>
      <w:r w:rsidRPr="001435AF">
        <w:rPr>
          <w:rFonts w:ascii="Times New Roman" w:hAnsi="Times New Roman" w:cs="Times New Roman"/>
          <w:sz w:val="24"/>
          <w:szCs w:val="24"/>
        </w:rPr>
        <w:t xml:space="preserve"> </w:t>
      </w:r>
      <w:proofErr w:type="spellStart"/>
      <w:r w:rsidRPr="001435AF">
        <w:rPr>
          <w:rFonts w:ascii="Times New Roman" w:hAnsi="Times New Roman" w:cs="Times New Roman"/>
          <w:sz w:val="24"/>
          <w:szCs w:val="24"/>
        </w:rPr>
        <w:t>Awareness</w:t>
      </w:r>
      <w:proofErr w:type="spellEnd"/>
      <w:r w:rsidRPr="001435AF">
        <w:rPr>
          <w:rFonts w:ascii="Times New Roman" w:hAnsi="Times New Roman" w:cs="Times New Roman"/>
          <w:sz w:val="24"/>
          <w:szCs w:val="24"/>
        </w:rPr>
        <w:t xml:space="preserve"> </w:t>
      </w:r>
      <w:proofErr w:type="spellStart"/>
      <w:r w:rsidRPr="001435AF">
        <w:rPr>
          <w:rFonts w:ascii="Times New Roman" w:hAnsi="Times New Roman" w:cs="Times New Roman"/>
          <w:sz w:val="24"/>
          <w:szCs w:val="24"/>
        </w:rPr>
        <w:t>Month</w:t>
      </w:r>
      <w:proofErr w:type="spellEnd"/>
      <w:r w:rsidRPr="001435AF">
        <w:rPr>
          <w:rFonts w:ascii="Times New Roman" w:hAnsi="Times New Roman" w:cs="Times New Roman"/>
          <w:sz w:val="24"/>
          <w:szCs w:val="24"/>
        </w:rPr>
        <w:t xml:space="preserve">. </w:t>
      </w:r>
    </w:p>
    <w:p w14:paraId="4882E453" w14:textId="3E6B981F" w:rsidR="00FD6BD3" w:rsidRPr="00F1236E" w:rsidRDefault="00CA000B" w:rsidP="00F1236E">
      <w:pPr>
        <w:pStyle w:val="Listparagraf"/>
        <w:numPr>
          <w:ilvl w:val="0"/>
          <w:numId w:val="7"/>
        </w:numPr>
        <w:shd w:val="clear" w:color="auto" w:fill="FFFFFF"/>
        <w:spacing w:line="240" w:lineRule="auto"/>
        <w:jc w:val="both"/>
        <w:rPr>
          <w:rFonts w:ascii="Times New Roman" w:hAnsi="Times New Roman" w:cs="Times New Roman"/>
          <w:sz w:val="24"/>
          <w:szCs w:val="24"/>
        </w:rPr>
      </w:pPr>
      <w:r w:rsidRPr="00F1236E">
        <w:rPr>
          <w:rFonts w:ascii="Times New Roman" w:hAnsi="Times New Roman" w:cs="Times New Roman"/>
          <w:sz w:val="24"/>
          <w:szCs w:val="24"/>
        </w:rPr>
        <w:t xml:space="preserve">• Modelul de cooperare europeană care stă la baza European </w:t>
      </w:r>
      <w:proofErr w:type="spellStart"/>
      <w:r w:rsidRPr="00F1236E">
        <w:rPr>
          <w:rFonts w:ascii="Times New Roman" w:hAnsi="Times New Roman" w:cs="Times New Roman"/>
          <w:sz w:val="24"/>
          <w:szCs w:val="24"/>
        </w:rPr>
        <w:t>Cyber</w:t>
      </w:r>
      <w:proofErr w:type="spellEnd"/>
      <w:r w:rsidRPr="00F1236E">
        <w:rPr>
          <w:rFonts w:ascii="Times New Roman" w:hAnsi="Times New Roman" w:cs="Times New Roman"/>
          <w:sz w:val="24"/>
          <w:szCs w:val="24"/>
        </w:rPr>
        <w:t xml:space="preserve"> </w:t>
      </w:r>
      <w:proofErr w:type="spellStart"/>
      <w:r w:rsidRPr="00F1236E">
        <w:rPr>
          <w:rFonts w:ascii="Times New Roman" w:hAnsi="Times New Roman" w:cs="Times New Roman"/>
          <w:sz w:val="24"/>
          <w:szCs w:val="24"/>
        </w:rPr>
        <w:t>Security</w:t>
      </w:r>
      <w:proofErr w:type="spellEnd"/>
      <w:r w:rsidRPr="00F1236E">
        <w:rPr>
          <w:rFonts w:ascii="Times New Roman" w:hAnsi="Times New Roman" w:cs="Times New Roman"/>
          <w:sz w:val="24"/>
          <w:szCs w:val="24"/>
        </w:rPr>
        <w:t xml:space="preserve"> </w:t>
      </w:r>
      <w:proofErr w:type="spellStart"/>
      <w:r w:rsidRPr="00F1236E">
        <w:rPr>
          <w:rFonts w:ascii="Times New Roman" w:hAnsi="Times New Roman" w:cs="Times New Roman"/>
          <w:sz w:val="24"/>
          <w:szCs w:val="24"/>
        </w:rPr>
        <w:t>Challenge</w:t>
      </w:r>
      <w:proofErr w:type="spellEnd"/>
      <w:r w:rsidRPr="00F1236E">
        <w:rPr>
          <w:rFonts w:ascii="Times New Roman" w:hAnsi="Times New Roman" w:cs="Times New Roman"/>
          <w:sz w:val="24"/>
          <w:szCs w:val="24"/>
        </w:rPr>
        <w:t xml:space="preserve">. </w:t>
      </w:r>
    </w:p>
    <w:p w14:paraId="632315FE" w14:textId="44EF5317" w:rsidR="00FD6BD3" w:rsidRPr="00F1236E" w:rsidRDefault="00CA000B" w:rsidP="00F1236E">
      <w:pPr>
        <w:pStyle w:val="Listparagraf"/>
        <w:numPr>
          <w:ilvl w:val="0"/>
          <w:numId w:val="7"/>
        </w:numPr>
        <w:shd w:val="clear" w:color="auto" w:fill="FFFFFF"/>
        <w:spacing w:line="240" w:lineRule="auto"/>
        <w:jc w:val="both"/>
        <w:rPr>
          <w:rFonts w:ascii="Times New Roman" w:hAnsi="Times New Roman" w:cs="Times New Roman"/>
          <w:sz w:val="24"/>
          <w:szCs w:val="24"/>
        </w:rPr>
      </w:pPr>
      <w:r w:rsidRPr="00F1236E">
        <w:rPr>
          <w:rFonts w:ascii="Times New Roman" w:hAnsi="Times New Roman" w:cs="Times New Roman"/>
          <w:sz w:val="24"/>
          <w:szCs w:val="24"/>
        </w:rPr>
        <w:t xml:space="preserve">• Modelul de cooperare globală care stă la baza </w:t>
      </w:r>
      <w:proofErr w:type="spellStart"/>
      <w:r w:rsidRPr="00F1236E">
        <w:rPr>
          <w:rFonts w:ascii="Times New Roman" w:hAnsi="Times New Roman" w:cs="Times New Roman"/>
          <w:sz w:val="24"/>
          <w:szCs w:val="24"/>
        </w:rPr>
        <w:t>Safer</w:t>
      </w:r>
      <w:proofErr w:type="spellEnd"/>
      <w:r w:rsidRPr="00F1236E">
        <w:rPr>
          <w:rFonts w:ascii="Times New Roman" w:hAnsi="Times New Roman" w:cs="Times New Roman"/>
          <w:sz w:val="24"/>
          <w:szCs w:val="24"/>
        </w:rPr>
        <w:t xml:space="preserve"> Internet </w:t>
      </w:r>
      <w:proofErr w:type="spellStart"/>
      <w:r w:rsidRPr="00F1236E">
        <w:rPr>
          <w:rFonts w:ascii="Times New Roman" w:hAnsi="Times New Roman" w:cs="Times New Roman"/>
          <w:sz w:val="24"/>
          <w:szCs w:val="24"/>
        </w:rPr>
        <w:t>Day</w:t>
      </w:r>
      <w:proofErr w:type="spellEnd"/>
      <w:r w:rsidRPr="00F1236E">
        <w:rPr>
          <w:rFonts w:ascii="Times New Roman" w:hAnsi="Times New Roman" w:cs="Times New Roman"/>
          <w:sz w:val="24"/>
          <w:szCs w:val="24"/>
        </w:rPr>
        <w:t xml:space="preserve">. </w:t>
      </w:r>
    </w:p>
    <w:p w14:paraId="76B70268" w14:textId="449E0B20" w:rsidR="00FD6BD3" w:rsidRPr="00F1236E" w:rsidRDefault="00CA000B" w:rsidP="00F1236E">
      <w:pPr>
        <w:pStyle w:val="Listparagraf"/>
        <w:numPr>
          <w:ilvl w:val="0"/>
          <w:numId w:val="7"/>
        </w:numPr>
        <w:shd w:val="clear" w:color="auto" w:fill="FFFFFF"/>
        <w:spacing w:line="240" w:lineRule="auto"/>
        <w:jc w:val="both"/>
        <w:rPr>
          <w:rFonts w:ascii="Times New Roman" w:hAnsi="Times New Roman" w:cs="Times New Roman"/>
          <w:sz w:val="24"/>
          <w:szCs w:val="24"/>
        </w:rPr>
      </w:pPr>
      <w:r w:rsidRPr="00F1236E">
        <w:rPr>
          <w:rFonts w:ascii="Times New Roman" w:hAnsi="Times New Roman" w:cs="Times New Roman"/>
          <w:sz w:val="24"/>
          <w:szCs w:val="24"/>
        </w:rPr>
        <w:t xml:space="preserve">• Modelul de cooperare globală care stă la baza </w:t>
      </w:r>
      <w:proofErr w:type="spellStart"/>
      <w:r w:rsidRPr="00F1236E">
        <w:rPr>
          <w:rFonts w:ascii="Times New Roman" w:hAnsi="Times New Roman" w:cs="Times New Roman"/>
          <w:sz w:val="24"/>
          <w:szCs w:val="24"/>
        </w:rPr>
        <w:t>Girls</w:t>
      </w:r>
      <w:proofErr w:type="spellEnd"/>
      <w:r w:rsidRPr="00F1236E">
        <w:rPr>
          <w:rFonts w:ascii="Times New Roman" w:hAnsi="Times New Roman" w:cs="Times New Roman"/>
          <w:sz w:val="24"/>
          <w:szCs w:val="24"/>
        </w:rPr>
        <w:t xml:space="preserve"> in ICT </w:t>
      </w:r>
      <w:proofErr w:type="spellStart"/>
      <w:r w:rsidRPr="00F1236E">
        <w:rPr>
          <w:rFonts w:ascii="Times New Roman" w:hAnsi="Times New Roman" w:cs="Times New Roman"/>
          <w:sz w:val="24"/>
          <w:szCs w:val="24"/>
        </w:rPr>
        <w:t>Day</w:t>
      </w:r>
      <w:proofErr w:type="spellEnd"/>
      <w:r w:rsidRPr="00F1236E">
        <w:rPr>
          <w:rFonts w:ascii="Times New Roman" w:hAnsi="Times New Roman" w:cs="Times New Roman"/>
          <w:sz w:val="24"/>
          <w:szCs w:val="24"/>
        </w:rPr>
        <w:t xml:space="preserve">. </w:t>
      </w:r>
    </w:p>
    <w:p w14:paraId="017E9813" w14:textId="281CBD05" w:rsidR="00FD6BD3" w:rsidRPr="00F1236E" w:rsidRDefault="00CA000B" w:rsidP="00F1236E">
      <w:pPr>
        <w:pStyle w:val="Listparagraf"/>
        <w:numPr>
          <w:ilvl w:val="0"/>
          <w:numId w:val="7"/>
        </w:numPr>
        <w:shd w:val="clear" w:color="auto" w:fill="FFFFFF"/>
        <w:spacing w:line="240" w:lineRule="auto"/>
        <w:jc w:val="both"/>
        <w:rPr>
          <w:rFonts w:ascii="Times New Roman" w:hAnsi="Times New Roman" w:cs="Times New Roman"/>
          <w:sz w:val="24"/>
          <w:szCs w:val="24"/>
        </w:rPr>
      </w:pPr>
      <w:r w:rsidRPr="00F1236E">
        <w:rPr>
          <w:rFonts w:ascii="Times New Roman" w:hAnsi="Times New Roman" w:cs="Times New Roman"/>
          <w:sz w:val="24"/>
          <w:szCs w:val="24"/>
        </w:rPr>
        <w:t xml:space="preserve">• Modelul de cooperare europeană care stă la baza Code </w:t>
      </w:r>
      <w:proofErr w:type="spellStart"/>
      <w:r w:rsidRPr="00F1236E">
        <w:rPr>
          <w:rFonts w:ascii="Times New Roman" w:hAnsi="Times New Roman" w:cs="Times New Roman"/>
          <w:sz w:val="24"/>
          <w:szCs w:val="24"/>
        </w:rPr>
        <w:t>Week</w:t>
      </w:r>
      <w:proofErr w:type="spellEnd"/>
      <w:r w:rsidRPr="00F1236E">
        <w:rPr>
          <w:rFonts w:ascii="Times New Roman" w:hAnsi="Times New Roman" w:cs="Times New Roman"/>
          <w:sz w:val="24"/>
          <w:szCs w:val="24"/>
        </w:rPr>
        <w:t xml:space="preserve">. </w:t>
      </w:r>
    </w:p>
    <w:p w14:paraId="4ABBDCAD" w14:textId="20182C12" w:rsidR="00FD6BD3" w:rsidRPr="00F1236E" w:rsidRDefault="00CA000B" w:rsidP="00F1236E">
      <w:pPr>
        <w:pStyle w:val="Listparagraf"/>
        <w:numPr>
          <w:ilvl w:val="0"/>
          <w:numId w:val="7"/>
        </w:numPr>
        <w:shd w:val="clear" w:color="auto" w:fill="FFFFFF"/>
        <w:spacing w:line="240" w:lineRule="auto"/>
        <w:jc w:val="both"/>
        <w:rPr>
          <w:rFonts w:ascii="Times New Roman" w:hAnsi="Times New Roman" w:cs="Times New Roman"/>
          <w:sz w:val="24"/>
          <w:szCs w:val="24"/>
        </w:rPr>
      </w:pPr>
      <w:r w:rsidRPr="00F1236E">
        <w:rPr>
          <w:rFonts w:ascii="Times New Roman" w:hAnsi="Times New Roman" w:cs="Times New Roman"/>
          <w:sz w:val="24"/>
          <w:szCs w:val="24"/>
        </w:rPr>
        <w:t xml:space="preserve">• Modelul de cooperare globală care stă la baza Data </w:t>
      </w:r>
      <w:proofErr w:type="spellStart"/>
      <w:r w:rsidRPr="00F1236E">
        <w:rPr>
          <w:rFonts w:ascii="Times New Roman" w:hAnsi="Times New Roman" w:cs="Times New Roman"/>
          <w:sz w:val="24"/>
          <w:szCs w:val="24"/>
        </w:rPr>
        <w:t>Protection</w:t>
      </w:r>
      <w:proofErr w:type="spellEnd"/>
      <w:r w:rsidRPr="00F1236E">
        <w:rPr>
          <w:rFonts w:ascii="Times New Roman" w:hAnsi="Times New Roman" w:cs="Times New Roman"/>
          <w:sz w:val="24"/>
          <w:szCs w:val="24"/>
        </w:rPr>
        <w:t xml:space="preserve"> </w:t>
      </w:r>
      <w:proofErr w:type="spellStart"/>
      <w:r w:rsidRPr="00F1236E">
        <w:rPr>
          <w:rFonts w:ascii="Times New Roman" w:hAnsi="Times New Roman" w:cs="Times New Roman"/>
          <w:sz w:val="24"/>
          <w:szCs w:val="24"/>
        </w:rPr>
        <w:t>Day</w:t>
      </w:r>
      <w:proofErr w:type="spellEnd"/>
      <w:r w:rsidRPr="00F1236E">
        <w:rPr>
          <w:rFonts w:ascii="Times New Roman" w:hAnsi="Times New Roman" w:cs="Times New Roman"/>
          <w:sz w:val="24"/>
          <w:szCs w:val="24"/>
        </w:rPr>
        <w:t xml:space="preserve">. </w:t>
      </w:r>
    </w:p>
    <w:p w14:paraId="1B9258AD" w14:textId="05BC445C" w:rsidR="00FD6BD3" w:rsidRPr="003E5FAF" w:rsidRDefault="001435AF" w:rsidP="005F7943">
      <w:pPr>
        <w:shd w:val="clear" w:color="auto" w:fill="FFFFFF"/>
        <w:spacing w:line="240" w:lineRule="auto"/>
        <w:ind w:firstLine="708"/>
        <w:jc w:val="both"/>
        <w:rPr>
          <w:rFonts w:ascii="Times New Roman" w:hAnsi="Times New Roman" w:cs="Times New Roman"/>
          <w:sz w:val="24"/>
          <w:szCs w:val="24"/>
        </w:rPr>
      </w:pPr>
      <w:r w:rsidRPr="00D07CEE">
        <w:rPr>
          <w:rFonts w:ascii="Times New Roman" w:hAnsi="Times New Roman" w:cs="Times New Roman"/>
          <w:b/>
          <w:sz w:val="24"/>
          <w:szCs w:val="24"/>
        </w:rPr>
        <w:t>1)</w:t>
      </w:r>
      <w:r>
        <w:rPr>
          <w:rFonts w:ascii="Times New Roman" w:hAnsi="Times New Roman" w:cs="Times New Roman"/>
          <w:sz w:val="24"/>
          <w:szCs w:val="24"/>
        </w:rPr>
        <w:t xml:space="preserve"> </w:t>
      </w:r>
      <w:r w:rsidR="00D33B80" w:rsidRPr="003E5FAF">
        <w:rPr>
          <w:rFonts w:ascii="Times New Roman" w:hAnsi="Times New Roman" w:cs="Times New Roman"/>
          <w:sz w:val="24"/>
          <w:szCs w:val="24"/>
        </w:rPr>
        <w:t xml:space="preserve">Această inițiativă a fost creată în urma unui parteneriat public-privat între Guvernul american și o Asociație de profil din Washington, urmând să se dezvolte progresiv în SUA prin implicarea reprezentanților din companiile de tehnologie din Silicon Valley, apoi la nivel internațional prin parteneriate guvernamentale și evenimente ca Internet </w:t>
      </w:r>
      <w:proofErr w:type="spellStart"/>
      <w:r w:rsidR="00D33B80" w:rsidRPr="003E5FAF">
        <w:rPr>
          <w:rFonts w:ascii="Times New Roman" w:hAnsi="Times New Roman" w:cs="Times New Roman"/>
          <w:sz w:val="24"/>
          <w:szCs w:val="24"/>
        </w:rPr>
        <w:t>Governance</w:t>
      </w:r>
      <w:proofErr w:type="spellEnd"/>
      <w:r w:rsidR="00D33B80" w:rsidRPr="003E5FAF">
        <w:rPr>
          <w:rFonts w:ascii="Times New Roman" w:hAnsi="Times New Roman" w:cs="Times New Roman"/>
          <w:sz w:val="24"/>
          <w:szCs w:val="24"/>
        </w:rPr>
        <w:t xml:space="preserve"> Forum. În Uniunea Europeană parteneriatul transatlantic a fost stabilit abia în 2010, când strategia menționa cooperarea pentru luna de </w:t>
      </w:r>
      <w:proofErr w:type="spellStart"/>
      <w:r w:rsidR="00D33B80" w:rsidRPr="003E5FAF">
        <w:rPr>
          <w:rFonts w:ascii="Times New Roman" w:hAnsi="Times New Roman" w:cs="Times New Roman"/>
          <w:sz w:val="24"/>
          <w:szCs w:val="24"/>
        </w:rPr>
        <w:t>advocacy</w:t>
      </w:r>
      <w:proofErr w:type="spellEnd"/>
      <w:r w:rsidR="00D33B80" w:rsidRPr="003E5FAF">
        <w:rPr>
          <w:rFonts w:ascii="Times New Roman" w:hAnsi="Times New Roman" w:cs="Times New Roman"/>
          <w:sz w:val="24"/>
          <w:szCs w:val="24"/>
        </w:rPr>
        <w:t xml:space="preserve"> și organizarea de exerciții cibernetice. În Europa campania a crescut pas cu pas, în 2011 a fost editat un raport de fezabilitate, în 2012 a fost organizat un pilot, apoi în 2013 au fost implicate peste 20 de țări. După câteva ediții campania crește exponențial deja, urmând pașii bine stabiliți de la prima ediție în 2013 și anume: coordonator de țară, activități în parteneriat </w:t>
      </w:r>
      <w:proofErr w:type="spellStart"/>
      <w:r w:rsidR="00D33B80" w:rsidRPr="003E5FAF">
        <w:rPr>
          <w:rFonts w:ascii="Times New Roman" w:hAnsi="Times New Roman" w:cs="Times New Roman"/>
          <w:sz w:val="24"/>
          <w:szCs w:val="24"/>
        </w:rPr>
        <w:t>publicprivat</w:t>
      </w:r>
      <w:proofErr w:type="spellEnd"/>
      <w:r w:rsidR="00D33B80" w:rsidRPr="003E5FAF">
        <w:rPr>
          <w:rFonts w:ascii="Times New Roman" w:hAnsi="Times New Roman" w:cs="Times New Roman"/>
          <w:sz w:val="24"/>
          <w:szCs w:val="24"/>
        </w:rPr>
        <w:t xml:space="preserve">, întâlniri frecvente online între principalii actori. Este important de adăugat că partenerii sunt susținuți prin </w:t>
      </w:r>
      <w:proofErr w:type="spellStart"/>
      <w:r w:rsidR="00D33B80" w:rsidRPr="003E5FAF">
        <w:rPr>
          <w:rFonts w:ascii="Times New Roman" w:hAnsi="Times New Roman" w:cs="Times New Roman"/>
          <w:sz w:val="24"/>
          <w:szCs w:val="24"/>
        </w:rPr>
        <w:t>advocacy</w:t>
      </w:r>
      <w:proofErr w:type="spellEnd"/>
      <w:r w:rsidR="00D33B80" w:rsidRPr="003E5FAF">
        <w:rPr>
          <w:rFonts w:ascii="Times New Roman" w:hAnsi="Times New Roman" w:cs="Times New Roman"/>
          <w:sz w:val="24"/>
          <w:szCs w:val="24"/>
        </w:rPr>
        <w:t xml:space="preserve"> și lobby, mijloace nemateriale. În acest caz, principalul atu este menționarea acestei inițiative în strategia europeană de </w:t>
      </w:r>
      <w:proofErr w:type="spellStart"/>
      <w:r w:rsidR="00D33B80" w:rsidRPr="003E5FAF">
        <w:rPr>
          <w:rFonts w:ascii="Times New Roman" w:hAnsi="Times New Roman" w:cs="Times New Roman"/>
          <w:sz w:val="24"/>
          <w:szCs w:val="24"/>
        </w:rPr>
        <w:t>cyber</w:t>
      </w:r>
      <w:proofErr w:type="spellEnd"/>
      <w:r w:rsidR="00D33B80" w:rsidRPr="003E5FAF">
        <w:rPr>
          <w:rFonts w:ascii="Times New Roman" w:hAnsi="Times New Roman" w:cs="Times New Roman"/>
          <w:sz w:val="24"/>
          <w:szCs w:val="24"/>
        </w:rPr>
        <w:t xml:space="preserve"> </w:t>
      </w:r>
      <w:proofErr w:type="spellStart"/>
      <w:r w:rsidR="00D33B80" w:rsidRPr="003E5FAF">
        <w:rPr>
          <w:rFonts w:ascii="Times New Roman" w:hAnsi="Times New Roman" w:cs="Times New Roman"/>
          <w:sz w:val="24"/>
          <w:szCs w:val="24"/>
        </w:rPr>
        <w:t>security</w:t>
      </w:r>
      <w:proofErr w:type="spellEnd"/>
      <w:r w:rsidR="00D33B80" w:rsidRPr="003E5FAF">
        <w:rPr>
          <w:rFonts w:ascii="Times New Roman" w:hAnsi="Times New Roman" w:cs="Times New Roman"/>
          <w:sz w:val="24"/>
          <w:szCs w:val="24"/>
        </w:rPr>
        <w:t xml:space="preserve"> din februarie 2013, fiind element definitoriu pentru implementare la nivel european</w:t>
      </w:r>
      <w:r w:rsidR="00D33B80" w:rsidRPr="003E5FAF">
        <w:rPr>
          <w:rFonts w:ascii="Times New Roman" w:hAnsi="Times New Roman" w:cs="Times New Roman"/>
          <w:sz w:val="24"/>
          <w:szCs w:val="24"/>
        </w:rPr>
        <w:t>.</w:t>
      </w:r>
    </w:p>
    <w:p w14:paraId="584943E1" w14:textId="4B1E21B3" w:rsidR="00D33B80" w:rsidRPr="003E5FAF" w:rsidRDefault="001435AF" w:rsidP="005F7943">
      <w:pPr>
        <w:shd w:val="clear" w:color="auto" w:fill="FFFFFF"/>
        <w:spacing w:line="240" w:lineRule="auto"/>
        <w:ind w:firstLine="708"/>
        <w:jc w:val="both"/>
        <w:rPr>
          <w:rFonts w:ascii="Times New Roman" w:hAnsi="Times New Roman" w:cs="Times New Roman"/>
          <w:sz w:val="24"/>
          <w:szCs w:val="24"/>
        </w:rPr>
      </w:pPr>
      <w:r w:rsidRPr="00D07CEE">
        <w:rPr>
          <w:rFonts w:ascii="Times New Roman" w:hAnsi="Times New Roman" w:cs="Times New Roman"/>
          <w:b/>
          <w:sz w:val="24"/>
          <w:szCs w:val="24"/>
        </w:rPr>
        <w:t>2)</w:t>
      </w:r>
      <w:r>
        <w:rPr>
          <w:rFonts w:ascii="Times New Roman" w:hAnsi="Times New Roman" w:cs="Times New Roman"/>
          <w:sz w:val="24"/>
          <w:szCs w:val="24"/>
        </w:rPr>
        <w:t xml:space="preserve"> </w:t>
      </w:r>
      <w:r w:rsidR="00D33B80" w:rsidRPr="003E5FAF">
        <w:rPr>
          <w:rFonts w:ascii="Times New Roman" w:hAnsi="Times New Roman" w:cs="Times New Roman"/>
          <w:sz w:val="24"/>
          <w:szCs w:val="24"/>
        </w:rPr>
        <w:t xml:space="preserve">Această inițiativă implementată din nou în parteneriat public-privat a fost dificil de inițiat ținând cont de factori ca o piață bogată de companii de </w:t>
      </w:r>
      <w:proofErr w:type="spellStart"/>
      <w:r w:rsidR="00D33B80" w:rsidRPr="003E5FAF">
        <w:rPr>
          <w:rFonts w:ascii="Times New Roman" w:hAnsi="Times New Roman" w:cs="Times New Roman"/>
          <w:sz w:val="24"/>
          <w:szCs w:val="24"/>
        </w:rPr>
        <w:t>cyber</w:t>
      </w:r>
      <w:proofErr w:type="spellEnd"/>
      <w:r w:rsidR="00D33B80" w:rsidRPr="003E5FAF">
        <w:rPr>
          <w:rFonts w:ascii="Times New Roman" w:hAnsi="Times New Roman" w:cs="Times New Roman"/>
          <w:sz w:val="24"/>
          <w:szCs w:val="24"/>
        </w:rPr>
        <w:t xml:space="preserve"> </w:t>
      </w:r>
      <w:proofErr w:type="spellStart"/>
      <w:r w:rsidR="00D33B80" w:rsidRPr="003E5FAF">
        <w:rPr>
          <w:rFonts w:ascii="Times New Roman" w:hAnsi="Times New Roman" w:cs="Times New Roman"/>
          <w:sz w:val="24"/>
          <w:szCs w:val="24"/>
        </w:rPr>
        <w:t>security</w:t>
      </w:r>
      <w:proofErr w:type="spellEnd"/>
      <w:r w:rsidR="00D33B80" w:rsidRPr="003E5FAF">
        <w:rPr>
          <w:rFonts w:ascii="Times New Roman" w:hAnsi="Times New Roman" w:cs="Times New Roman"/>
          <w:sz w:val="24"/>
          <w:szCs w:val="24"/>
        </w:rPr>
        <w:t>. Aceste companii erau/sunt foarte active și interesate exclusiv de atragerea de noi talente. După o coordonare dificilă la început, în momentul de față inițiativa a devenit un mare succes, susținută de un buget din ce în ce mai mare. Voi scoate în evidență două aspecte: parteneriatul public a adus coerență în coordonarea actorilor prezenți și coordonarea cu politicile publice în domeniu. Apoi organizațiile private au fost motivate de crearea de competențe digitale avansate de care piața/companiile au nevoie.</w:t>
      </w:r>
    </w:p>
    <w:p w14:paraId="744B906B" w14:textId="01C5F8C0" w:rsidR="00D33B80" w:rsidRPr="003E5FAF" w:rsidRDefault="00D07CEE" w:rsidP="005F7943">
      <w:pPr>
        <w:shd w:val="clear" w:color="auto" w:fill="FFFFFF"/>
        <w:spacing w:line="240" w:lineRule="auto"/>
        <w:ind w:firstLine="708"/>
        <w:jc w:val="both"/>
        <w:rPr>
          <w:rFonts w:ascii="Times New Roman" w:hAnsi="Times New Roman" w:cs="Times New Roman"/>
          <w:sz w:val="24"/>
          <w:szCs w:val="24"/>
        </w:rPr>
      </w:pPr>
      <w:r w:rsidRPr="00D07CEE">
        <w:rPr>
          <w:rFonts w:ascii="Times New Roman" w:hAnsi="Times New Roman" w:cs="Times New Roman"/>
          <w:b/>
          <w:sz w:val="24"/>
          <w:szCs w:val="24"/>
        </w:rPr>
        <w:t>3)</w:t>
      </w:r>
      <w:r>
        <w:rPr>
          <w:rFonts w:ascii="Times New Roman" w:hAnsi="Times New Roman" w:cs="Times New Roman"/>
          <w:sz w:val="24"/>
          <w:szCs w:val="24"/>
        </w:rPr>
        <w:t xml:space="preserve"> </w:t>
      </w:r>
      <w:r w:rsidR="00D33B80" w:rsidRPr="003E5FAF">
        <w:rPr>
          <w:rFonts w:ascii="Times New Roman" w:hAnsi="Times New Roman" w:cs="Times New Roman"/>
          <w:sz w:val="24"/>
          <w:szCs w:val="24"/>
        </w:rPr>
        <w:t>Această inițiativă s-a dezvoltat într-un ritm impresionant fiind inițiată de un proiect academic finanțat de Uniunea Europeană. În momentul de față a depășit orice</w:t>
      </w:r>
      <w:r w:rsidR="00D33B80" w:rsidRPr="003E5FAF">
        <w:rPr>
          <w:rFonts w:ascii="Times New Roman" w:hAnsi="Times New Roman" w:cs="Times New Roman"/>
          <w:sz w:val="24"/>
          <w:szCs w:val="24"/>
        </w:rPr>
        <w:t xml:space="preserve"> </w:t>
      </w:r>
      <w:r w:rsidR="00D33B80" w:rsidRPr="003E5FAF">
        <w:rPr>
          <w:rFonts w:ascii="Times New Roman" w:hAnsi="Times New Roman" w:cs="Times New Roman"/>
          <w:sz w:val="24"/>
          <w:szCs w:val="24"/>
        </w:rPr>
        <w:t>indicator de succes stabilit în prealabil și este o inițiativă globală pentru activități punctuale de educație online. Cred că este important de menționat suportul primit de o rețea academică de profesori, coordonarea centrală de către o echipă unică.</w:t>
      </w:r>
    </w:p>
    <w:p w14:paraId="7A69EC48" w14:textId="6D460818" w:rsidR="00D33B80" w:rsidRPr="003E5FAF" w:rsidRDefault="00D07CEE" w:rsidP="005F7943">
      <w:pPr>
        <w:shd w:val="clear" w:color="auto" w:fill="FFFFFF"/>
        <w:spacing w:line="240" w:lineRule="auto"/>
        <w:ind w:firstLine="708"/>
        <w:jc w:val="both"/>
        <w:rPr>
          <w:rFonts w:ascii="Times New Roman" w:hAnsi="Times New Roman" w:cs="Times New Roman"/>
          <w:sz w:val="24"/>
          <w:szCs w:val="24"/>
        </w:rPr>
      </w:pPr>
      <w:r w:rsidRPr="00D07CEE">
        <w:rPr>
          <w:rFonts w:ascii="Times New Roman" w:hAnsi="Times New Roman" w:cs="Times New Roman"/>
          <w:b/>
          <w:sz w:val="24"/>
          <w:szCs w:val="24"/>
        </w:rPr>
        <w:lastRenderedPageBreak/>
        <w:t>4)</w:t>
      </w:r>
      <w:r>
        <w:rPr>
          <w:rFonts w:ascii="Times New Roman" w:hAnsi="Times New Roman" w:cs="Times New Roman"/>
          <w:sz w:val="24"/>
          <w:szCs w:val="24"/>
        </w:rPr>
        <w:t xml:space="preserve"> </w:t>
      </w:r>
      <w:r w:rsidR="00D33B80" w:rsidRPr="003E5FAF">
        <w:rPr>
          <w:rFonts w:ascii="Times New Roman" w:hAnsi="Times New Roman" w:cs="Times New Roman"/>
          <w:sz w:val="24"/>
          <w:szCs w:val="24"/>
        </w:rPr>
        <w:t>Pentru modelul de față, două aspecte sunt de interes pentru acest articol. În primul rând efortul instituțional pentru promovarea inițiativei. În al doilea rând implicarea centrată pe țările membre ITU. Statistica arată că inițiativa crește în susținere, însă observația mea este că obiectivul sau misiunea declarată de la început se schimbă pe parcurs. În momentul de față promovarea ICT în rândul fetelor este o misiune globală, fără corelare geografică sau economică pentru publicul țintă.</w:t>
      </w:r>
    </w:p>
    <w:p w14:paraId="60417E28" w14:textId="01A902AA" w:rsidR="00D33B80" w:rsidRPr="003E5FAF" w:rsidRDefault="00D07CEE" w:rsidP="005F7943">
      <w:pPr>
        <w:shd w:val="clear" w:color="auto" w:fill="FFFFFF"/>
        <w:spacing w:line="240" w:lineRule="auto"/>
        <w:ind w:firstLine="708"/>
        <w:jc w:val="both"/>
        <w:rPr>
          <w:rFonts w:ascii="Times New Roman" w:hAnsi="Times New Roman" w:cs="Times New Roman"/>
          <w:sz w:val="24"/>
          <w:szCs w:val="24"/>
        </w:rPr>
      </w:pPr>
      <w:r w:rsidRPr="00D07CEE">
        <w:rPr>
          <w:rFonts w:ascii="Times New Roman" w:hAnsi="Times New Roman" w:cs="Times New Roman"/>
          <w:b/>
          <w:sz w:val="24"/>
          <w:szCs w:val="24"/>
        </w:rPr>
        <w:t>5)</w:t>
      </w:r>
      <w:r>
        <w:rPr>
          <w:rFonts w:ascii="Times New Roman" w:hAnsi="Times New Roman" w:cs="Times New Roman"/>
          <w:sz w:val="24"/>
          <w:szCs w:val="24"/>
        </w:rPr>
        <w:t xml:space="preserve"> </w:t>
      </w:r>
      <w:r w:rsidR="00FB21D2" w:rsidRPr="003E5FAF">
        <w:rPr>
          <w:rFonts w:ascii="Times New Roman" w:hAnsi="Times New Roman" w:cs="Times New Roman"/>
          <w:sz w:val="24"/>
          <w:szCs w:val="24"/>
        </w:rPr>
        <w:t xml:space="preserve">Această inițiativă lansată la nivel european și devenită mișcare internațională a început în 2013 într-o întâlnire de lucru în dialog instituțional. Rețeaua Young </w:t>
      </w:r>
      <w:proofErr w:type="spellStart"/>
      <w:r w:rsidR="00FB21D2" w:rsidRPr="003E5FAF">
        <w:rPr>
          <w:rFonts w:ascii="Times New Roman" w:hAnsi="Times New Roman" w:cs="Times New Roman"/>
          <w:sz w:val="24"/>
          <w:szCs w:val="24"/>
        </w:rPr>
        <w:t>Advisors</w:t>
      </w:r>
      <w:proofErr w:type="spellEnd"/>
      <w:r w:rsidR="00FB21D2" w:rsidRPr="003E5FAF">
        <w:rPr>
          <w:rFonts w:ascii="Times New Roman" w:hAnsi="Times New Roman" w:cs="Times New Roman"/>
          <w:sz w:val="24"/>
          <w:szCs w:val="24"/>
        </w:rPr>
        <w:t xml:space="preserve"> convocată de comisarul european pentru Digital Agenda Europe a constituit laboratorul perfect. Comisia Europeană a sprijinit această idee prin planificare multianuală și o libertate de implementare pentru toți voluntarii implicați. În plus, încă de la primele ediții inițiativa a beneficiat de ambasadori pentru fiecare țară implicată, acest lucru participând la creșterea motivării și implicare. Un alt punct forte al inițiativei consider că este descentralizarea coordonării. Acest element crește semnificativ implicarea, însă pierde structura comună a activităților.</w:t>
      </w:r>
    </w:p>
    <w:p w14:paraId="2947A53A" w14:textId="3CAEC88B" w:rsidR="00FB21D2" w:rsidRPr="003E5FAF" w:rsidRDefault="00D07CEE" w:rsidP="005F7943">
      <w:pPr>
        <w:shd w:val="clear" w:color="auto" w:fill="FFFFFF"/>
        <w:spacing w:line="240" w:lineRule="auto"/>
        <w:ind w:firstLine="708"/>
        <w:jc w:val="both"/>
        <w:rPr>
          <w:rFonts w:ascii="Times New Roman" w:hAnsi="Times New Roman" w:cs="Times New Roman"/>
          <w:sz w:val="24"/>
          <w:szCs w:val="24"/>
        </w:rPr>
      </w:pPr>
      <w:r w:rsidRPr="00D07CEE">
        <w:rPr>
          <w:rFonts w:ascii="Times New Roman" w:hAnsi="Times New Roman" w:cs="Times New Roman"/>
          <w:b/>
          <w:sz w:val="24"/>
          <w:szCs w:val="24"/>
        </w:rPr>
        <w:t>6)</w:t>
      </w:r>
      <w:r>
        <w:rPr>
          <w:rFonts w:ascii="Times New Roman" w:hAnsi="Times New Roman" w:cs="Times New Roman"/>
          <w:sz w:val="24"/>
          <w:szCs w:val="24"/>
        </w:rPr>
        <w:t xml:space="preserve"> </w:t>
      </w:r>
      <w:r w:rsidR="00FB21D2" w:rsidRPr="003E5FAF">
        <w:rPr>
          <w:rFonts w:ascii="Times New Roman" w:hAnsi="Times New Roman" w:cs="Times New Roman"/>
          <w:sz w:val="24"/>
          <w:szCs w:val="24"/>
        </w:rPr>
        <w:t>În contextul acestei inițiative merită să observăm corelarea proiectului cu strategia politicii publice existente. Sărbătorită în fiecare an în ianuarie, inițiativa a crescut în importanță odată cu adoptarea GDPR în UE și nu numai. Însă campania nu este susținută de o coordonare centrală sau resurse educaționale relevante.</w:t>
      </w:r>
    </w:p>
    <w:p w14:paraId="43454DD4" w14:textId="5990BC51" w:rsidR="00C355E9" w:rsidRPr="003E5FAF" w:rsidRDefault="00FB21D2" w:rsidP="005F7943">
      <w:pPr>
        <w:shd w:val="clear" w:color="auto" w:fill="FFFFFF"/>
        <w:spacing w:line="240" w:lineRule="auto"/>
        <w:ind w:firstLine="708"/>
        <w:jc w:val="both"/>
        <w:rPr>
          <w:rFonts w:ascii="Times New Roman" w:hAnsi="Times New Roman" w:cs="Times New Roman"/>
          <w:sz w:val="24"/>
          <w:szCs w:val="24"/>
        </w:rPr>
      </w:pPr>
      <w:r w:rsidRPr="003E5FAF">
        <w:rPr>
          <w:rFonts w:ascii="Times New Roman" w:hAnsi="Times New Roman" w:cs="Times New Roman"/>
          <w:sz w:val="24"/>
          <w:szCs w:val="24"/>
        </w:rPr>
        <w:t>Concluzie</w:t>
      </w:r>
      <w:r w:rsidR="00FC73CD">
        <w:rPr>
          <w:rFonts w:ascii="Times New Roman" w:hAnsi="Times New Roman" w:cs="Times New Roman"/>
          <w:sz w:val="24"/>
          <w:szCs w:val="24"/>
        </w:rPr>
        <w:t>:</w:t>
      </w:r>
      <w:r w:rsidRPr="003E5FAF">
        <w:rPr>
          <w:rFonts w:ascii="Times New Roman" w:hAnsi="Times New Roman" w:cs="Times New Roman"/>
          <w:sz w:val="24"/>
          <w:szCs w:val="24"/>
        </w:rPr>
        <w:t xml:space="preserve"> Prin prezentarea acestor exemple oferite de peisajul de </w:t>
      </w:r>
      <w:proofErr w:type="spellStart"/>
      <w:r w:rsidRPr="003E5FAF">
        <w:rPr>
          <w:rFonts w:ascii="Times New Roman" w:hAnsi="Times New Roman" w:cs="Times New Roman"/>
          <w:sz w:val="24"/>
          <w:szCs w:val="24"/>
        </w:rPr>
        <w:t>cyber</w:t>
      </w:r>
      <w:proofErr w:type="spellEnd"/>
      <w:r w:rsidRPr="003E5FAF">
        <w:rPr>
          <w:rFonts w:ascii="Times New Roman" w:hAnsi="Times New Roman" w:cs="Times New Roman"/>
          <w:sz w:val="24"/>
          <w:szCs w:val="24"/>
        </w:rPr>
        <w:t xml:space="preserve"> </w:t>
      </w:r>
      <w:proofErr w:type="spellStart"/>
      <w:r w:rsidRPr="003E5FAF">
        <w:rPr>
          <w:rFonts w:ascii="Times New Roman" w:hAnsi="Times New Roman" w:cs="Times New Roman"/>
          <w:sz w:val="24"/>
          <w:szCs w:val="24"/>
        </w:rPr>
        <w:t>security</w:t>
      </w:r>
      <w:proofErr w:type="spellEnd"/>
      <w:r w:rsidRPr="003E5FAF">
        <w:rPr>
          <w:rFonts w:ascii="Times New Roman" w:hAnsi="Times New Roman" w:cs="Times New Roman"/>
          <w:sz w:val="24"/>
          <w:szCs w:val="24"/>
        </w:rPr>
        <w:t xml:space="preserve"> la nivel internațional îmi doresc să evidențiez diferențele și asemănările dintre acestea. Modelul de bază care funcționează eficient nu este neapărat promovat de resurse financiare abundente ale unui singur actor, ci mai degrabă de o strategie de conținut și</w:t>
      </w:r>
      <w:r w:rsidRPr="003E5FAF">
        <w:rPr>
          <w:rFonts w:ascii="Times New Roman" w:hAnsi="Times New Roman" w:cs="Times New Roman"/>
          <w:sz w:val="24"/>
          <w:szCs w:val="24"/>
        </w:rPr>
        <w:t xml:space="preserve"> </w:t>
      </w:r>
      <w:r w:rsidR="00C355E9" w:rsidRPr="003E5FAF">
        <w:rPr>
          <w:rFonts w:ascii="Times New Roman" w:hAnsi="Times New Roman" w:cs="Times New Roman"/>
          <w:sz w:val="24"/>
          <w:szCs w:val="24"/>
        </w:rPr>
        <w:t xml:space="preserve">un model de coordonare pentru actorii implicați. Pașii de urmat în dezvoltarea unei bune cooperări internaționale în domeniul educației securității cibernetice sunt: </w:t>
      </w:r>
    </w:p>
    <w:p w14:paraId="0530FFBB" w14:textId="5D23F1E1" w:rsidR="00C355E9" w:rsidRPr="003E5FAF" w:rsidRDefault="00D07CEE" w:rsidP="005F7943">
      <w:pPr>
        <w:shd w:val="clear" w:color="auto" w:fill="FFFFFF"/>
        <w:spacing w:line="240" w:lineRule="auto"/>
        <w:ind w:firstLine="708"/>
        <w:jc w:val="both"/>
        <w:rPr>
          <w:rFonts w:ascii="Times New Roman" w:hAnsi="Times New Roman" w:cs="Times New Roman"/>
          <w:sz w:val="24"/>
          <w:szCs w:val="24"/>
        </w:rPr>
      </w:pPr>
      <w:r w:rsidRPr="00D07CEE">
        <w:rPr>
          <w:rFonts w:ascii="Times New Roman" w:hAnsi="Times New Roman" w:cs="Times New Roman"/>
          <w:b/>
          <w:sz w:val="24"/>
          <w:szCs w:val="24"/>
        </w:rPr>
        <w:t>a</w:t>
      </w:r>
      <w:r w:rsidR="00C355E9" w:rsidRPr="00D07CEE">
        <w:rPr>
          <w:rFonts w:ascii="Times New Roman" w:hAnsi="Times New Roman" w:cs="Times New Roman"/>
          <w:b/>
          <w:sz w:val="24"/>
          <w:szCs w:val="24"/>
        </w:rPr>
        <w:t>.</w:t>
      </w:r>
      <w:r w:rsidR="00C355E9" w:rsidRPr="003E5FAF">
        <w:rPr>
          <w:rFonts w:ascii="Times New Roman" w:hAnsi="Times New Roman" w:cs="Times New Roman"/>
          <w:sz w:val="24"/>
          <w:szCs w:val="24"/>
        </w:rPr>
        <w:t xml:space="preserve"> Planifică o strategie cu obiective măsurabile și comunică către toți actorii implicați același mesaj. O singură voce coordonată! </w:t>
      </w:r>
    </w:p>
    <w:p w14:paraId="0402265D" w14:textId="26C921E0" w:rsidR="00C355E9" w:rsidRPr="003E5FAF" w:rsidRDefault="00D07CEE" w:rsidP="005F7943">
      <w:pPr>
        <w:shd w:val="clear" w:color="auto" w:fill="FFFFFF"/>
        <w:spacing w:line="240" w:lineRule="auto"/>
        <w:ind w:firstLine="708"/>
        <w:jc w:val="both"/>
        <w:rPr>
          <w:rFonts w:ascii="Times New Roman" w:hAnsi="Times New Roman" w:cs="Times New Roman"/>
          <w:sz w:val="24"/>
          <w:szCs w:val="24"/>
        </w:rPr>
      </w:pPr>
      <w:r w:rsidRPr="00D07CEE">
        <w:rPr>
          <w:rFonts w:ascii="Times New Roman" w:hAnsi="Times New Roman" w:cs="Times New Roman"/>
          <w:b/>
          <w:sz w:val="24"/>
          <w:szCs w:val="24"/>
        </w:rPr>
        <w:t>b.</w:t>
      </w:r>
      <w:r w:rsidR="00C355E9" w:rsidRPr="003E5FAF">
        <w:rPr>
          <w:rFonts w:ascii="Times New Roman" w:hAnsi="Times New Roman" w:cs="Times New Roman"/>
          <w:sz w:val="24"/>
          <w:szCs w:val="24"/>
        </w:rPr>
        <w:t xml:space="preserve"> De la o ediție la alta, îmbunătățește conținutul educativ și participarea actorilor interesați. Încurajează parteneriatele de orice natură! </w:t>
      </w:r>
    </w:p>
    <w:p w14:paraId="74831245" w14:textId="7BABF08B" w:rsidR="00FB21D2" w:rsidRPr="003E5FAF" w:rsidRDefault="00D07CEE" w:rsidP="005F7943">
      <w:pPr>
        <w:shd w:val="clear" w:color="auto" w:fill="FFFFFF"/>
        <w:spacing w:line="240" w:lineRule="auto"/>
        <w:ind w:firstLine="708"/>
        <w:jc w:val="both"/>
        <w:rPr>
          <w:rFonts w:ascii="Times New Roman" w:hAnsi="Times New Roman" w:cs="Times New Roman"/>
          <w:sz w:val="24"/>
          <w:szCs w:val="24"/>
        </w:rPr>
      </w:pPr>
      <w:r w:rsidRPr="00D07CEE">
        <w:rPr>
          <w:rFonts w:ascii="Times New Roman" w:hAnsi="Times New Roman" w:cs="Times New Roman"/>
          <w:b/>
          <w:sz w:val="24"/>
          <w:szCs w:val="24"/>
        </w:rPr>
        <w:t>c.</w:t>
      </w:r>
      <w:r w:rsidR="00C355E9" w:rsidRPr="003E5FAF">
        <w:rPr>
          <w:rFonts w:ascii="Times New Roman" w:hAnsi="Times New Roman" w:cs="Times New Roman"/>
          <w:sz w:val="24"/>
          <w:szCs w:val="24"/>
        </w:rPr>
        <w:t xml:space="preserve"> Îmbunătățește interacțiunea printr-o coordonare flexibilă. Dă dreptul la acțiune fiecărui actor implicat!</w:t>
      </w:r>
    </w:p>
    <w:p w14:paraId="18B76F03" w14:textId="502A8554" w:rsidR="00730829" w:rsidRDefault="00730829" w:rsidP="005F7943">
      <w:pPr>
        <w:shd w:val="clear" w:color="auto" w:fill="FFFFFF"/>
        <w:spacing w:line="240" w:lineRule="auto"/>
        <w:ind w:firstLine="708"/>
        <w:rPr>
          <w:rFonts w:ascii="Arial" w:eastAsia="Times New Roman" w:hAnsi="Arial" w:cs="Arial"/>
          <w:color w:val="3F4A52"/>
          <w:sz w:val="24"/>
          <w:szCs w:val="24"/>
          <w:lang w:eastAsia="ro-MD"/>
        </w:rPr>
      </w:pPr>
    </w:p>
    <w:p w14:paraId="08617343" w14:textId="77777777" w:rsidR="00FC73CD" w:rsidRPr="008E2CDF" w:rsidRDefault="002C5639" w:rsidP="005F7943">
      <w:pPr>
        <w:shd w:val="clear" w:color="auto" w:fill="FFFFFF"/>
        <w:spacing w:line="240" w:lineRule="auto"/>
        <w:ind w:firstLine="708"/>
        <w:jc w:val="center"/>
        <w:rPr>
          <w:rFonts w:ascii="Times New Roman" w:hAnsi="Times New Roman" w:cs="Times New Roman"/>
          <w:b/>
          <w:sz w:val="32"/>
          <w:szCs w:val="32"/>
          <w:u w:val="single"/>
        </w:rPr>
      </w:pPr>
      <w:r w:rsidRPr="008E2CDF">
        <w:rPr>
          <w:rFonts w:ascii="Times New Roman" w:hAnsi="Times New Roman" w:cs="Times New Roman"/>
          <w:b/>
          <w:sz w:val="32"/>
          <w:szCs w:val="32"/>
          <w:u w:val="single"/>
        </w:rPr>
        <w:t>Importanța cooperării în aria securității cibernetice</w:t>
      </w:r>
    </w:p>
    <w:p w14:paraId="3569FF28" w14:textId="77777777" w:rsidR="00914F42" w:rsidRDefault="00FC73CD" w:rsidP="005F7943">
      <w:pPr>
        <w:shd w:val="clear" w:color="auto" w:fill="FFFFFF"/>
        <w:spacing w:line="240" w:lineRule="auto"/>
        <w:ind w:firstLine="708"/>
        <w:jc w:val="both"/>
        <w:rPr>
          <w:rFonts w:ascii="Times New Roman" w:eastAsia="Times New Roman" w:hAnsi="Times New Roman" w:cs="Times New Roman"/>
          <w:color w:val="3F4A52"/>
          <w:sz w:val="24"/>
          <w:szCs w:val="24"/>
          <w:lang w:eastAsia="ro-MD"/>
        </w:rPr>
      </w:pPr>
      <w:r w:rsidRPr="00021825">
        <w:rPr>
          <w:rFonts w:ascii="Times New Roman" w:eastAsia="Times New Roman" w:hAnsi="Times New Roman" w:cs="Times New Roman"/>
          <w:color w:val="3F4A52"/>
          <w:sz w:val="24"/>
          <w:szCs w:val="24"/>
          <w:lang w:eastAsia="ro-MD"/>
        </w:rPr>
        <w:t>Spațiul cibernetic este considerat al cincilea câmp de luptă, la fel de important pentru operațiile militare ca și domeniile terestru, maritim, aerian și spațial. Este un domeniu care cuprinde totul, de la rețelele de informații și telecomunicații, infrastructură și datele pe care le sprijină până la sistemele informatice, operatori și persoanele împuternicite de operatori.</w:t>
      </w:r>
      <w:r w:rsidR="00914F42">
        <w:rPr>
          <w:rFonts w:ascii="Times New Roman" w:eastAsia="Times New Roman" w:hAnsi="Times New Roman" w:cs="Times New Roman"/>
          <w:color w:val="3F4A52"/>
          <w:sz w:val="24"/>
          <w:szCs w:val="24"/>
          <w:lang w:eastAsia="ro-MD"/>
        </w:rPr>
        <w:t xml:space="preserve"> </w:t>
      </w:r>
    </w:p>
    <w:p w14:paraId="435671A1" w14:textId="6BAF0BF1" w:rsidR="00FC73CD" w:rsidRPr="00021825" w:rsidRDefault="00FC73CD" w:rsidP="005F7943">
      <w:pPr>
        <w:shd w:val="clear" w:color="auto" w:fill="FFFFFF"/>
        <w:spacing w:line="240" w:lineRule="auto"/>
        <w:ind w:firstLine="708"/>
        <w:jc w:val="both"/>
        <w:rPr>
          <w:rFonts w:ascii="Times New Roman" w:eastAsia="Times New Roman" w:hAnsi="Times New Roman" w:cs="Times New Roman"/>
          <w:color w:val="3F4A52"/>
          <w:sz w:val="24"/>
          <w:szCs w:val="24"/>
          <w:lang w:eastAsia="ro-MD"/>
        </w:rPr>
      </w:pPr>
      <w:r w:rsidRPr="00021825">
        <w:rPr>
          <w:rFonts w:ascii="Times New Roman" w:eastAsia="Times New Roman" w:hAnsi="Times New Roman" w:cs="Times New Roman"/>
          <w:color w:val="3F4A52"/>
          <w:sz w:val="24"/>
          <w:szCs w:val="24"/>
          <w:lang w:eastAsia="ro-MD"/>
        </w:rPr>
        <w:t>UE cooperează în domeniul apărării în spațiul cibernetic prin activitățile </w:t>
      </w:r>
      <w:r w:rsidRPr="00FC73CD">
        <w:rPr>
          <w:rFonts w:ascii="Times New Roman" w:eastAsia="Times New Roman" w:hAnsi="Times New Roman" w:cs="Times New Roman"/>
          <w:b/>
          <w:bCs/>
          <w:color w:val="3F4A52"/>
          <w:sz w:val="24"/>
          <w:szCs w:val="24"/>
          <w:lang w:eastAsia="ro-MD"/>
        </w:rPr>
        <w:t>Agenției Europene de Apărare</w:t>
      </w:r>
      <w:r w:rsidRPr="00021825">
        <w:rPr>
          <w:rFonts w:ascii="Times New Roman" w:eastAsia="Times New Roman" w:hAnsi="Times New Roman" w:cs="Times New Roman"/>
          <w:color w:val="3F4A52"/>
          <w:sz w:val="24"/>
          <w:szCs w:val="24"/>
          <w:lang w:eastAsia="ro-MD"/>
        </w:rPr>
        <w:t xml:space="preserve"> (AEA), în colaborare cu Agenția UE pentru Securitate Cibernetică și cu Europolul. AEA sprijină statele membre în construirea unei forțe de muncă militare competente în domeniul apărării cibernetice și asigură disponibilitatea unei tehnologii </w:t>
      </w:r>
      <w:proofErr w:type="spellStart"/>
      <w:r w:rsidRPr="00021825">
        <w:rPr>
          <w:rFonts w:ascii="Times New Roman" w:eastAsia="Times New Roman" w:hAnsi="Times New Roman" w:cs="Times New Roman"/>
          <w:color w:val="3F4A52"/>
          <w:sz w:val="24"/>
          <w:szCs w:val="24"/>
          <w:lang w:eastAsia="ro-MD"/>
        </w:rPr>
        <w:t>proactive</w:t>
      </w:r>
      <w:proofErr w:type="spellEnd"/>
      <w:r w:rsidRPr="00021825">
        <w:rPr>
          <w:rFonts w:ascii="Times New Roman" w:eastAsia="Times New Roman" w:hAnsi="Times New Roman" w:cs="Times New Roman"/>
          <w:color w:val="3F4A52"/>
          <w:sz w:val="24"/>
          <w:szCs w:val="24"/>
          <w:lang w:eastAsia="ro-MD"/>
        </w:rPr>
        <w:t xml:space="preserve"> și reactive în domeniul apărării cibernetice.</w:t>
      </w:r>
    </w:p>
    <w:p w14:paraId="6651F498" w14:textId="77777777" w:rsidR="00FC73CD" w:rsidRPr="00021825" w:rsidRDefault="00FC73CD" w:rsidP="005F7943">
      <w:pPr>
        <w:shd w:val="clear" w:color="auto" w:fill="FFFFFF"/>
        <w:spacing w:line="240" w:lineRule="auto"/>
        <w:jc w:val="both"/>
        <w:rPr>
          <w:rFonts w:ascii="Times New Roman" w:eastAsia="Times New Roman" w:hAnsi="Times New Roman" w:cs="Times New Roman"/>
          <w:color w:val="3F4A52"/>
          <w:sz w:val="24"/>
          <w:szCs w:val="24"/>
          <w:lang w:eastAsia="ro-MD"/>
        </w:rPr>
      </w:pPr>
      <w:r w:rsidRPr="00FC73CD">
        <w:rPr>
          <w:rFonts w:ascii="Times New Roman" w:eastAsia="Times New Roman" w:hAnsi="Times New Roman" w:cs="Times New Roman"/>
          <w:b/>
          <w:bCs/>
          <w:color w:val="3F4A52"/>
          <w:sz w:val="24"/>
          <w:szCs w:val="24"/>
          <w:lang w:eastAsia="ro-MD"/>
        </w:rPr>
        <w:lastRenderedPageBreak/>
        <w:t>Strategia de securitate cibernetică a UE</w:t>
      </w:r>
      <w:r w:rsidRPr="00021825">
        <w:rPr>
          <w:rFonts w:ascii="Times New Roman" w:eastAsia="Times New Roman" w:hAnsi="Times New Roman" w:cs="Times New Roman"/>
          <w:color w:val="3F4A52"/>
          <w:sz w:val="24"/>
          <w:szCs w:val="24"/>
          <w:lang w:eastAsia="ro-MD"/>
        </w:rPr>
        <w:t>, adoptată în decembrie 2020 de Comisie și SEAE, consolidează:</w:t>
      </w:r>
    </w:p>
    <w:p w14:paraId="71215384" w14:textId="77777777" w:rsidR="00FC73CD" w:rsidRPr="00021825" w:rsidRDefault="00FC73CD" w:rsidP="005F7943">
      <w:pPr>
        <w:numPr>
          <w:ilvl w:val="0"/>
          <w:numId w:val="5"/>
        </w:numPr>
        <w:shd w:val="clear" w:color="auto" w:fill="FFFFFF"/>
        <w:spacing w:before="100" w:beforeAutospacing="1" w:line="240" w:lineRule="auto"/>
        <w:jc w:val="both"/>
        <w:rPr>
          <w:rFonts w:ascii="Times New Roman" w:eastAsia="Times New Roman" w:hAnsi="Times New Roman" w:cs="Times New Roman"/>
          <w:color w:val="3F4A52"/>
          <w:sz w:val="24"/>
          <w:szCs w:val="24"/>
          <w:lang w:eastAsia="ro-MD"/>
        </w:rPr>
      </w:pPr>
      <w:r w:rsidRPr="00021825">
        <w:rPr>
          <w:rFonts w:ascii="Times New Roman" w:eastAsia="Times New Roman" w:hAnsi="Times New Roman" w:cs="Times New Roman"/>
          <w:color w:val="3F4A52"/>
          <w:sz w:val="24"/>
          <w:szCs w:val="24"/>
          <w:lang w:eastAsia="ro-MD"/>
        </w:rPr>
        <w:t>coordonarea apărării cibernetice</w:t>
      </w:r>
    </w:p>
    <w:p w14:paraId="268DE92A" w14:textId="77777777" w:rsidR="00FC73CD" w:rsidRPr="00021825" w:rsidRDefault="00FC73CD" w:rsidP="005F7943">
      <w:pPr>
        <w:numPr>
          <w:ilvl w:val="0"/>
          <w:numId w:val="5"/>
        </w:numPr>
        <w:shd w:val="clear" w:color="auto" w:fill="FFFFFF"/>
        <w:spacing w:before="100" w:beforeAutospacing="1" w:line="240" w:lineRule="auto"/>
        <w:jc w:val="both"/>
        <w:rPr>
          <w:rFonts w:ascii="Times New Roman" w:eastAsia="Times New Roman" w:hAnsi="Times New Roman" w:cs="Times New Roman"/>
          <w:color w:val="3F4A52"/>
          <w:sz w:val="24"/>
          <w:szCs w:val="24"/>
          <w:lang w:eastAsia="ro-MD"/>
        </w:rPr>
      </w:pPr>
      <w:r w:rsidRPr="00021825">
        <w:rPr>
          <w:rFonts w:ascii="Times New Roman" w:eastAsia="Times New Roman" w:hAnsi="Times New Roman" w:cs="Times New Roman"/>
          <w:color w:val="3F4A52"/>
          <w:sz w:val="24"/>
          <w:szCs w:val="24"/>
          <w:lang w:eastAsia="ro-MD"/>
        </w:rPr>
        <w:t>cooperarea și consolidarea capabilităților de apărare cibernetică</w:t>
      </w:r>
    </w:p>
    <w:p w14:paraId="2D36ADA0" w14:textId="77777777" w:rsidR="00FC73CD" w:rsidRPr="00021825" w:rsidRDefault="00FC73CD" w:rsidP="005F7943">
      <w:pPr>
        <w:shd w:val="clear" w:color="auto" w:fill="FFFFFF"/>
        <w:spacing w:line="240" w:lineRule="auto"/>
        <w:ind w:firstLine="360"/>
        <w:jc w:val="both"/>
        <w:rPr>
          <w:rFonts w:ascii="Times New Roman" w:eastAsia="Times New Roman" w:hAnsi="Times New Roman" w:cs="Times New Roman"/>
          <w:color w:val="3F4A52"/>
          <w:sz w:val="24"/>
          <w:szCs w:val="24"/>
          <w:lang w:eastAsia="ro-MD"/>
        </w:rPr>
      </w:pPr>
      <w:r w:rsidRPr="00FC73CD">
        <w:rPr>
          <w:rFonts w:ascii="Times New Roman" w:eastAsia="Times New Roman" w:hAnsi="Times New Roman" w:cs="Times New Roman"/>
          <w:b/>
          <w:bCs/>
          <w:color w:val="3F4A52"/>
          <w:sz w:val="24"/>
          <w:szCs w:val="24"/>
          <w:lang w:eastAsia="ro-MD"/>
        </w:rPr>
        <w:t>Politica pentru apărarea cibernetică a UE</w:t>
      </w:r>
      <w:r w:rsidRPr="00021825">
        <w:rPr>
          <w:rFonts w:ascii="Times New Roman" w:eastAsia="Times New Roman" w:hAnsi="Times New Roman" w:cs="Times New Roman"/>
          <w:color w:val="3F4A52"/>
          <w:sz w:val="24"/>
          <w:szCs w:val="24"/>
          <w:lang w:eastAsia="ro-MD"/>
        </w:rPr>
        <w:t>, adoptată în noiembrie 2022 de Comisie și SEAE, urmărește să stimuleze capabilitățile de apărare cibernetică a UE și să consolideze coordonarea și cooperarea dintre comunitățile cibernetice militare și civile.</w:t>
      </w:r>
    </w:p>
    <w:p w14:paraId="25AFA3E6" w14:textId="77777777" w:rsidR="00FC73CD" w:rsidRPr="00021825" w:rsidRDefault="00FC73CD" w:rsidP="005F7943">
      <w:pPr>
        <w:shd w:val="clear" w:color="auto" w:fill="FFFFFF"/>
        <w:spacing w:line="240" w:lineRule="auto"/>
        <w:ind w:firstLine="360"/>
        <w:jc w:val="both"/>
        <w:rPr>
          <w:rFonts w:ascii="Times New Roman" w:eastAsia="Times New Roman" w:hAnsi="Times New Roman" w:cs="Times New Roman"/>
          <w:color w:val="3F4A52"/>
          <w:sz w:val="24"/>
          <w:szCs w:val="24"/>
          <w:lang w:eastAsia="ro-MD"/>
        </w:rPr>
      </w:pPr>
      <w:r w:rsidRPr="00021825">
        <w:rPr>
          <w:rFonts w:ascii="Times New Roman" w:eastAsia="Times New Roman" w:hAnsi="Times New Roman" w:cs="Times New Roman"/>
          <w:color w:val="3F4A52"/>
          <w:sz w:val="24"/>
          <w:szCs w:val="24"/>
          <w:lang w:eastAsia="ro-MD"/>
        </w:rPr>
        <w:t>La 23 mai 2023, Consiliul a adoptat </w:t>
      </w:r>
      <w:r w:rsidRPr="00FC73CD">
        <w:rPr>
          <w:rFonts w:ascii="Times New Roman" w:eastAsia="Times New Roman" w:hAnsi="Times New Roman" w:cs="Times New Roman"/>
          <w:b/>
          <w:bCs/>
          <w:color w:val="3F4A52"/>
          <w:sz w:val="24"/>
          <w:szCs w:val="24"/>
          <w:lang w:eastAsia="ro-MD"/>
        </w:rPr>
        <w:t>concluzii privind politica UE în domeniul apărării cibernetice</w:t>
      </w:r>
      <w:r w:rsidRPr="00021825">
        <w:rPr>
          <w:rFonts w:ascii="Times New Roman" w:eastAsia="Times New Roman" w:hAnsi="Times New Roman" w:cs="Times New Roman"/>
          <w:color w:val="3F4A52"/>
          <w:sz w:val="24"/>
          <w:szCs w:val="24"/>
          <w:lang w:eastAsia="ro-MD"/>
        </w:rPr>
        <w:t>, subliniind importanța consolidării în continuare a rezilienței UE pentru a face față amenințărilor cibernetice.</w:t>
      </w:r>
    </w:p>
    <w:p w14:paraId="2FB93A99" w14:textId="77777777" w:rsidR="00914F42" w:rsidRDefault="002C563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Complexitatea sistemelor dezvoltate în ultimii ani în majoritatea domeniilor reprezintă o consecință directă a diversității subsistemelor și a elementelor componente ale acestora, ce au condus la creșterea gradului de interacțiune dintre diversele tehnologii și arhitecturi utilizate în implementarea unui sistem informatic. Asigurarea securității sistemelor a devenit un proces decizional complex, care necesită dezvoltarea unor instrumente manageriale aplicate cu privire la procesul de adoptare a deciziilor. Ca o consecință directă, informațiile referitoare la comportamentul unui sistem complex și interacțiunile dintre subsisteme nu pot fi ușor observate și controlate de un singur operator. Prin urmare, comportamentul sistemelor complexe sau al unor părți componente poate fi uneori imprevizibil în timpul funcționării, în contradicție cu funcțiile și obiectivele pentru care acestea au fost proiectate. Dezvoltarea unui sistem care să îndeplinească misiunea pentru care a fost proiectat, în prezența unei amenințări la adresa performanțelor și securității (defect, atac cibernetic, dezastru natural etc.), precum și asigurarea funcțiilor critice ale sistemului inițial, sunt reunite în conceptele de reziliență și </w:t>
      </w:r>
      <w:proofErr w:type="spellStart"/>
      <w:r w:rsidRPr="001468C7">
        <w:rPr>
          <w:rFonts w:ascii="Times New Roman" w:hAnsi="Times New Roman" w:cs="Times New Roman"/>
          <w:sz w:val="24"/>
          <w:szCs w:val="24"/>
        </w:rPr>
        <w:t>survivabilitate</w:t>
      </w:r>
      <w:proofErr w:type="spellEnd"/>
      <w:r w:rsidRPr="001468C7">
        <w:rPr>
          <w:rFonts w:ascii="Times New Roman" w:hAnsi="Times New Roman" w:cs="Times New Roman"/>
          <w:sz w:val="24"/>
          <w:szCs w:val="24"/>
        </w:rPr>
        <w:t xml:space="preserve"> (caracteristica de supraviețuire a unui sistem). </w:t>
      </w:r>
    </w:p>
    <w:p w14:paraId="0DAF71DB" w14:textId="1EAF92DC" w:rsidR="00E97A1A" w:rsidRDefault="002C563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Principalele caracteristici asociate conceptului de </w:t>
      </w:r>
      <w:proofErr w:type="spellStart"/>
      <w:r w:rsidRPr="001468C7">
        <w:rPr>
          <w:rFonts w:ascii="Times New Roman" w:hAnsi="Times New Roman" w:cs="Times New Roman"/>
          <w:sz w:val="24"/>
          <w:szCs w:val="24"/>
        </w:rPr>
        <w:t>survivabilitate</w:t>
      </w:r>
      <w:proofErr w:type="spellEnd"/>
      <w:r w:rsidR="00914F42">
        <w:rPr>
          <w:rFonts w:ascii="Times New Roman" w:hAnsi="Times New Roman" w:cs="Times New Roman"/>
          <w:sz w:val="24"/>
          <w:szCs w:val="24"/>
        </w:rPr>
        <w:t>,</w:t>
      </w:r>
      <w:r w:rsidRPr="001468C7">
        <w:rPr>
          <w:rFonts w:ascii="Times New Roman" w:hAnsi="Times New Roman" w:cs="Times New Roman"/>
          <w:sz w:val="24"/>
          <w:szCs w:val="24"/>
        </w:rPr>
        <w:t xml:space="preserve"> implică integritatea și disponibilitatea. Aceasta include luarea în considerare, la proiectarea sistemelor, a întrebărilor „cum” și „cât”, precum și o evaluare a riscurilor speciale. Astfel de riscuri pot fi limitate, având în vedere resursele și abilitățile sistemului pentru a oferi un nivel optim al serviciilor, prin definirea unei capacități de apărare și răspuns, cunoscute în momentul respectiv. Având o viziune de perspectivă, se presupune că provocările referitoare la performanța sistemului vor avea loc și se caută în mod activ noi modalități de combatere a amenințărilor. Importanța domeniului calității și fiabilității sistemelor complexe critice, în special a securității și </w:t>
      </w:r>
      <w:proofErr w:type="spellStart"/>
      <w:r w:rsidRPr="001468C7">
        <w:rPr>
          <w:rFonts w:ascii="Times New Roman" w:hAnsi="Times New Roman" w:cs="Times New Roman"/>
          <w:sz w:val="24"/>
          <w:szCs w:val="24"/>
        </w:rPr>
        <w:t>dependabilității</w:t>
      </w:r>
      <w:proofErr w:type="spellEnd"/>
      <w:r w:rsidRPr="001468C7">
        <w:rPr>
          <w:rFonts w:ascii="Times New Roman" w:hAnsi="Times New Roman" w:cs="Times New Roman"/>
          <w:sz w:val="24"/>
          <w:szCs w:val="24"/>
        </w:rPr>
        <w:t xml:space="preserve">, este subliniată de numeroasele programe și proiecte aflate în derulare la nivelul Uniunii Europene, prin Agenția Europeană pentru Securitatea Rețelelor Informatice și a Datelor. Obiectivul central este de a stimula și sprijini dezvoltarea unui nivel ridicat al capacității de reacție și răspuns, de securitate și de reziliență, atât la nivelul statelor membre (național), cât și la nivel european. Această abordare a fost aprobată în linii mari de către Consiliu începând cu anul 2009. </w:t>
      </w:r>
    </w:p>
    <w:p w14:paraId="4CCB6174" w14:textId="77777777" w:rsidR="00E97A1A" w:rsidRDefault="002C563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Strategia europeană și planurile de acțiune ale statelor membre, de protecție împotriva amenințărilor din spațiul cibernetic, cuprind direcții de acțiune cum ar fi pregătire și prevenire, detecție și reacție și reziliența infrastructurilor. Una din direcțiile care a căpătat o importanță deosebită este reprezentată de cooperarea la nivel național și internațional în domeniu. Astfel, începând cu anul 2013, încă de la versiunea de lucru a Directivei NIS - </w:t>
      </w:r>
      <w:proofErr w:type="spellStart"/>
      <w:r w:rsidRPr="001468C7">
        <w:rPr>
          <w:rFonts w:ascii="Times New Roman" w:hAnsi="Times New Roman" w:cs="Times New Roman"/>
          <w:sz w:val="24"/>
          <w:szCs w:val="24"/>
        </w:rPr>
        <w:t>Network</w:t>
      </w:r>
      <w:proofErr w:type="spellEnd"/>
      <w:r w:rsidRPr="001468C7">
        <w:rPr>
          <w:rFonts w:ascii="Times New Roman" w:hAnsi="Times New Roman" w:cs="Times New Roman"/>
          <w:sz w:val="24"/>
          <w:szCs w:val="24"/>
        </w:rPr>
        <w:t xml:space="preserve"> </w:t>
      </w:r>
      <w:proofErr w:type="spellStart"/>
      <w:r w:rsidRPr="001468C7">
        <w:rPr>
          <w:rFonts w:ascii="Times New Roman" w:hAnsi="Times New Roman" w:cs="Times New Roman"/>
          <w:sz w:val="24"/>
          <w:szCs w:val="24"/>
        </w:rPr>
        <w:t>and</w:t>
      </w:r>
      <w:proofErr w:type="spellEnd"/>
      <w:r w:rsidRPr="001468C7">
        <w:rPr>
          <w:rFonts w:ascii="Times New Roman" w:hAnsi="Times New Roman" w:cs="Times New Roman"/>
          <w:sz w:val="24"/>
          <w:szCs w:val="24"/>
        </w:rPr>
        <w:t xml:space="preserve"> </w:t>
      </w:r>
      <w:proofErr w:type="spellStart"/>
      <w:r w:rsidRPr="001468C7">
        <w:rPr>
          <w:rFonts w:ascii="Times New Roman" w:hAnsi="Times New Roman" w:cs="Times New Roman"/>
          <w:sz w:val="24"/>
          <w:szCs w:val="24"/>
        </w:rPr>
        <w:t>information</w:t>
      </w:r>
      <w:proofErr w:type="spellEnd"/>
      <w:r w:rsidRPr="001468C7">
        <w:rPr>
          <w:rFonts w:ascii="Times New Roman" w:hAnsi="Times New Roman" w:cs="Times New Roman"/>
          <w:sz w:val="24"/>
          <w:szCs w:val="24"/>
        </w:rPr>
        <w:t xml:space="preserve"> </w:t>
      </w:r>
      <w:proofErr w:type="spellStart"/>
      <w:r w:rsidRPr="001468C7">
        <w:rPr>
          <w:rFonts w:ascii="Times New Roman" w:hAnsi="Times New Roman" w:cs="Times New Roman"/>
          <w:sz w:val="24"/>
          <w:szCs w:val="24"/>
        </w:rPr>
        <w:t>security</w:t>
      </w:r>
      <w:proofErr w:type="spellEnd"/>
      <w:r w:rsidRPr="001468C7">
        <w:rPr>
          <w:rFonts w:ascii="Times New Roman" w:hAnsi="Times New Roman" w:cs="Times New Roman"/>
          <w:sz w:val="24"/>
          <w:szCs w:val="24"/>
        </w:rPr>
        <w:t xml:space="preserve"> </w:t>
      </w:r>
      <w:proofErr w:type="spellStart"/>
      <w:r w:rsidRPr="001468C7">
        <w:rPr>
          <w:rFonts w:ascii="Times New Roman" w:hAnsi="Times New Roman" w:cs="Times New Roman"/>
          <w:sz w:val="24"/>
          <w:szCs w:val="24"/>
        </w:rPr>
        <w:t>across</w:t>
      </w:r>
      <w:proofErr w:type="spellEnd"/>
      <w:r w:rsidRPr="001468C7">
        <w:rPr>
          <w:rFonts w:ascii="Times New Roman" w:hAnsi="Times New Roman" w:cs="Times New Roman"/>
          <w:sz w:val="24"/>
          <w:szCs w:val="24"/>
        </w:rPr>
        <w:t xml:space="preserve"> </w:t>
      </w:r>
      <w:proofErr w:type="spellStart"/>
      <w:r w:rsidRPr="001468C7">
        <w:rPr>
          <w:rFonts w:ascii="Times New Roman" w:hAnsi="Times New Roman" w:cs="Times New Roman"/>
          <w:sz w:val="24"/>
          <w:szCs w:val="24"/>
        </w:rPr>
        <w:t>the</w:t>
      </w:r>
      <w:proofErr w:type="spellEnd"/>
      <w:r w:rsidRPr="001468C7">
        <w:rPr>
          <w:rFonts w:ascii="Times New Roman" w:hAnsi="Times New Roman" w:cs="Times New Roman"/>
          <w:sz w:val="24"/>
          <w:szCs w:val="24"/>
        </w:rPr>
        <w:t xml:space="preserve"> EU - 2013/0027(COD), se stabilește ca măsură prioritară „crearea unui mecanism de cooperare între statele membre și Comisia Europeană pentru a împărtăși / distribui avertismentele timpurii privind riscurile și incidentele, pentru a face </w:t>
      </w:r>
      <w:r w:rsidRPr="001468C7">
        <w:rPr>
          <w:rFonts w:ascii="Times New Roman" w:hAnsi="Times New Roman" w:cs="Times New Roman"/>
          <w:sz w:val="24"/>
          <w:szCs w:val="24"/>
        </w:rPr>
        <w:lastRenderedPageBreak/>
        <w:t>schimb de informații și a combate amenințările și incidentele NIS”. În versiunea finală a Directivei NIS este pus accentul pe „creșterea cooperării în domeniul securității cibernetice între statele membre ale UE” și se introduce necesitatea adoptării „măsurilor de securitate și a obligațiilor de raportare a incidentelor pentru furnizorii de servicii digitale și operatorii de servicii esențiale care dețin infrastructură națională critică”.</w:t>
      </w:r>
    </w:p>
    <w:p w14:paraId="76E6B271" w14:textId="77777777" w:rsidR="001F2FC3" w:rsidRDefault="002C563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Numărul tot mai mare și complexitatea amenințărilor cibernetice necesită măsuri și acțiuni în vederea consolidării cooperării internaționale pentru a contribui la dezvoltarea de tehnologii, produse și servicii inovatoare și sigure. Cu toate acestea, nivelul de amenințare este în continuă evoluție, iar gestionarea unui incident cibernetic la scară largă, care implică simultan mai multe state, va fi o provocare. </w:t>
      </w:r>
    </w:p>
    <w:p w14:paraId="71AD19B5" w14:textId="03D3FEE8" w:rsidR="00E97A1A" w:rsidRDefault="002C563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Cooperarea la nivelul european este, prin urmare, esențială pentru a face față atât atacului cibernetic pe scară largă (în mai multe state), cât și incidentelor cibernetice mai mici, dar potențial mai frecvente. Astfel, este necesar un plan pentru o reacție coordonată, bazat pe schimbul transfrontalier de informații, pentru a aborda incidentele cibernetice în cel mai eficient mod. În acest sens, domeniul securității cibernetice trebuie integrat în mecanismele și procedurile existente pentru gestionarea situațiilor de urgență, în scopul de a obține o coordonare cu celelalte sectoare potențial afectate de un incident cibernetic. Principalele mecanisme de cooperare la nivel european sunt: - Grupul de cooperare - sprijină cooperarea strategică și schimbul de informații relevante privind incidentele cibernetice în rândul statelor UE; - CSIRT - rețeaua de echipe de răspuns la incidentele de securitate a calculatoarelor, care promovează o cooperare operațională rapidă și eficientă privind incidente specifice în domeniul securității informatice și al schimbului de informații. </w:t>
      </w:r>
    </w:p>
    <w:p w14:paraId="0A49CD0C" w14:textId="3F4FC108" w:rsidR="00730829" w:rsidRPr="001468C7" w:rsidRDefault="002C5639" w:rsidP="005F7943">
      <w:pPr>
        <w:shd w:val="clear" w:color="auto" w:fill="FFFFFF"/>
        <w:spacing w:line="240" w:lineRule="auto"/>
        <w:ind w:firstLine="708"/>
        <w:jc w:val="both"/>
        <w:rPr>
          <w:rFonts w:ascii="Times New Roman" w:eastAsia="Times New Roman" w:hAnsi="Times New Roman" w:cs="Times New Roman"/>
          <w:color w:val="3F4A52"/>
          <w:sz w:val="24"/>
          <w:szCs w:val="24"/>
          <w:lang w:eastAsia="ro-MD"/>
        </w:rPr>
      </w:pPr>
      <w:r w:rsidRPr="001468C7">
        <w:rPr>
          <w:rFonts w:ascii="Times New Roman" w:hAnsi="Times New Roman" w:cs="Times New Roman"/>
          <w:sz w:val="24"/>
          <w:szCs w:val="24"/>
        </w:rPr>
        <w:t>La nivel internațional, țări ca Statele Unite ale Americii, Japonia sau China au adoptat strategii de cooperare în domeniu, prin definirea de mecanisme dinamice pe mai multe niveluri de colaborare cu alte state în vederea partajării informațiilor și a modalităților de contracarare a incidentelor. Schimbul de informații privind criminalitatea informatică și colaborarea cu instituții din alte state trebuie reglementate prin stabilirea unui cadru privind cooperarea internațională pentru asigurarea securității în spațiul cibernetic. Atacurile cibernetice sunt de obicei transnaționale și dificil de atribuit, țările ar trebui să colaboreze pentru a asigura securitatea cibernetică prin cooperare constructivă și consultare continuă. În prezent, cunoștințele și expertiza privind securitatea cibernetică sunt disponibile într-un mod dispersat și nestructurat. În acest sens, apare necesitatea unui cadru internațional agreat privind o cooperare consolidată împotriva unui atac cibernetic de scară largă prin colaborarea structurilor de specialitate naționale (CERT, CSIRT etc.). Mecanismele dezvoltate trebuie să pună accent pe partajarea cunoștințelor despre vulnerabilități și amenințări, utilizarea de proceduri și standarde comune în atenuarea acestora, valorificarea bunelor practici și a lecțiilor învățate ale altor state și încurajarea unei culturi a încrederii reciproce. Distribuția pe domenii de activitate a CSIRT-urilor active în spațiul european arată o dezvoltare în special în zona societăților comerciale, a administrației publice și în mediul educație academică - cercetare.</w:t>
      </w:r>
    </w:p>
    <w:p w14:paraId="72F6AF6A" w14:textId="77777777" w:rsidR="00CD0F6B"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În domeniul securității cibernetice, cooperarea se realizează prin acorduri punctuale între organizații, pe orizontală (sectoriale naționale) sau verticală (structuri internaționale / naționale). Cele mai recomandate modalități de realizarea a unei cooperări eficiente este prin acorduri bilaterale (organizații internaționale sau punctual cu alte țări) și multilaterale, cum ar fi modelul de colaborare a CERT-urilor naționale din țările nordice Danemarca, Finlanda, Islanda, Norvegia și Suedia prin </w:t>
      </w:r>
      <w:proofErr w:type="spellStart"/>
      <w:r w:rsidRPr="001468C7">
        <w:rPr>
          <w:rFonts w:ascii="Times New Roman" w:hAnsi="Times New Roman" w:cs="Times New Roman"/>
          <w:sz w:val="24"/>
          <w:szCs w:val="24"/>
        </w:rPr>
        <w:t>NORDUnet</w:t>
      </w:r>
      <w:proofErr w:type="spellEnd"/>
      <w:r w:rsidRPr="001468C7">
        <w:rPr>
          <w:rFonts w:ascii="Times New Roman" w:hAnsi="Times New Roman" w:cs="Times New Roman"/>
          <w:sz w:val="24"/>
          <w:szCs w:val="24"/>
        </w:rPr>
        <w:t xml:space="preserve"> CERT și NCIRC CC - NATO </w:t>
      </w:r>
      <w:proofErr w:type="spellStart"/>
      <w:r w:rsidRPr="001468C7">
        <w:rPr>
          <w:rFonts w:ascii="Times New Roman" w:hAnsi="Times New Roman" w:cs="Times New Roman"/>
          <w:sz w:val="24"/>
          <w:szCs w:val="24"/>
        </w:rPr>
        <w:t>Communication</w:t>
      </w:r>
      <w:proofErr w:type="spellEnd"/>
      <w:r w:rsidRPr="001468C7">
        <w:rPr>
          <w:rFonts w:ascii="Times New Roman" w:hAnsi="Times New Roman" w:cs="Times New Roman"/>
          <w:sz w:val="24"/>
          <w:szCs w:val="24"/>
        </w:rPr>
        <w:t xml:space="preserve"> </w:t>
      </w:r>
      <w:proofErr w:type="spellStart"/>
      <w:r w:rsidRPr="001468C7">
        <w:rPr>
          <w:rFonts w:ascii="Times New Roman" w:hAnsi="Times New Roman" w:cs="Times New Roman"/>
          <w:sz w:val="24"/>
          <w:szCs w:val="24"/>
        </w:rPr>
        <w:t>and</w:t>
      </w:r>
      <w:proofErr w:type="spellEnd"/>
      <w:r w:rsidRPr="001468C7">
        <w:rPr>
          <w:rFonts w:ascii="Times New Roman" w:hAnsi="Times New Roman" w:cs="Times New Roman"/>
          <w:sz w:val="24"/>
          <w:szCs w:val="24"/>
        </w:rPr>
        <w:t xml:space="preserve"> Information </w:t>
      </w:r>
      <w:proofErr w:type="spellStart"/>
      <w:r w:rsidRPr="001468C7">
        <w:rPr>
          <w:rFonts w:ascii="Times New Roman" w:hAnsi="Times New Roman" w:cs="Times New Roman"/>
          <w:sz w:val="24"/>
          <w:szCs w:val="24"/>
        </w:rPr>
        <w:t>Agency’s</w:t>
      </w:r>
      <w:proofErr w:type="spellEnd"/>
      <w:r w:rsidRPr="001468C7">
        <w:rPr>
          <w:rFonts w:ascii="Times New Roman" w:hAnsi="Times New Roman" w:cs="Times New Roman"/>
          <w:sz w:val="24"/>
          <w:szCs w:val="24"/>
        </w:rPr>
        <w:t xml:space="preserve"> </w:t>
      </w:r>
      <w:proofErr w:type="spellStart"/>
      <w:r w:rsidRPr="001468C7">
        <w:rPr>
          <w:rFonts w:ascii="Times New Roman" w:hAnsi="Times New Roman" w:cs="Times New Roman"/>
          <w:sz w:val="24"/>
          <w:szCs w:val="24"/>
        </w:rPr>
        <w:t>Cyber</w:t>
      </w:r>
      <w:proofErr w:type="spellEnd"/>
      <w:r w:rsidRPr="001468C7">
        <w:rPr>
          <w:rFonts w:ascii="Times New Roman" w:hAnsi="Times New Roman" w:cs="Times New Roman"/>
          <w:sz w:val="24"/>
          <w:szCs w:val="24"/>
        </w:rPr>
        <w:t xml:space="preserve"> </w:t>
      </w:r>
      <w:proofErr w:type="spellStart"/>
      <w:r w:rsidRPr="001468C7">
        <w:rPr>
          <w:rFonts w:ascii="Times New Roman" w:hAnsi="Times New Roman" w:cs="Times New Roman"/>
          <w:sz w:val="24"/>
          <w:szCs w:val="24"/>
        </w:rPr>
        <w:t>Security</w:t>
      </w:r>
      <w:proofErr w:type="spellEnd"/>
      <w:r w:rsidRPr="001468C7">
        <w:rPr>
          <w:rFonts w:ascii="Times New Roman" w:hAnsi="Times New Roman" w:cs="Times New Roman"/>
          <w:sz w:val="24"/>
          <w:szCs w:val="24"/>
        </w:rPr>
        <w:t xml:space="preserve">. Un alt plan necesar a fi dezvoltat este cel al cooperării între părțile civilă și militară și examinarea modalităților prin care ambele domenii pot învăța unele de la altele în ceea ce privește formarea și exercitarea, pentru a spori </w:t>
      </w:r>
      <w:r w:rsidRPr="001468C7">
        <w:rPr>
          <w:rFonts w:ascii="Times New Roman" w:hAnsi="Times New Roman" w:cs="Times New Roman"/>
          <w:sz w:val="24"/>
          <w:szCs w:val="24"/>
        </w:rPr>
        <w:lastRenderedPageBreak/>
        <w:t>capacitățile de reziliență și de reacție la incidente. Câteva direcții care pot fi urmate sunt: - dezvoltarea unor platforme de educație, poligoane pentru exerciții cibernetice comune având ca obiective exersarea și evaluarea modului de gestionare a incidentelor cibernetice, răspunsul la nivel operațional, tactic și strategic; - optimizarea procesului de cooperare în vederea identificării și limitării impactului incidentelor prin abordări simplificate. Provocările și amenințările din spațiul cibernetic ignoră granițele naționale și au schimbat percepția asupra securității la nivelul unei societăți prin dependența din ce în ce mai mare de infrastructurile naționale. Interdependența economică și alte aspecte ale coexistenței moderne ar trebui să conducă și să ajute la dezvoltarea unei comunități internaționale și a unei culturi solide de cooperare în domeniul securității cibernetice</w:t>
      </w:r>
      <w:r w:rsidR="00CD0F6B">
        <w:rPr>
          <w:rFonts w:ascii="Times New Roman" w:hAnsi="Times New Roman" w:cs="Times New Roman"/>
          <w:sz w:val="24"/>
          <w:szCs w:val="24"/>
        </w:rPr>
        <w:t>.</w:t>
      </w:r>
    </w:p>
    <w:p w14:paraId="301CBDB6" w14:textId="42C7153A" w:rsidR="00C05BF9" w:rsidRPr="00D07CEE" w:rsidRDefault="00730829" w:rsidP="005F7943">
      <w:pPr>
        <w:shd w:val="clear" w:color="auto" w:fill="FFFFFF"/>
        <w:spacing w:line="240" w:lineRule="auto"/>
        <w:ind w:firstLine="708"/>
        <w:jc w:val="center"/>
        <w:rPr>
          <w:rFonts w:ascii="Times New Roman" w:hAnsi="Times New Roman" w:cs="Times New Roman"/>
          <w:sz w:val="24"/>
          <w:szCs w:val="24"/>
        </w:rPr>
      </w:pPr>
      <w:r w:rsidRPr="00D07CEE">
        <w:rPr>
          <w:rFonts w:ascii="Times New Roman" w:hAnsi="Times New Roman" w:cs="Times New Roman"/>
          <w:b/>
          <w:sz w:val="24"/>
          <w:szCs w:val="24"/>
        </w:rPr>
        <w:t>Combaterea criminalității informatice</w:t>
      </w:r>
      <w:r w:rsidR="00D357B4" w:rsidRPr="00D07CEE">
        <w:rPr>
          <w:rFonts w:ascii="Times New Roman" w:hAnsi="Times New Roman" w:cs="Times New Roman"/>
          <w:sz w:val="24"/>
          <w:szCs w:val="24"/>
        </w:rPr>
        <w:t>:</w:t>
      </w:r>
    </w:p>
    <w:p w14:paraId="2B6FBBDB" w14:textId="321D7BA2" w:rsidR="002B4B33"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Evoluția crimei organizate</w:t>
      </w:r>
      <w:r w:rsidR="00D357B4">
        <w:rPr>
          <w:rFonts w:ascii="Times New Roman" w:hAnsi="Times New Roman" w:cs="Times New Roman"/>
          <w:sz w:val="24"/>
          <w:szCs w:val="24"/>
        </w:rPr>
        <w:t xml:space="preserve"> în R. Moldova,</w:t>
      </w:r>
      <w:r w:rsidRPr="001468C7">
        <w:rPr>
          <w:rFonts w:ascii="Times New Roman" w:hAnsi="Times New Roman" w:cs="Times New Roman"/>
          <w:sz w:val="24"/>
          <w:szCs w:val="24"/>
        </w:rPr>
        <w:t xml:space="preserve"> în ultimii ani este strâns legată de evoluția criminalității informatice și de folosirea tot mai intensă a tehnologiei informației și comunicațiilor, în comiterea de infracțiuni. Dezvoltarea fenomenului criminalității informatice</w:t>
      </w:r>
      <w:r w:rsidR="00D357B4">
        <w:rPr>
          <w:rFonts w:ascii="Times New Roman" w:hAnsi="Times New Roman" w:cs="Times New Roman"/>
          <w:sz w:val="24"/>
          <w:szCs w:val="24"/>
        </w:rPr>
        <w:t xml:space="preserve"> </w:t>
      </w:r>
      <w:r w:rsidRPr="001468C7">
        <w:rPr>
          <w:rFonts w:ascii="Times New Roman" w:hAnsi="Times New Roman" w:cs="Times New Roman"/>
          <w:sz w:val="24"/>
          <w:szCs w:val="24"/>
        </w:rPr>
        <w:t xml:space="preserve">se manifestă sub mai multe aspecte: </w:t>
      </w:r>
    </w:p>
    <w:p w14:paraId="5F4B47D0" w14:textId="77777777" w:rsidR="002B4B33"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 creșterea numărului de cazuri înregistrate privind criminalitatea informatică; </w:t>
      </w:r>
    </w:p>
    <w:p w14:paraId="60D3D74C" w14:textId="77777777" w:rsidR="002B4B33"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 preocuparea infractorilor pentru identificarea de noi moduri de operare; </w:t>
      </w:r>
    </w:p>
    <w:p w14:paraId="61DDBBE1" w14:textId="77777777" w:rsidR="002B4B33"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 reorientarea grupărilor criminale către infracțiuni de natură informatică. </w:t>
      </w:r>
    </w:p>
    <w:p w14:paraId="3EA573D4" w14:textId="77777777" w:rsidR="002B4B33"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Principalii factori care au determinat orientarea grupărilor criminale către infracțiuni informatice sunt obținerea de câștiguri materiale mari într-un timp relativ scurt și cu riscuri relativ mici, caracterul transfrontalier al infracțiunilor, accesul facil la echipamente IT moderne, precum și la instrumente software și </w:t>
      </w:r>
      <w:proofErr w:type="spellStart"/>
      <w:r w:rsidRPr="001468C7">
        <w:rPr>
          <w:rFonts w:ascii="Times New Roman" w:hAnsi="Times New Roman" w:cs="Times New Roman"/>
          <w:sz w:val="24"/>
          <w:szCs w:val="24"/>
        </w:rPr>
        <w:t>tutoriale</w:t>
      </w:r>
      <w:proofErr w:type="spellEnd"/>
      <w:r w:rsidRPr="001468C7">
        <w:rPr>
          <w:rFonts w:ascii="Times New Roman" w:hAnsi="Times New Roman" w:cs="Times New Roman"/>
          <w:sz w:val="24"/>
          <w:szCs w:val="24"/>
        </w:rPr>
        <w:t xml:space="preserve"> ce pot fi descărcate ușor din zona neindexată a Internet-ului - </w:t>
      </w:r>
      <w:proofErr w:type="spellStart"/>
      <w:r w:rsidRPr="001468C7">
        <w:rPr>
          <w:rFonts w:ascii="Times New Roman" w:hAnsi="Times New Roman" w:cs="Times New Roman"/>
          <w:sz w:val="24"/>
          <w:szCs w:val="24"/>
        </w:rPr>
        <w:t>DarkNet</w:t>
      </w:r>
      <w:proofErr w:type="spellEnd"/>
      <w:r w:rsidRPr="001468C7">
        <w:rPr>
          <w:rFonts w:ascii="Times New Roman" w:hAnsi="Times New Roman" w:cs="Times New Roman"/>
          <w:sz w:val="24"/>
          <w:szCs w:val="24"/>
        </w:rPr>
        <w:t>.</w:t>
      </w:r>
    </w:p>
    <w:p w14:paraId="53232C9E" w14:textId="77777777" w:rsidR="002B4B33"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La nivelul R</w:t>
      </w:r>
      <w:r w:rsidR="002B4B33">
        <w:rPr>
          <w:rFonts w:ascii="Times New Roman" w:hAnsi="Times New Roman" w:cs="Times New Roman"/>
          <w:sz w:val="24"/>
          <w:szCs w:val="24"/>
        </w:rPr>
        <w:t>. Moldova</w:t>
      </w:r>
      <w:r w:rsidRPr="001468C7">
        <w:rPr>
          <w:rFonts w:ascii="Times New Roman" w:hAnsi="Times New Roman" w:cs="Times New Roman"/>
          <w:sz w:val="24"/>
          <w:szCs w:val="24"/>
        </w:rPr>
        <w:t xml:space="preserve">, criminalitatea informatică se manifestă sub următoarele aspecte: atacuri cibernetice, ce urmăresc compromiterea diferitor rețele și sisteme informatice prin multiple moduri și instrumente (malware, </w:t>
      </w:r>
      <w:proofErr w:type="spellStart"/>
      <w:r w:rsidRPr="001468C7">
        <w:rPr>
          <w:rFonts w:ascii="Times New Roman" w:hAnsi="Times New Roman" w:cs="Times New Roman"/>
          <w:sz w:val="24"/>
          <w:szCs w:val="24"/>
        </w:rPr>
        <w:t>ransomware</w:t>
      </w:r>
      <w:proofErr w:type="spellEnd"/>
      <w:r w:rsidRPr="001468C7">
        <w:rPr>
          <w:rFonts w:ascii="Times New Roman" w:hAnsi="Times New Roman" w:cs="Times New Roman"/>
          <w:sz w:val="24"/>
          <w:szCs w:val="24"/>
        </w:rPr>
        <w:t xml:space="preserve">, atacuri de tip </w:t>
      </w:r>
      <w:proofErr w:type="spellStart"/>
      <w:r w:rsidRPr="001468C7">
        <w:rPr>
          <w:rFonts w:ascii="Times New Roman" w:hAnsi="Times New Roman" w:cs="Times New Roman"/>
          <w:sz w:val="24"/>
          <w:szCs w:val="24"/>
        </w:rPr>
        <w:t>DDoS</w:t>
      </w:r>
      <w:proofErr w:type="spellEnd"/>
      <w:r w:rsidRPr="001468C7">
        <w:rPr>
          <w:rFonts w:ascii="Times New Roman" w:hAnsi="Times New Roman" w:cs="Times New Roman"/>
          <w:sz w:val="24"/>
          <w:szCs w:val="24"/>
        </w:rPr>
        <w:t xml:space="preserve"> sau </w:t>
      </w:r>
      <w:proofErr w:type="spellStart"/>
      <w:r w:rsidRPr="001468C7">
        <w:rPr>
          <w:rFonts w:ascii="Times New Roman" w:hAnsi="Times New Roman" w:cs="Times New Roman"/>
          <w:sz w:val="24"/>
          <w:szCs w:val="24"/>
        </w:rPr>
        <w:t>Defacement</w:t>
      </w:r>
      <w:proofErr w:type="spellEnd"/>
      <w:r w:rsidRPr="001468C7">
        <w:rPr>
          <w:rFonts w:ascii="Times New Roman" w:hAnsi="Times New Roman" w:cs="Times New Roman"/>
          <w:sz w:val="24"/>
          <w:szCs w:val="24"/>
        </w:rPr>
        <w:t xml:space="preserve">), fraudele informatice, constând în licitații fictive de bunuri, compromiterea conturilor utilizatorilor pe site-uri de comerț electronic sau realizarea unor site-uri de </w:t>
      </w:r>
      <w:proofErr w:type="spellStart"/>
      <w:r w:rsidRPr="001468C7">
        <w:rPr>
          <w:rFonts w:ascii="Times New Roman" w:hAnsi="Times New Roman" w:cs="Times New Roman"/>
          <w:sz w:val="24"/>
          <w:szCs w:val="24"/>
        </w:rPr>
        <w:t>phishing</w:t>
      </w:r>
      <w:proofErr w:type="spellEnd"/>
      <w:r w:rsidRPr="001468C7">
        <w:rPr>
          <w:rFonts w:ascii="Times New Roman" w:hAnsi="Times New Roman" w:cs="Times New Roman"/>
          <w:sz w:val="24"/>
          <w:szCs w:val="24"/>
        </w:rPr>
        <w:t xml:space="preserve"> pentru colectarea datelor bancare și fraudele cu cărți de credit, constând în compromiterea bancomatelor și extragerea unor informații confidențiale din cardurile clienților. </w:t>
      </w:r>
    </w:p>
    <w:p w14:paraId="6E7BCD7C" w14:textId="77777777" w:rsidR="000F7E7A"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Persoanele implicate în activități de criminalitate informatică folosesc metode complexe de inginerie socială, conving victimele să divulge informații confidențiale sau să desfășoare acțiuni care să ducă la infectarea sistemelor informatice pe care le folosesc sau administrează. În foarte multe cazuri, sistemele informatice astfel infectate devin părți componente ale unor rețele de tip </w:t>
      </w:r>
      <w:proofErr w:type="spellStart"/>
      <w:r w:rsidRPr="001468C7">
        <w:rPr>
          <w:rFonts w:ascii="Times New Roman" w:hAnsi="Times New Roman" w:cs="Times New Roman"/>
          <w:sz w:val="24"/>
          <w:szCs w:val="24"/>
        </w:rPr>
        <w:t>botnet</w:t>
      </w:r>
      <w:proofErr w:type="spellEnd"/>
      <w:r w:rsidRPr="001468C7">
        <w:rPr>
          <w:rFonts w:ascii="Times New Roman" w:hAnsi="Times New Roman" w:cs="Times New Roman"/>
          <w:sz w:val="24"/>
          <w:szCs w:val="24"/>
        </w:rPr>
        <w:t xml:space="preserve">, care sunt folosite la executarea unor atacuri cibernetice coordonate de tip </w:t>
      </w:r>
      <w:proofErr w:type="spellStart"/>
      <w:r w:rsidRPr="001468C7">
        <w:rPr>
          <w:rFonts w:ascii="Times New Roman" w:hAnsi="Times New Roman" w:cs="Times New Roman"/>
          <w:sz w:val="24"/>
          <w:szCs w:val="24"/>
        </w:rPr>
        <w:t>DDoS</w:t>
      </w:r>
      <w:proofErr w:type="spellEnd"/>
      <w:r w:rsidRPr="001468C7">
        <w:rPr>
          <w:rFonts w:ascii="Times New Roman" w:hAnsi="Times New Roman" w:cs="Times New Roman"/>
          <w:sz w:val="24"/>
          <w:szCs w:val="24"/>
        </w:rPr>
        <w:t xml:space="preserve"> împotriva unor infrastructuri cibernetice administrate de instituții publice. Se observă un trend îngrijorător al implicării tot mai multor persoane de vârste fragede și chiar minore în săvârșirea infracțiunilor informatice, acestea neavând o viziune clară asupra consecințelor juridice ce decurg din astfel de acțiuni. În acest sens se impune o mai bună informare a publicului și chiar campanii derulate în școli cu privire la combaterea și prevenirea criminalității informatice în rândul copiilor și tinerilor. Unele din cele mai frecvent întâlnite atacuri cibernetice în R</w:t>
      </w:r>
      <w:r w:rsidR="000F7E7A">
        <w:rPr>
          <w:rFonts w:ascii="Times New Roman" w:hAnsi="Times New Roman" w:cs="Times New Roman"/>
          <w:sz w:val="24"/>
          <w:szCs w:val="24"/>
        </w:rPr>
        <w:t>. Moldova</w:t>
      </w:r>
      <w:r w:rsidRPr="001468C7">
        <w:rPr>
          <w:rFonts w:ascii="Times New Roman" w:hAnsi="Times New Roman" w:cs="Times New Roman"/>
          <w:sz w:val="24"/>
          <w:szCs w:val="24"/>
        </w:rPr>
        <w:t xml:space="preserve">, ca de altfel și în Europa, constau în infectarea sistemelor informatice cu malware de tip </w:t>
      </w:r>
      <w:proofErr w:type="spellStart"/>
      <w:r w:rsidRPr="001468C7">
        <w:rPr>
          <w:rFonts w:ascii="Times New Roman" w:hAnsi="Times New Roman" w:cs="Times New Roman"/>
          <w:sz w:val="24"/>
          <w:szCs w:val="24"/>
        </w:rPr>
        <w:t>ransomware</w:t>
      </w:r>
      <w:proofErr w:type="spellEnd"/>
      <w:r w:rsidRPr="001468C7">
        <w:rPr>
          <w:rFonts w:ascii="Times New Roman" w:hAnsi="Times New Roman" w:cs="Times New Roman"/>
          <w:sz w:val="24"/>
          <w:szCs w:val="24"/>
        </w:rPr>
        <w:t xml:space="preserve">. Acest </w:t>
      </w:r>
      <w:proofErr w:type="spellStart"/>
      <w:r w:rsidRPr="001468C7">
        <w:rPr>
          <w:rFonts w:ascii="Times New Roman" w:hAnsi="Times New Roman" w:cs="Times New Roman"/>
          <w:sz w:val="24"/>
          <w:szCs w:val="24"/>
        </w:rPr>
        <w:t>ransomware</w:t>
      </w:r>
      <w:proofErr w:type="spellEnd"/>
      <w:r w:rsidRPr="001468C7">
        <w:rPr>
          <w:rFonts w:ascii="Times New Roman" w:hAnsi="Times New Roman" w:cs="Times New Roman"/>
          <w:sz w:val="24"/>
          <w:szCs w:val="24"/>
        </w:rPr>
        <w:t xml:space="preserve"> criptează datele de pe sistemul informatic utilizat de victimă, iar singura modalitate prin care datele se pot recupera este plata unei chei de decriptare. Atacurile ce distribuie </w:t>
      </w:r>
      <w:proofErr w:type="spellStart"/>
      <w:r w:rsidRPr="001468C7">
        <w:rPr>
          <w:rFonts w:ascii="Times New Roman" w:hAnsi="Times New Roman" w:cs="Times New Roman"/>
          <w:sz w:val="24"/>
          <w:szCs w:val="24"/>
        </w:rPr>
        <w:t>ransomware</w:t>
      </w:r>
      <w:proofErr w:type="spellEnd"/>
      <w:r w:rsidRPr="001468C7">
        <w:rPr>
          <w:rFonts w:ascii="Times New Roman" w:hAnsi="Times New Roman" w:cs="Times New Roman"/>
          <w:sz w:val="24"/>
          <w:szCs w:val="24"/>
        </w:rPr>
        <w:t xml:space="preserve"> au devenit o problemă enormă </w:t>
      </w:r>
      <w:r w:rsidRPr="001468C7">
        <w:rPr>
          <w:rFonts w:ascii="Times New Roman" w:hAnsi="Times New Roman" w:cs="Times New Roman"/>
          <w:sz w:val="24"/>
          <w:szCs w:val="24"/>
        </w:rPr>
        <w:lastRenderedPageBreak/>
        <w:t xml:space="preserve">pentru securitatea cibernetică în ultimii ani. Numărul de utilizatori infectați cu </w:t>
      </w:r>
      <w:proofErr w:type="spellStart"/>
      <w:r w:rsidRPr="001468C7">
        <w:rPr>
          <w:rFonts w:ascii="Times New Roman" w:hAnsi="Times New Roman" w:cs="Times New Roman"/>
          <w:sz w:val="24"/>
          <w:szCs w:val="24"/>
        </w:rPr>
        <w:t>ransomware</w:t>
      </w:r>
      <w:proofErr w:type="spellEnd"/>
      <w:r w:rsidRPr="001468C7">
        <w:rPr>
          <w:rFonts w:ascii="Times New Roman" w:hAnsi="Times New Roman" w:cs="Times New Roman"/>
          <w:sz w:val="24"/>
          <w:szCs w:val="24"/>
        </w:rPr>
        <w:t xml:space="preserve"> crește constant</w:t>
      </w:r>
      <w:r w:rsidR="000F7E7A">
        <w:rPr>
          <w:rFonts w:ascii="Times New Roman" w:hAnsi="Times New Roman" w:cs="Times New Roman"/>
          <w:sz w:val="24"/>
          <w:szCs w:val="24"/>
        </w:rPr>
        <w:t xml:space="preserve">. </w:t>
      </w:r>
    </w:p>
    <w:p w14:paraId="265CF285" w14:textId="19AC7B21" w:rsidR="00251B0C"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Poliția nu poate lupta împotriva singură împotriva acestor forme de atacuri, în special a răscumpărării, deoarece plățile către infractorii cibernetici sunt realizate în moneda virtuală </w:t>
      </w:r>
      <w:proofErr w:type="spellStart"/>
      <w:r w:rsidRPr="001468C7">
        <w:rPr>
          <w:rFonts w:ascii="Times New Roman" w:hAnsi="Times New Roman" w:cs="Times New Roman"/>
          <w:sz w:val="24"/>
          <w:szCs w:val="24"/>
        </w:rPr>
        <w:t>Bitcoin</w:t>
      </w:r>
      <w:proofErr w:type="spellEnd"/>
      <w:r w:rsidRPr="001468C7">
        <w:rPr>
          <w:rFonts w:ascii="Times New Roman" w:hAnsi="Times New Roman" w:cs="Times New Roman"/>
          <w:sz w:val="24"/>
          <w:szCs w:val="24"/>
        </w:rPr>
        <w:t xml:space="preserve">. Lupta împotriva </w:t>
      </w:r>
      <w:proofErr w:type="spellStart"/>
      <w:r w:rsidRPr="001468C7">
        <w:rPr>
          <w:rFonts w:ascii="Times New Roman" w:hAnsi="Times New Roman" w:cs="Times New Roman"/>
          <w:sz w:val="24"/>
          <w:szCs w:val="24"/>
        </w:rPr>
        <w:t>ransomware</w:t>
      </w:r>
      <w:proofErr w:type="spellEnd"/>
      <w:r w:rsidRPr="001468C7">
        <w:rPr>
          <w:rFonts w:ascii="Times New Roman" w:hAnsi="Times New Roman" w:cs="Times New Roman"/>
          <w:sz w:val="24"/>
          <w:szCs w:val="24"/>
        </w:rPr>
        <w:t xml:space="preserve">-ului la nivelul Europei necesită un efort comun între poliție, departamentul de justiție, Europol și companiile de securitate IT. În acest sens, pentru conștientizarea pericolelor reprezentate de răspândirea diverselor forme de </w:t>
      </w:r>
      <w:proofErr w:type="spellStart"/>
      <w:r w:rsidRPr="001468C7">
        <w:rPr>
          <w:rFonts w:ascii="Times New Roman" w:hAnsi="Times New Roman" w:cs="Times New Roman"/>
          <w:sz w:val="24"/>
          <w:szCs w:val="24"/>
        </w:rPr>
        <w:t>ransomware</w:t>
      </w:r>
      <w:proofErr w:type="spellEnd"/>
      <w:r w:rsidRPr="001468C7">
        <w:rPr>
          <w:rFonts w:ascii="Times New Roman" w:hAnsi="Times New Roman" w:cs="Times New Roman"/>
          <w:sz w:val="24"/>
          <w:szCs w:val="24"/>
        </w:rPr>
        <w:t>, Centrul European de Criminalitate Informatică EC3, în parteneriat cu Poliția olandeză, două companii de securitate cibernetică (</w:t>
      </w:r>
      <w:proofErr w:type="spellStart"/>
      <w:r w:rsidRPr="001468C7">
        <w:rPr>
          <w:rFonts w:ascii="Times New Roman" w:hAnsi="Times New Roman" w:cs="Times New Roman"/>
          <w:sz w:val="24"/>
          <w:szCs w:val="24"/>
        </w:rPr>
        <w:t>Kaspersky</w:t>
      </w:r>
      <w:proofErr w:type="spellEnd"/>
      <w:r w:rsidRPr="001468C7">
        <w:rPr>
          <w:rFonts w:ascii="Times New Roman" w:hAnsi="Times New Roman" w:cs="Times New Roman"/>
          <w:sz w:val="24"/>
          <w:szCs w:val="24"/>
        </w:rPr>
        <w:t xml:space="preserve"> </w:t>
      </w:r>
      <w:proofErr w:type="spellStart"/>
      <w:r w:rsidRPr="001468C7">
        <w:rPr>
          <w:rFonts w:ascii="Times New Roman" w:hAnsi="Times New Roman" w:cs="Times New Roman"/>
          <w:sz w:val="24"/>
          <w:szCs w:val="24"/>
        </w:rPr>
        <w:t>Lab</w:t>
      </w:r>
      <w:proofErr w:type="spellEnd"/>
      <w:r w:rsidRPr="001468C7">
        <w:rPr>
          <w:rFonts w:ascii="Times New Roman" w:hAnsi="Times New Roman" w:cs="Times New Roman"/>
          <w:sz w:val="24"/>
          <w:szCs w:val="24"/>
        </w:rPr>
        <w:t xml:space="preserve"> și </w:t>
      </w:r>
      <w:proofErr w:type="spellStart"/>
      <w:r w:rsidRPr="001468C7">
        <w:rPr>
          <w:rFonts w:ascii="Times New Roman" w:hAnsi="Times New Roman" w:cs="Times New Roman"/>
          <w:sz w:val="24"/>
          <w:szCs w:val="24"/>
        </w:rPr>
        <w:t>McAfee</w:t>
      </w:r>
      <w:proofErr w:type="spellEnd"/>
      <w:r w:rsidRPr="001468C7">
        <w:rPr>
          <w:rFonts w:ascii="Times New Roman" w:hAnsi="Times New Roman" w:cs="Times New Roman"/>
          <w:sz w:val="24"/>
          <w:szCs w:val="24"/>
        </w:rPr>
        <w:t xml:space="preserve">) și cu alți parteneri fondatori și asociați, au dezvoltat portalul No More </w:t>
      </w:r>
      <w:proofErr w:type="spellStart"/>
      <w:r w:rsidRPr="001468C7">
        <w:rPr>
          <w:rFonts w:ascii="Times New Roman" w:hAnsi="Times New Roman" w:cs="Times New Roman"/>
          <w:sz w:val="24"/>
          <w:szCs w:val="24"/>
        </w:rPr>
        <w:t>Ransom</w:t>
      </w:r>
      <w:proofErr w:type="spellEnd"/>
      <w:r w:rsidRPr="001468C7">
        <w:rPr>
          <w:rFonts w:ascii="Times New Roman" w:hAnsi="Times New Roman" w:cs="Times New Roman"/>
          <w:sz w:val="24"/>
          <w:szCs w:val="24"/>
        </w:rPr>
        <w:t xml:space="preserve">. Lansat în iulie 2016, acest exemplu de parteneriat public-privat internațional are ca scop nu doar lupta împotriva fenomenului </w:t>
      </w:r>
      <w:proofErr w:type="spellStart"/>
      <w:r w:rsidRPr="001468C7">
        <w:rPr>
          <w:rFonts w:ascii="Times New Roman" w:hAnsi="Times New Roman" w:cs="Times New Roman"/>
          <w:sz w:val="24"/>
          <w:szCs w:val="24"/>
        </w:rPr>
        <w:t>ransomware</w:t>
      </w:r>
      <w:proofErr w:type="spellEnd"/>
      <w:r w:rsidRPr="001468C7">
        <w:rPr>
          <w:rFonts w:ascii="Times New Roman" w:hAnsi="Times New Roman" w:cs="Times New Roman"/>
          <w:sz w:val="24"/>
          <w:szCs w:val="24"/>
        </w:rPr>
        <w:t>, ci și educarea utilizatorilor din întreaga lume cu privire la modul de prevenire a atacurilor de acest tip.</w:t>
      </w:r>
    </w:p>
    <w:p w14:paraId="79B64D21" w14:textId="360215D4" w:rsidR="00E47CB9" w:rsidRDefault="00730829" w:rsidP="005F7943">
      <w:pPr>
        <w:shd w:val="clear" w:color="auto" w:fill="FFFFFF"/>
        <w:spacing w:line="240" w:lineRule="auto"/>
        <w:ind w:firstLine="708"/>
        <w:jc w:val="center"/>
        <w:rPr>
          <w:rFonts w:ascii="Times New Roman" w:hAnsi="Times New Roman" w:cs="Times New Roman"/>
          <w:sz w:val="24"/>
          <w:szCs w:val="24"/>
        </w:rPr>
      </w:pPr>
      <w:r w:rsidRPr="00E47CB9">
        <w:rPr>
          <w:rFonts w:ascii="Times New Roman" w:hAnsi="Times New Roman" w:cs="Times New Roman"/>
          <w:b/>
          <w:sz w:val="24"/>
          <w:szCs w:val="24"/>
        </w:rPr>
        <w:t>Divulgarea coordonată a vulnerabilităților informatice</w:t>
      </w:r>
    </w:p>
    <w:p w14:paraId="230755CA" w14:textId="77777777" w:rsidR="00E47CB9"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Numărul incidentelor de securitate cibernetică ce exploatează vulnerabilități ale programelor, serviciilor și sistemelor informatice este în continuă creștere din cauza lipsei unei metodologii de testare a vulnerabilităților. Vulnerabilitățile sunt defecte în codul software ce pot fi exploatate pentru a compromite confidențialitatea, disponibilitatea sau integritatea sistemelor afectate. Remedierea vulnerabilităților este, prin urmare, crucială pentru asigurarea securității cibernetice, iar un proces de divulgare a vulnerabilităților reprezintă un element semnificativ în reducerea riscurilor de securitate. Însă vulnerabilitățile informatice, în special cele de tip zero-</w:t>
      </w:r>
      <w:proofErr w:type="spellStart"/>
      <w:r w:rsidRPr="001468C7">
        <w:rPr>
          <w:rFonts w:ascii="Times New Roman" w:hAnsi="Times New Roman" w:cs="Times New Roman"/>
          <w:sz w:val="24"/>
          <w:szCs w:val="24"/>
        </w:rPr>
        <w:t>day</w:t>
      </w:r>
      <w:proofErr w:type="spellEnd"/>
      <w:r w:rsidRPr="001468C7">
        <w:rPr>
          <w:rFonts w:ascii="Times New Roman" w:hAnsi="Times New Roman" w:cs="Times New Roman"/>
          <w:sz w:val="24"/>
          <w:szCs w:val="24"/>
        </w:rPr>
        <w:t xml:space="preserve">, sunt căutate pentru comercializare pe piața neagră, pentru a fi exploatate în atacuri cibernetice, ducând astfel la pierderi însemnate și punând în pericol datele cetățenilor și funcționarea sistemelor și serviciilor în spațiul cibernetic. În procesul de divulgare a vulnerabilităților pot fi implicate numeroase părți interesate, cum ar fi producători/furnizori de software, furnizori de securitate IT, cercetători, publicul larg, dar și infractorii cibernetici. Aceste părți interesate pot avea interese conflictuale, ceea ce poate duce la provocări privind rezolvarea vulnerabilităților descoperite, cum ar fi constrângerile legale sau lipsa de încredere. </w:t>
      </w:r>
    </w:p>
    <w:p w14:paraId="5CA4FA76" w14:textId="77777777" w:rsidR="00E51452"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Cooperarea dintre instituții, organizații și comunitatea online creată în jurul topicului „securitate cibernetică” poate fi utilă în găsirea și stabilirea vulnerabilităților. Un mecanism de cooperare dovedit în acest sens este divulgarea coordonată a vulnerabilității (CVD - </w:t>
      </w:r>
      <w:proofErr w:type="spellStart"/>
      <w:r w:rsidRPr="001468C7">
        <w:rPr>
          <w:rFonts w:ascii="Times New Roman" w:hAnsi="Times New Roman" w:cs="Times New Roman"/>
          <w:sz w:val="24"/>
          <w:szCs w:val="24"/>
        </w:rPr>
        <w:t>Coordinated</w:t>
      </w:r>
      <w:proofErr w:type="spellEnd"/>
      <w:r w:rsidRPr="001468C7">
        <w:rPr>
          <w:rFonts w:ascii="Times New Roman" w:hAnsi="Times New Roman" w:cs="Times New Roman"/>
          <w:sz w:val="24"/>
          <w:szCs w:val="24"/>
        </w:rPr>
        <w:t xml:space="preserve"> </w:t>
      </w:r>
      <w:proofErr w:type="spellStart"/>
      <w:r w:rsidRPr="001468C7">
        <w:rPr>
          <w:rFonts w:ascii="Times New Roman" w:hAnsi="Times New Roman" w:cs="Times New Roman"/>
          <w:sz w:val="24"/>
          <w:szCs w:val="24"/>
        </w:rPr>
        <w:t>Vulnerability</w:t>
      </w:r>
      <w:proofErr w:type="spellEnd"/>
      <w:r w:rsidRPr="001468C7">
        <w:rPr>
          <w:rFonts w:ascii="Times New Roman" w:hAnsi="Times New Roman" w:cs="Times New Roman"/>
          <w:sz w:val="24"/>
          <w:szCs w:val="24"/>
        </w:rPr>
        <w:t xml:space="preserve"> </w:t>
      </w:r>
      <w:proofErr w:type="spellStart"/>
      <w:r w:rsidRPr="001468C7">
        <w:rPr>
          <w:rFonts w:ascii="Times New Roman" w:hAnsi="Times New Roman" w:cs="Times New Roman"/>
          <w:sz w:val="24"/>
          <w:szCs w:val="24"/>
        </w:rPr>
        <w:t>Disclosure</w:t>
      </w:r>
      <w:proofErr w:type="spellEnd"/>
      <w:r w:rsidRPr="001468C7">
        <w:rPr>
          <w:rFonts w:ascii="Times New Roman" w:hAnsi="Times New Roman" w:cs="Times New Roman"/>
          <w:sz w:val="24"/>
          <w:szCs w:val="24"/>
        </w:rPr>
        <w:t xml:space="preserve">) sau divulgarea responsabilă. În esență, aceasta este o formă de cooperare în care un raportor informează proprietarul sistemului informatic, permițându-i acestuia posibilitatea de a diagnostica și remedia vulnerabilitatea înainte ca informațiile trecute cu privire la vulnerabilitate să fie divulgate terților sau publicului larg. </w:t>
      </w:r>
    </w:p>
    <w:p w14:paraId="0F4FDD62" w14:textId="77777777" w:rsidR="00E51452"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Obiectivele unei politici coordonate privind divulgarea vulnerabilităților includ: </w:t>
      </w:r>
    </w:p>
    <w:p w14:paraId="62F1542E" w14:textId="77777777" w:rsidR="00E51452"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 asigurarea abordării vulnerabilităților identificate; </w:t>
      </w:r>
    </w:p>
    <w:p w14:paraId="6606ACA2" w14:textId="77777777" w:rsidR="00E51452"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 minimizarea riscului de securitate provenit de la vulnerabilitățile identificate; </w:t>
      </w:r>
    </w:p>
    <w:p w14:paraId="5B0F50C2" w14:textId="77777777" w:rsidR="00E51452"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 furnizarea unor informații suficiente pentru evaluarea riscurilor legate de vulnerabilitățile sistemelor; </w:t>
      </w:r>
    </w:p>
    <w:p w14:paraId="3206A35B" w14:textId="77777777" w:rsidR="00E51452"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 stabilirea așteptărilor privind comunicarea și coordonarea pozitivă între părțile implicate. </w:t>
      </w:r>
    </w:p>
    <w:p w14:paraId="28A17FD2" w14:textId="77777777" w:rsidR="00E51452"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O politică eficientă de divulgare coordonată a vulnerabilităților poate minimiza șansele ca actorii rău-intenționați să profite de vulnerabilitățile informatice, construi încrederea </w:t>
      </w:r>
      <w:r w:rsidRPr="001468C7">
        <w:rPr>
          <w:rFonts w:ascii="Times New Roman" w:hAnsi="Times New Roman" w:cs="Times New Roman"/>
          <w:sz w:val="24"/>
          <w:szCs w:val="24"/>
        </w:rPr>
        <w:lastRenderedPageBreak/>
        <w:t xml:space="preserve">clienților în ceea ce privește securitatea datelor acestora, aduce informații suplimentare despre noi vulnerabilități relevante și contribui la sporirea nivelului de securitate cibernetică. </w:t>
      </w:r>
    </w:p>
    <w:p w14:paraId="6E242479" w14:textId="77777777" w:rsidR="00E51452"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Procesul de divulgare a vulnerabilităților implică de obicei următorii pași: </w:t>
      </w:r>
    </w:p>
    <w:p w14:paraId="16043B71" w14:textId="77777777" w:rsidR="00E51452"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 descoperirea unei vulnerabilități de către un raportor; </w:t>
      </w:r>
    </w:p>
    <w:p w14:paraId="4B1C9F55" w14:textId="77777777" w:rsidR="00E51452"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 notificarea proprietarului sistemului informatic afectat; </w:t>
      </w:r>
    </w:p>
    <w:p w14:paraId="7C00F499" w14:textId="77777777" w:rsidR="00E51452"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 investigarea vulnerabilității potențiale și a impactului acesteia; </w:t>
      </w:r>
    </w:p>
    <w:p w14:paraId="68BFA3F9" w14:textId="77777777" w:rsidR="00E51452"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 confirmarea a vulnerabilității (dacă este cazul); </w:t>
      </w:r>
    </w:p>
    <w:p w14:paraId="46617DBD" w14:textId="77777777" w:rsidR="002A21A8"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 oferirea de soluții pentru remedierea sau eliminarea vulnerabilității; </w:t>
      </w:r>
    </w:p>
    <w:p w14:paraId="16626ACD" w14:textId="77777777" w:rsidR="002A21A8"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 divulgarea publică a informațiilor despre vulnerabilitate. </w:t>
      </w:r>
    </w:p>
    <w:p w14:paraId="4B981FF4" w14:textId="77777777" w:rsidR="005F679B"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În practică pot exista multe varietăți ale procesului de divulgare. Descoperirea unei vulnerabilități poate duce la vânzarea acestei informații unei terțe părți sau la dezvăluirea imediată în spațiul public, oferind dezvoltatorilor de software foarte puțin sau deloc timp pentru a rezolva vulnerabilitatea. Între aceste două situații se poate face o divulgare coordonată a vulnerabilității, în care raportorul și producătorii/furnizorii coordonează acțiunile și termenele înainte de divulgare. În ultimii ani a crescut dorința de a contribui la creșterea nivelului de securitate cibernetică, fiind tot mai frecvent întâlnite raportarea vulnerabilităților descoperite unei terțe părți neutre, precum echipele de tip CERT.</w:t>
      </w:r>
    </w:p>
    <w:p w14:paraId="3F21EAF9" w14:textId="77777777" w:rsidR="005F679B"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Având în vedere caracterul complex al divulgării coordonate a vulnerabilităților și interesele conflictuale ale părților interesate implicate, există multiple provocări asociate cu dezvăluirea vulnerabilităților: - raportorii se pot confrunta cu amenințări legale atunci când descoperă o vulnerabilitate (răspundere civilă, răspundere penală sau alte legi); - pot apare conflicte între părțile interesate implicate, ducând la lipsa de încredere între părțile interesate; - producătorii / furnizorii și organizațiile de utilizatori pot să nu aibă procese de raportare a vulnerabilităților, putând astfel acționa incorect; - raportarea în spațiul public a vulnerabilităților descoperite poate introduce noi riscuri pentru organizații, cum ar fi daune de reputație sau litigii; - utilizatorii ar putea vinde vulnerabilitățile identificate pe piețele negre, în vederea unor câștiguri financiare; - comunitățile de utilizatori pot fi reticente în a aplica direct </w:t>
      </w:r>
      <w:proofErr w:type="spellStart"/>
      <w:r w:rsidRPr="001468C7">
        <w:rPr>
          <w:rFonts w:ascii="Times New Roman" w:hAnsi="Times New Roman" w:cs="Times New Roman"/>
          <w:sz w:val="24"/>
          <w:szCs w:val="24"/>
        </w:rPr>
        <w:t>patch</w:t>
      </w:r>
      <w:proofErr w:type="spellEnd"/>
      <w:r w:rsidRPr="001468C7">
        <w:rPr>
          <w:rFonts w:ascii="Times New Roman" w:hAnsi="Times New Roman" w:cs="Times New Roman"/>
          <w:sz w:val="24"/>
          <w:szCs w:val="24"/>
        </w:rPr>
        <w:t>-urile furnizate pentru vulnerabilitățile raportate, lăsând astfel produsele software-</w:t>
      </w:r>
      <w:proofErr w:type="spellStart"/>
      <w:r w:rsidRPr="001468C7">
        <w:rPr>
          <w:rFonts w:ascii="Times New Roman" w:hAnsi="Times New Roman" w:cs="Times New Roman"/>
          <w:sz w:val="24"/>
          <w:szCs w:val="24"/>
        </w:rPr>
        <w:t>ul</w:t>
      </w:r>
      <w:proofErr w:type="spellEnd"/>
      <w:r w:rsidRPr="001468C7">
        <w:rPr>
          <w:rFonts w:ascii="Times New Roman" w:hAnsi="Times New Roman" w:cs="Times New Roman"/>
          <w:sz w:val="24"/>
          <w:szCs w:val="24"/>
        </w:rPr>
        <w:t xml:space="preserve"> nesigure. </w:t>
      </w:r>
    </w:p>
    <w:p w14:paraId="3C6BCCC1" w14:textId="15F6FBAD" w:rsidR="00967157"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Încrederea și cooperarea sunt esențiale pentru divulgarea coordonată a vulnerabilităților cibernetice. În contextul necesității de a primi ajutorul publicului pentru menținerea securității cibernetice, un prim pas pe care toate organizațiile și instituțiile îl pot face este cooperarea prin mecanisme de raportare coordonată și responsabilă a vulnerabilităților sistemelor și serviciilor informatice. Guvernele au un rol de facilitare în introducerea și punerea în aplicare a unei politici privind divulgarea coordonată a vulnerabilităților. Astfel, ar fi necesară: - stabilirea unei terțe părți de încredere, ca de exemplu un CSIRT; - implementarea unui mecanism de armonizare internațională a divulgării coordonate a vulnerabilității și a legislațiilor relevante; - stimularea unei culturi mai deschise în care vulnerabilitățile sunt acceptate și recunoscute; - stimularea platformelor on-line de partajare a informațiilor; - implicarea comunității cercetătorilor de securitate; - sprijinirea sectorului juridic în identificarea posibilităților și reducerea riscurilor în ceea ce privește divulgarea coordonată responsabilă; - includerea divulgării coordonate a vulnerabilităților în cerințele de achiziții publice. </w:t>
      </w:r>
    </w:p>
    <w:p w14:paraId="793CA0DD" w14:textId="77777777" w:rsidR="005F679B" w:rsidRDefault="00730829"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Interesul pentru dezvoltarea domeniului divulgării coordonate a vulnerabilităților este demonstrat de diversele programe și abordări în cadrul companiilor producătoare de software </w:t>
      </w:r>
      <w:r w:rsidRPr="001468C7">
        <w:rPr>
          <w:rFonts w:ascii="Times New Roman" w:hAnsi="Times New Roman" w:cs="Times New Roman"/>
          <w:sz w:val="24"/>
          <w:szCs w:val="24"/>
        </w:rPr>
        <w:lastRenderedPageBreak/>
        <w:t xml:space="preserve">și corporațiilor din domeniu (Microsoft </w:t>
      </w:r>
      <w:proofErr w:type="spellStart"/>
      <w:r w:rsidRPr="001468C7">
        <w:rPr>
          <w:rFonts w:ascii="Times New Roman" w:hAnsi="Times New Roman" w:cs="Times New Roman"/>
          <w:sz w:val="24"/>
          <w:szCs w:val="24"/>
        </w:rPr>
        <w:t>Security</w:t>
      </w:r>
      <w:proofErr w:type="spellEnd"/>
      <w:r w:rsidRPr="001468C7">
        <w:rPr>
          <w:rFonts w:ascii="Times New Roman" w:hAnsi="Times New Roman" w:cs="Times New Roman"/>
          <w:sz w:val="24"/>
          <w:szCs w:val="24"/>
        </w:rPr>
        <w:t xml:space="preserve"> </w:t>
      </w:r>
      <w:proofErr w:type="spellStart"/>
      <w:r w:rsidRPr="001468C7">
        <w:rPr>
          <w:rFonts w:ascii="Times New Roman" w:hAnsi="Times New Roman" w:cs="Times New Roman"/>
          <w:sz w:val="24"/>
          <w:szCs w:val="24"/>
        </w:rPr>
        <w:t>Response</w:t>
      </w:r>
      <w:proofErr w:type="spellEnd"/>
      <w:r w:rsidRPr="001468C7">
        <w:rPr>
          <w:rFonts w:ascii="Times New Roman" w:hAnsi="Times New Roman" w:cs="Times New Roman"/>
          <w:sz w:val="24"/>
          <w:szCs w:val="24"/>
        </w:rPr>
        <w:t xml:space="preserve"> Center, </w:t>
      </w:r>
      <w:proofErr w:type="spellStart"/>
      <w:r w:rsidRPr="001468C7">
        <w:rPr>
          <w:rFonts w:ascii="Times New Roman" w:hAnsi="Times New Roman" w:cs="Times New Roman"/>
          <w:sz w:val="24"/>
          <w:szCs w:val="24"/>
        </w:rPr>
        <w:t>Vendor</w:t>
      </w:r>
      <w:proofErr w:type="spellEnd"/>
      <w:r w:rsidRPr="001468C7">
        <w:rPr>
          <w:rFonts w:ascii="Times New Roman" w:hAnsi="Times New Roman" w:cs="Times New Roman"/>
          <w:sz w:val="24"/>
          <w:szCs w:val="24"/>
        </w:rPr>
        <w:t xml:space="preserve"> </w:t>
      </w:r>
      <w:proofErr w:type="spellStart"/>
      <w:r w:rsidRPr="001468C7">
        <w:rPr>
          <w:rFonts w:ascii="Times New Roman" w:hAnsi="Times New Roman" w:cs="Times New Roman"/>
          <w:sz w:val="24"/>
          <w:szCs w:val="24"/>
        </w:rPr>
        <w:t>Vulnerability</w:t>
      </w:r>
      <w:proofErr w:type="spellEnd"/>
      <w:r w:rsidRPr="001468C7">
        <w:rPr>
          <w:rFonts w:ascii="Times New Roman" w:hAnsi="Times New Roman" w:cs="Times New Roman"/>
          <w:sz w:val="24"/>
          <w:szCs w:val="24"/>
        </w:rPr>
        <w:t xml:space="preserve"> 63 </w:t>
      </w:r>
      <w:proofErr w:type="spellStart"/>
      <w:r w:rsidRPr="001468C7">
        <w:rPr>
          <w:rFonts w:ascii="Times New Roman" w:hAnsi="Times New Roman" w:cs="Times New Roman"/>
          <w:sz w:val="24"/>
          <w:szCs w:val="24"/>
        </w:rPr>
        <w:t>Reporting</w:t>
      </w:r>
      <w:proofErr w:type="spellEnd"/>
      <w:r w:rsidRPr="001468C7">
        <w:rPr>
          <w:rFonts w:ascii="Times New Roman" w:hAnsi="Times New Roman" w:cs="Times New Roman"/>
          <w:sz w:val="24"/>
          <w:szCs w:val="24"/>
        </w:rPr>
        <w:t xml:space="preserve"> </w:t>
      </w:r>
      <w:proofErr w:type="spellStart"/>
      <w:r w:rsidRPr="001468C7">
        <w:rPr>
          <w:rFonts w:ascii="Times New Roman" w:hAnsi="Times New Roman" w:cs="Times New Roman"/>
          <w:sz w:val="24"/>
          <w:szCs w:val="24"/>
        </w:rPr>
        <w:t>and</w:t>
      </w:r>
      <w:proofErr w:type="spellEnd"/>
      <w:r w:rsidRPr="001468C7">
        <w:rPr>
          <w:rFonts w:ascii="Times New Roman" w:hAnsi="Times New Roman" w:cs="Times New Roman"/>
          <w:sz w:val="24"/>
          <w:szCs w:val="24"/>
        </w:rPr>
        <w:t xml:space="preserve"> </w:t>
      </w:r>
      <w:proofErr w:type="spellStart"/>
      <w:r w:rsidRPr="001468C7">
        <w:rPr>
          <w:rFonts w:ascii="Times New Roman" w:hAnsi="Times New Roman" w:cs="Times New Roman"/>
          <w:sz w:val="24"/>
          <w:szCs w:val="24"/>
        </w:rPr>
        <w:t>Disclosure</w:t>
      </w:r>
      <w:proofErr w:type="spellEnd"/>
      <w:r w:rsidRPr="001468C7">
        <w:rPr>
          <w:rFonts w:ascii="Times New Roman" w:hAnsi="Times New Roman" w:cs="Times New Roman"/>
          <w:sz w:val="24"/>
          <w:szCs w:val="24"/>
        </w:rPr>
        <w:t xml:space="preserve"> </w:t>
      </w:r>
      <w:proofErr w:type="spellStart"/>
      <w:r w:rsidRPr="001468C7">
        <w:rPr>
          <w:rFonts w:ascii="Times New Roman" w:hAnsi="Times New Roman" w:cs="Times New Roman"/>
          <w:sz w:val="24"/>
          <w:szCs w:val="24"/>
        </w:rPr>
        <w:t>Policy</w:t>
      </w:r>
      <w:proofErr w:type="spellEnd"/>
      <w:r w:rsidRPr="001468C7">
        <w:rPr>
          <w:rFonts w:ascii="Times New Roman" w:hAnsi="Times New Roman" w:cs="Times New Roman"/>
          <w:sz w:val="24"/>
          <w:szCs w:val="24"/>
        </w:rPr>
        <w:t xml:space="preserve"> – </w:t>
      </w:r>
      <w:proofErr w:type="spellStart"/>
      <w:r w:rsidRPr="001468C7">
        <w:rPr>
          <w:rFonts w:ascii="Times New Roman" w:hAnsi="Times New Roman" w:cs="Times New Roman"/>
          <w:sz w:val="24"/>
          <w:szCs w:val="24"/>
        </w:rPr>
        <w:t>Cisco</w:t>
      </w:r>
      <w:proofErr w:type="spellEnd"/>
      <w:r w:rsidRPr="001468C7">
        <w:rPr>
          <w:rFonts w:ascii="Times New Roman" w:hAnsi="Times New Roman" w:cs="Times New Roman"/>
          <w:sz w:val="24"/>
          <w:szCs w:val="24"/>
        </w:rPr>
        <w:t xml:space="preserve">) și în mediul academic - Software Engineering Institute - Carnegie </w:t>
      </w:r>
      <w:proofErr w:type="spellStart"/>
      <w:r w:rsidRPr="001468C7">
        <w:rPr>
          <w:rFonts w:ascii="Times New Roman" w:hAnsi="Times New Roman" w:cs="Times New Roman"/>
          <w:sz w:val="24"/>
          <w:szCs w:val="24"/>
        </w:rPr>
        <w:t>Mellon</w:t>
      </w:r>
      <w:proofErr w:type="spellEnd"/>
      <w:r w:rsidRPr="001468C7">
        <w:rPr>
          <w:rFonts w:ascii="Times New Roman" w:hAnsi="Times New Roman" w:cs="Times New Roman"/>
          <w:sz w:val="24"/>
          <w:szCs w:val="24"/>
        </w:rPr>
        <w:t xml:space="preserve"> University.</w:t>
      </w:r>
    </w:p>
    <w:p w14:paraId="2A05AA71" w14:textId="77777777" w:rsidR="00233874" w:rsidRDefault="00233874" w:rsidP="005F7943">
      <w:pPr>
        <w:shd w:val="clear" w:color="auto" w:fill="FFFFFF"/>
        <w:spacing w:line="240" w:lineRule="auto"/>
        <w:ind w:firstLine="708"/>
        <w:jc w:val="center"/>
        <w:rPr>
          <w:rFonts w:ascii="Times New Roman" w:eastAsia="Times New Roman" w:hAnsi="Times New Roman" w:cs="Times New Roman"/>
          <w:b/>
          <w:color w:val="3F4A52"/>
          <w:sz w:val="24"/>
          <w:szCs w:val="24"/>
          <w:lang w:eastAsia="ro-MD"/>
        </w:rPr>
      </w:pPr>
    </w:p>
    <w:p w14:paraId="35235710" w14:textId="577476FD" w:rsidR="00F97BF8" w:rsidRPr="0063495E" w:rsidRDefault="00F97BF8" w:rsidP="005F7943">
      <w:pPr>
        <w:shd w:val="clear" w:color="auto" w:fill="FFFFFF"/>
        <w:spacing w:line="240" w:lineRule="auto"/>
        <w:ind w:firstLine="708"/>
        <w:jc w:val="center"/>
        <w:rPr>
          <w:rFonts w:ascii="Times New Roman" w:eastAsia="Times New Roman" w:hAnsi="Times New Roman" w:cs="Times New Roman"/>
          <w:b/>
          <w:color w:val="3F4A52"/>
          <w:sz w:val="24"/>
          <w:szCs w:val="24"/>
          <w:lang w:eastAsia="ro-MD"/>
        </w:rPr>
      </w:pPr>
      <w:r w:rsidRPr="0063495E">
        <w:rPr>
          <w:rFonts w:ascii="Times New Roman" w:eastAsia="Times New Roman" w:hAnsi="Times New Roman" w:cs="Times New Roman"/>
          <w:b/>
          <w:color w:val="3F4A52"/>
          <w:sz w:val="24"/>
          <w:szCs w:val="24"/>
          <w:lang w:eastAsia="ro-MD"/>
        </w:rPr>
        <w:t>CONCLUZII:</w:t>
      </w:r>
    </w:p>
    <w:p w14:paraId="02F02107" w14:textId="5C3B390D" w:rsidR="00F0587F" w:rsidRPr="003C370D" w:rsidRDefault="00F0587F" w:rsidP="005F7943">
      <w:pPr>
        <w:ind w:firstLine="708"/>
        <w:jc w:val="both"/>
        <w:rPr>
          <w:rFonts w:ascii="Times New Roman" w:hAnsi="Times New Roman" w:cs="Times New Roman"/>
          <w:sz w:val="24"/>
          <w:szCs w:val="24"/>
        </w:rPr>
      </w:pPr>
      <w:r w:rsidRPr="003C370D">
        <w:rPr>
          <w:rFonts w:ascii="Times New Roman" w:hAnsi="Times New Roman" w:cs="Times New Roman"/>
          <w:sz w:val="24"/>
          <w:szCs w:val="24"/>
        </w:rPr>
        <w:t xml:space="preserve">Atacurile cibernetice, noi și sofisticate din punct de vedere tehnologic, pot perturba sau chiar distruge funcții economice și societale vitale din cadrul UE. Pentru a face față acestora, UE construiește cooperarea cu alți parteneri internaționali atât la nivel bilateral, cât și prin alte instrumente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organizații regionale. Exemple, în acest sens, sunt: „Grupul de lucru UE-SUA” privind securitatea cibernetică și criminalitatea informatică; angajamentele bilaterale cu India, Brazilia și China. Politica de apărare cibernetică, dezvoltată prin „Politica Cadru pentru Apărare Cibernetică” (EU CYBER Defence </w:t>
      </w:r>
      <w:proofErr w:type="spellStart"/>
      <w:r w:rsidRPr="003C370D">
        <w:rPr>
          <w:rFonts w:ascii="Times New Roman" w:hAnsi="Times New Roman" w:cs="Times New Roman"/>
          <w:sz w:val="24"/>
          <w:szCs w:val="24"/>
        </w:rPr>
        <w:t>Policy</w:t>
      </w:r>
      <w:proofErr w:type="spellEnd"/>
      <w:r w:rsidRPr="003C370D">
        <w:rPr>
          <w:rFonts w:ascii="Times New Roman" w:hAnsi="Times New Roman" w:cs="Times New Roman"/>
          <w:sz w:val="24"/>
          <w:szCs w:val="24"/>
        </w:rPr>
        <w:t xml:space="preserve"> Framework ‒ ECDPF), din anul 2014, este menită să consolideze în continuare cooperarea cu Organizația Tratatului Nord-Atlantic, o organizație care, în calitate de furnizor de securitate pe plan internațional, și-a construit capacitățile de apărare cibernetică folosind un concept specific adaptat unei plaje largi de amenințări cibernetice prin folosirea unui plan de acțiune coerent </w:t>
      </w:r>
      <w:proofErr w:type="spellStart"/>
      <w:r w:rsidRPr="003C370D">
        <w:rPr>
          <w:rFonts w:ascii="Times New Roman" w:hAnsi="Times New Roman" w:cs="Times New Roman"/>
          <w:sz w:val="24"/>
          <w:szCs w:val="24"/>
        </w:rPr>
        <w:t>şi</w:t>
      </w:r>
      <w:proofErr w:type="spellEnd"/>
      <w:r w:rsidRPr="003C370D">
        <w:rPr>
          <w:rFonts w:ascii="Times New Roman" w:hAnsi="Times New Roman" w:cs="Times New Roman"/>
          <w:sz w:val="24"/>
          <w:szCs w:val="24"/>
        </w:rPr>
        <w:t xml:space="preserve"> detaliat.</w:t>
      </w:r>
    </w:p>
    <w:p w14:paraId="57501871" w14:textId="58A59283" w:rsidR="0063495E" w:rsidRDefault="0063495E"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Cooperarea internațională joacă un rol-cheie în acest domeniu, deoarece provocările privind securitatea cibernetică depășesc granițele, extinzându-se până la nivelul sistemelor interconectate la nivel global. Amenințările și vulnerabilitățile cibernetice continuă să evolueze și să se intensifice, ceea ce va necesita o cooperare continuă, mai strânsă, în special în ceea ce privește gestionarea incidentelor de securitate cibernetică transfrontaliere de mare amploare. Colaborarea cu entități europene și internaționale este absolut necesară, fie că este vorba de unități de învățământ, centre de cercetare, companii private sau instituții guvernamentale. Cooperarea operațională și gestionarea crizelor în domeniul cibernetic ar trebui să se bazeze pe consolidarea capabilităților operaționale de prevenire existente, în special prin modernizarea exercițiilor paneuropene de securitate cibernetică. </w:t>
      </w:r>
    </w:p>
    <w:p w14:paraId="0FA1BFDB" w14:textId="77777777" w:rsidR="00523E5F" w:rsidRDefault="00523E5F" w:rsidP="005F7943">
      <w:pPr>
        <w:ind w:firstLine="708"/>
        <w:jc w:val="both"/>
        <w:rPr>
          <w:rFonts w:ascii="Times New Roman" w:hAnsi="Times New Roman" w:cs="Times New Roman"/>
          <w:sz w:val="24"/>
          <w:szCs w:val="24"/>
        </w:rPr>
      </w:pPr>
      <w:r w:rsidRPr="003C370D">
        <w:rPr>
          <w:rFonts w:ascii="Times New Roman" w:hAnsi="Times New Roman" w:cs="Times New Roman"/>
          <w:sz w:val="24"/>
          <w:szCs w:val="24"/>
        </w:rPr>
        <w:t>Prin activitățile desfășurate destinate a face față amenințărilor cibernetice, Uniunea Europeană intensifică eforturile de îmbunătățire a rezilienței cibernetice, continuând să promoveze valorile europene de libertate și democrație și de garantare a creșterii economiei digitale în condiții de siguranță.</w:t>
      </w:r>
    </w:p>
    <w:p w14:paraId="691CFB13" w14:textId="37DDE968" w:rsidR="0063495E" w:rsidRPr="00523E5F" w:rsidRDefault="0063495E" w:rsidP="005F7943">
      <w:pPr>
        <w:shd w:val="clear" w:color="auto" w:fill="FFFFFF"/>
        <w:spacing w:line="240" w:lineRule="auto"/>
        <w:ind w:firstLine="708"/>
        <w:jc w:val="both"/>
        <w:rPr>
          <w:rFonts w:ascii="Times New Roman" w:hAnsi="Times New Roman" w:cs="Times New Roman"/>
          <w:sz w:val="24"/>
          <w:szCs w:val="24"/>
        </w:rPr>
      </w:pPr>
      <w:r w:rsidRPr="001468C7">
        <w:rPr>
          <w:rFonts w:ascii="Times New Roman" w:hAnsi="Times New Roman" w:cs="Times New Roman"/>
          <w:sz w:val="24"/>
          <w:szCs w:val="24"/>
        </w:rPr>
        <w:t xml:space="preserve">Este necesară instituirea unei cooperări structurate cu ENISA, CERT-EU, Centrul European de Combatere a Criminalității Informatice (EC3) și cu alte organisme relevante ale U.E. Cooperarea dintre instituții, organizații și comunitatea de securitate cibernetică poate fi utilă în găsirea și stabilirea vulnerabilităților. Un mecanism de cooperare dovedit în acest sens este divulgarea coordonată a vulnerabilităților. O politică eficientă de divulgare coordonată a vulnerabilităților poate minimiza șansele ca actorii rău-intenționați să profite de vulnerabilitățile informatice, construi încrederea clienților în ceea ce privește securitatea datelor acestora, aduce informații suplimentare despre noi vulnerabilități relevante și contribui la sporirea nivelului de securitate cibernetică. Adoptarea unor politici publice unitare la nivelul statelor membre privind divulgarea coordonată a vulnerabilităților și a unor mecanisme coordonate de acțiune / cooperare trans-sectoriale vor asigura ecosistemul necesar asigurării </w:t>
      </w:r>
      <w:r w:rsidRPr="00523E5F">
        <w:rPr>
          <w:rFonts w:ascii="Times New Roman" w:hAnsi="Times New Roman" w:cs="Times New Roman"/>
          <w:sz w:val="24"/>
          <w:szCs w:val="24"/>
        </w:rPr>
        <w:t>securității în spațiul comunitar.</w:t>
      </w:r>
    </w:p>
    <w:p w14:paraId="0FA63FEB" w14:textId="77777777" w:rsidR="00523E5F" w:rsidRDefault="00F97BF8" w:rsidP="005F7943">
      <w:pPr>
        <w:shd w:val="clear" w:color="auto" w:fill="FFFFFF"/>
        <w:spacing w:line="240" w:lineRule="auto"/>
        <w:ind w:firstLine="708"/>
        <w:jc w:val="both"/>
        <w:rPr>
          <w:rFonts w:ascii="Times New Roman" w:hAnsi="Times New Roman" w:cs="Times New Roman"/>
          <w:sz w:val="24"/>
          <w:szCs w:val="24"/>
        </w:rPr>
      </w:pPr>
      <w:r w:rsidRPr="00523E5F">
        <w:rPr>
          <w:rFonts w:ascii="Times New Roman" w:hAnsi="Times New Roman" w:cs="Times New Roman"/>
          <w:sz w:val="24"/>
          <w:szCs w:val="24"/>
        </w:rPr>
        <w:t xml:space="preserve">Cercetarea și educația în domeniul securității cibernetice trebuie să reprezinte priorități ale politicilor publice. Consolidarea cercetării în domeniul securității informatice, îmbunătățirea educației și dezvoltarea forței de muncă instruite sunt esențiale pentru atingerea </w:t>
      </w:r>
      <w:r w:rsidRPr="00523E5F">
        <w:rPr>
          <w:rFonts w:ascii="Times New Roman" w:hAnsi="Times New Roman" w:cs="Times New Roman"/>
          <w:sz w:val="24"/>
          <w:szCs w:val="24"/>
        </w:rPr>
        <w:lastRenderedPageBreak/>
        <w:t xml:space="preserve">obiectivelor generale ale politicii privind securitatea cibernetică. Politicile în cercetare și educație vor fi eficiente doar dacă includ natura multilaterală și multidisciplinară a securității cibernetice ca element fundamental și omniprezent în cultura, abordările, procesele, sistemele și infrastructurile tehnice. Finanțarea cercetării și dezvoltării în domeniul securității informatice este indispensabilă pentru a aduce inovare și a dezvolta noi tehnologii. </w:t>
      </w:r>
    </w:p>
    <w:p w14:paraId="620B07AE" w14:textId="77777777" w:rsidR="00EC0961" w:rsidRDefault="00F97BF8" w:rsidP="005F7943">
      <w:pPr>
        <w:shd w:val="clear" w:color="auto" w:fill="FFFFFF"/>
        <w:spacing w:line="240" w:lineRule="auto"/>
        <w:ind w:firstLine="708"/>
        <w:jc w:val="both"/>
        <w:rPr>
          <w:rFonts w:ascii="Times New Roman" w:hAnsi="Times New Roman" w:cs="Times New Roman"/>
          <w:sz w:val="24"/>
          <w:szCs w:val="24"/>
        </w:rPr>
      </w:pPr>
      <w:r w:rsidRPr="00523E5F">
        <w:rPr>
          <w:rFonts w:ascii="Times New Roman" w:hAnsi="Times New Roman" w:cs="Times New Roman"/>
          <w:sz w:val="24"/>
          <w:szCs w:val="24"/>
        </w:rPr>
        <w:t xml:space="preserve">Accesul extins la educația privind securitatea cibernetică la toate nivelurile (pre-universitar, universitar și post-universitar) este necesar pentru pregătirea, construirea și îmbunătățirea forței de muncă. Numeroasele posibilități pentru universități, cadre didactice și studenți de la toate ciclurile de studii (licență, master, doctorat) de a se implica în cercetări de ultimă oră, de mare impact, sunt importante pentru dezvoltarea unei puternice comunități științifice. </w:t>
      </w:r>
    </w:p>
    <w:p w14:paraId="06E25CA4" w14:textId="77777777" w:rsidR="00215131" w:rsidRDefault="00F97BF8" w:rsidP="005F7943">
      <w:pPr>
        <w:shd w:val="clear" w:color="auto" w:fill="FFFFFF"/>
        <w:spacing w:line="240" w:lineRule="auto"/>
        <w:ind w:firstLine="708"/>
        <w:jc w:val="both"/>
        <w:rPr>
          <w:rFonts w:ascii="Times New Roman" w:hAnsi="Times New Roman" w:cs="Times New Roman"/>
          <w:sz w:val="24"/>
          <w:szCs w:val="24"/>
        </w:rPr>
      </w:pPr>
      <w:r w:rsidRPr="00523E5F">
        <w:rPr>
          <w:rFonts w:ascii="Times New Roman" w:hAnsi="Times New Roman" w:cs="Times New Roman"/>
          <w:sz w:val="24"/>
          <w:szCs w:val="24"/>
        </w:rPr>
        <w:t>Colaborarea cu entități europene și internaționale este absolut necesară, fie că este vorba de unități de învățământ, centre de cercetare, companii private sau instituții guvernamentale. Cooperarea dintre instituții, organizații și comunitatea de securitate cibernetică poate fi utilă în găsirea și stabilirea vulnerabilităților. Un mecanism de cooperare dovedit în acest sens este divulgarea coordonată a vulnerabilităților.</w:t>
      </w:r>
      <w:r w:rsidRPr="00523E5F">
        <w:rPr>
          <w:rFonts w:ascii="Times New Roman" w:hAnsi="Times New Roman" w:cs="Times New Roman"/>
          <w:sz w:val="24"/>
          <w:szCs w:val="24"/>
        </w:rPr>
        <w:t xml:space="preserve"> </w:t>
      </w:r>
      <w:r w:rsidRPr="00523E5F">
        <w:rPr>
          <w:rFonts w:ascii="Times New Roman" w:hAnsi="Times New Roman" w:cs="Times New Roman"/>
          <w:sz w:val="24"/>
          <w:szCs w:val="24"/>
        </w:rPr>
        <w:t xml:space="preserve">Adoptarea unor politici publice unitare la nivelul statelor membre privind divulgarea coordonată a vulnerabilităților și a unor mecanisme coordonate de acțiune/cooperare </w:t>
      </w:r>
      <w:proofErr w:type="spellStart"/>
      <w:r w:rsidRPr="00523E5F">
        <w:rPr>
          <w:rFonts w:ascii="Times New Roman" w:hAnsi="Times New Roman" w:cs="Times New Roman"/>
          <w:sz w:val="24"/>
          <w:szCs w:val="24"/>
        </w:rPr>
        <w:t>transsectoriale</w:t>
      </w:r>
      <w:proofErr w:type="spellEnd"/>
      <w:r w:rsidRPr="00523E5F">
        <w:rPr>
          <w:rFonts w:ascii="Times New Roman" w:hAnsi="Times New Roman" w:cs="Times New Roman"/>
          <w:sz w:val="24"/>
          <w:szCs w:val="24"/>
        </w:rPr>
        <w:t xml:space="preserve"> vor asigura ecosistemul necesar asigurării securității în spațiul comunitar. Deschiderea canalelor de comunicare, crearea de grupuri de lucru și consultare publică, implicarea societății civile și parteneriatul public-privat devin direcții cheie pe care politicile publice trebuie să se axeze. Importanța domeniului securității cibernetice în contextul global al securității unui stat, este evidențiată de multitudinea de direcții de dezvoltare a domeniului. Evoluția tehnologică și automatizarea diverselor sectoare de activitate ale unei societăți, califică domeniul securității cibernetice ca fiind o dimensiune prioritară de acțiune în dezvoltarea strategiilor naționale de apărare a statelor. Securitatea cibernetică necesită un cadru legislativ, adaptat atât la noile amenințări tehnologice, cât și la necesitatea de respectare a drepturilor civile, aliniate ca principii de bază în strategiile naționale de apărare ale statelor. </w:t>
      </w:r>
    </w:p>
    <w:p w14:paraId="4C8F3FE6" w14:textId="77777777" w:rsidR="002A2E73" w:rsidRDefault="00F97BF8" w:rsidP="005F7943">
      <w:pPr>
        <w:shd w:val="clear" w:color="auto" w:fill="FFFFFF"/>
        <w:spacing w:line="240" w:lineRule="auto"/>
        <w:ind w:firstLine="708"/>
        <w:jc w:val="both"/>
        <w:rPr>
          <w:rFonts w:ascii="Times New Roman" w:hAnsi="Times New Roman" w:cs="Times New Roman"/>
          <w:sz w:val="24"/>
          <w:szCs w:val="24"/>
        </w:rPr>
      </w:pPr>
      <w:r w:rsidRPr="00523E5F">
        <w:rPr>
          <w:rFonts w:ascii="Times New Roman" w:hAnsi="Times New Roman" w:cs="Times New Roman"/>
          <w:sz w:val="24"/>
          <w:szCs w:val="24"/>
        </w:rPr>
        <w:t>Reglementările legislative existente, precum și gradul de operaționalizare al acestora la nivelul instituțiilor publice din R</w:t>
      </w:r>
      <w:r w:rsidR="002A2E73">
        <w:rPr>
          <w:rFonts w:ascii="Times New Roman" w:hAnsi="Times New Roman" w:cs="Times New Roman"/>
          <w:sz w:val="24"/>
          <w:szCs w:val="24"/>
        </w:rPr>
        <w:t>. Moldova</w:t>
      </w:r>
      <w:r w:rsidRPr="00523E5F">
        <w:rPr>
          <w:rFonts w:ascii="Times New Roman" w:hAnsi="Times New Roman" w:cs="Times New Roman"/>
          <w:sz w:val="24"/>
          <w:szCs w:val="24"/>
        </w:rPr>
        <w:t xml:space="preserve"> nu permit, în prezent, prevenirea și contracararea cu maximă eficiență a unor amenințări cibernetice de nivel mediu și ridicat.</w:t>
      </w:r>
      <w:r w:rsidRPr="00523E5F">
        <w:rPr>
          <w:rFonts w:ascii="Times New Roman" w:hAnsi="Times New Roman" w:cs="Times New Roman"/>
          <w:sz w:val="24"/>
          <w:szCs w:val="24"/>
        </w:rPr>
        <w:t xml:space="preserve"> </w:t>
      </w:r>
      <w:r w:rsidRPr="00523E5F">
        <w:rPr>
          <w:rFonts w:ascii="Times New Roman" w:hAnsi="Times New Roman" w:cs="Times New Roman"/>
          <w:sz w:val="24"/>
          <w:szCs w:val="24"/>
        </w:rPr>
        <w:t xml:space="preserve">Actualizarea Strategiei de securitate cibernetică a </w:t>
      </w:r>
      <w:proofErr w:type="spellStart"/>
      <w:r w:rsidRPr="00523E5F">
        <w:rPr>
          <w:rFonts w:ascii="Times New Roman" w:hAnsi="Times New Roman" w:cs="Times New Roman"/>
          <w:sz w:val="24"/>
          <w:szCs w:val="24"/>
        </w:rPr>
        <w:t>R</w:t>
      </w:r>
      <w:r w:rsidR="002A2E73">
        <w:rPr>
          <w:rFonts w:ascii="Times New Roman" w:hAnsi="Times New Roman" w:cs="Times New Roman"/>
          <w:sz w:val="24"/>
          <w:szCs w:val="24"/>
        </w:rPr>
        <w:t>Moldova</w:t>
      </w:r>
      <w:proofErr w:type="spellEnd"/>
      <w:r w:rsidRPr="00523E5F">
        <w:rPr>
          <w:rFonts w:ascii="Times New Roman" w:hAnsi="Times New Roman" w:cs="Times New Roman"/>
          <w:sz w:val="24"/>
          <w:szCs w:val="24"/>
        </w:rPr>
        <w:t xml:space="preserve"> trebuie să includă obiective clare cu indicatori de monitorizare și evaluare a liniilor strategice din domeniu, definirea de responsabilități pentru instituțiile implicate în asigurarea securității, măsuri privind protecția datelor și proprietatea intelectuală.</w:t>
      </w:r>
      <w:r w:rsidRPr="00523E5F">
        <w:rPr>
          <w:rFonts w:ascii="Times New Roman" w:hAnsi="Times New Roman" w:cs="Times New Roman"/>
          <w:sz w:val="24"/>
          <w:szCs w:val="24"/>
        </w:rPr>
        <w:t xml:space="preserve"> </w:t>
      </w:r>
    </w:p>
    <w:p w14:paraId="056AE1DD" w14:textId="4FD57FA8" w:rsidR="00F97BF8" w:rsidRPr="00523E5F" w:rsidRDefault="00F97BF8" w:rsidP="005F7943">
      <w:pPr>
        <w:shd w:val="clear" w:color="auto" w:fill="FFFFFF"/>
        <w:spacing w:line="240" w:lineRule="auto"/>
        <w:ind w:firstLine="708"/>
        <w:jc w:val="both"/>
        <w:rPr>
          <w:rFonts w:ascii="Times New Roman" w:hAnsi="Times New Roman" w:cs="Times New Roman"/>
          <w:sz w:val="24"/>
          <w:szCs w:val="24"/>
        </w:rPr>
      </w:pPr>
      <w:r w:rsidRPr="00523E5F">
        <w:rPr>
          <w:rFonts w:ascii="Times New Roman" w:hAnsi="Times New Roman" w:cs="Times New Roman"/>
          <w:sz w:val="24"/>
          <w:szCs w:val="24"/>
        </w:rPr>
        <w:t>Concluzionând, adoptarea unei legislații comprehensive și actualizate în domeniul securității cibernetice, care să sprijine dezvoltarea capacităților de apărare ale statului, reprezintă o prioritate națională. Asigurarea unui spațiu cibernetic sigur este responsabilitatea atât a statului, cât și a autorităților competente, a sectorului privat și a societății civile. Pentru dezvoltarea culturii de securitate cibernetică, cele mai importante pârghii sunt educația și cercetarea, parteneriatele public-private și mecanismele de cooperare la nivel european.</w:t>
      </w:r>
      <w:r w:rsidRPr="00523E5F">
        <w:rPr>
          <w:rFonts w:ascii="Times New Roman" w:hAnsi="Times New Roman" w:cs="Times New Roman"/>
          <w:sz w:val="24"/>
          <w:szCs w:val="24"/>
        </w:rPr>
        <w:t xml:space="preserve"> </w:t>
      </w:r>
    </w:p>
    <w:p w14:paraId="62D347F0" w14:textId="6EB1A5CA" w:rsidR="00233874" w:rsidRDefault="00233874" w:rsidP="005F7943">
      <w:pPr>
        <w:shd w:val="clear" w:color="auto" w:fill="FFFFFF"/>
        <w:spacing w:line="240" w:lineRule="auto"/>
        <w:ind w:firstLine="708"/>
        <w:jc w:val="center"/>
        <w:rPr>
          <w:rFonts w:ascii="Times New Roman" w:hAnsi="Times New Roman" w:cs="Times New Roman"/>
          <w:sz w:val="24"/>
          <w:szCs w:val="24"/>
        </w:rPr>
      </w:pPr>
    </w:p>
    <w:p w14:paraId="30322F3E" w14:textId="104B36EB" w:rsidR="00813109" w:rsidRDefault="00813109" w:rsidP="005F7943">
      <w:pPr>
        <w:shd w:val="clear" w:color="auto" w:fill="FFFFFF"/>
        <w:spacing w:line="240" w:lineRule="auto"/>
        <w:ind w:firstLine="708"/>
        <w:jc w:val="center"/>
        <w:rPr>
          <w:rFonts w:ascii="Times New Roman" w:hAnsi="Times New Roman" w:cs="Times New Roman"/>
          <w:sz w:val="24"/>
          <w:szCs w:val="24"/>
        </w:rPr>
      </w:pPr>
    </w:p>
    <w:p w14:paraId="30867D3C" w14:textId="327F328D" w:rsidR="00813109" w:rsidRDefault="00813109" w:rsidP="005F7943">
      <w:pPr>
        <w:shd w:val="clear" w:color="auto" w:fill="FFFFFF"/>
        <w:spacing w:line="240" w:lineRule="auto"/>
        <w:ind w:firstLine="708"/>
        <w:jc w:val="center"/>
        <w:rPr>
          <w:rFonts w:ascii="Times New Roman" w:hAnsi="Times New Roman" w:cs="Times New Roman"/>
          <w:sz w:val="24"/>
          <w:szCs w:val="24"/>
        </w:rPr>
      </w:pPr>
    </w:p>
    <w:p w14:paraId="54C31733" w14:textId="77777777" w:rsidR="00813109" w:rsidRDefault="00813109" w:rsidP="005F7943">
      <w:pPr>
        <w:shd w:val="clear" w:color="auto" w:fill="FFFFFF"/>
        <w:spacing w:line="240" w:lineRule="auto"/>
        <w:ind w:firstLine="708"/>
        <w:jc w:val="center"/>
        <w:rPr>
          <w:rFonts w:ascii="Times New Roman" w:hAnsi="Times New Roman" w:cs="Times New Roman"/>
          <w:sz w:val="24"/>
          <w:szCs w:val="24"/>
        </w:rPr>
      </w:pPr>
      <w:bookmarkStart w:id="0" w:name="_GoBack"/>
      <w:bookmarkEnd w:id="0"/>
    </w:p>
    <w:p w14:paraId="38FE32C1" w14:textId="4DCF860D" w:rsidR="00986B86" w:rsidRPr="00E74DC0" w:rsidRDefault="00AF271F" w:rsidP="005F7943">
      <w:pPr>
        <w:shd w:val="clear" w:color="auto" w:fill="FFFFFF"/>
        <w:spacing w:line="240" w:lineRule="auto"/>
        <w:ind w:firstLine="708"/>
        <w:rPr>
          <w:rFonts w:ascii="Times New Roman" w:hAnsi="Times New Roman" w:cs="Times New Roman"/>
          <w:b/>
          <w:sz w:val="28"/>
          <w:szCs w:val="28"/>
        </w:rPr>
      </w:pPr>
      <w:r w:rsidRPr="00E74DC0">
        <w:rPr>
          <w:rFonts w:ascii="Times New Roman" w:hAnsi="Times New Roman" w:cs="Times New Roman"/>
          <w:b/>
          <w:sz w:val="28"/>
          <w:szCs w:val="28"/>
        </w:rPr>
        <w:lastRenderedPageBreak/>
        <w:t>BIBLIOGRAFIE</w:t>
      </w:r>
      <w:r w:rsidR="00986B86" w:rsidRPr="00E74DC0">
        <w:rPr>
          <w:rFonts w:ascii="Times New Roman" w:hAnsi="Times New Roman" w:cs="Times New Roman"/>
          <w:b/>
          <w:sz w:val="28"/>
          <w:szCs w:val="28"/>
        </w:rPr>
        <w:t>:</w:t>
      </w:r>
    </w:p>
    <w:p w14:paraId="64E1B7E6" w14:textId="241129E8" w:rsidR="00986B86" w:rsidRPr="00E74DC0" w:rsidRDefault="002A2E73"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 </w:t>
      </w:r>
      <w:proofErr w:type="spellStart"/>
      <w:r w:rsidR="00986B86" w:rsidRPr="00E74DC0">
        <w:rPr>
          <w:rFonts w:ascii="Times New Roman" w:hAnsi="Times New Roman" w:cs="Times New Roman"/>
          <w:sz w:val="16"/>
          <w:szCs w:val="16"/>
        </w:rPr>
        <w:t>Cyber</w:t>
      </w:r>
      <w:proofErr w:type="spellEnd"/>
      <w:r w:rsidR="00986B86" w:rsidRPr="00E74DC0">
        <w:rPr>
          <w:rFonts w:ascii="Times New Roman" w:hAnsi="Times New Roman" w:cs="Times New Roman"/>
          <w:sz w:val="16"/>
          <w:szCs w:val="16"/>
        </w:rPr>
        <w:t xml:space="preserve"> </w:t>
      </w:r>
      <w:proofErr w:type="spellStart"/>
      <w:r w:rsidR="00986B86" w:rsidRPr="00E74DC0">
        <w:rPr>
          <w:rFonts w:ascii="Times New Roman" w:hAnsi="Times New Roman" w:cs="Times New Roman"/>
          <w:sz w:val="16"/>
          <w:szCs w:val="16"/>
        </w:rPr>
        <w:t>security</w:t>
      </w:r>
      <w:proofErr w:type="spellEnd"/>
      <w:r w:rsidR="00986B86" w:rsidRPr="00E74DC0">
        <w:rPr>
          <w:rFonts w:ascii="Times New Roman" w:hAnsi="Times New Roman" w:cs="Times New Roman"/>
          <w:sz w:val="16"/>
          <w:szCs w:val="16"/>
        </w:rPr>
        <w:t xml:space="preserve"> </w:t>
      </w:r>
      <w:proofErr w:type="spellStart"/>
      <w:r w:rsidR="00986B86" w:rsidRPr="00E74DC0">
        <w:rPr>
          <w:rFonts w:ascii="Times New Roman" w:hAnsi="Times New Roman" w:cs="Times New Roman"/>
          <w:sz w:val="16"/>
          <w:szCs w:val="16"/>
        </w:rPr>
        <w:t>month</w:t>
      </w:r>
      <w:proofErr w:type="spellEnd"/>
      <w:r w:rsidR="00986B86" w:rsidRPr="00E74DC0">
        <w:rPr>
          <w:rFonts w:ascii="Times New Roman" w:hAnsi="Times New Roman" w:cs="Times New Roman"/>
          <w:sz w:val="16"/>
          <w:szCs w:val="16"/>
        </w:rPr>
        <w:t xml:space="preserve"> SUA [Online]. Disponibil: https://web.archive.org/ web/20140731143707/http://www.staysafeonline.org/ncsam/about. </w:t>
      </w:r>
    </w:p>
    <w:p w14:paraId="4258D1A4" w14:textId="2204C0BD" w:rsidR="00986B86" w:rsidRPr="00E74DC0" w:rsidRDefault="00986B86"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Cyber </w:t>
      </w:r>
      <w:proofErr w:type="spellStart"/>
      <w:r w:rsidRPr="00E74DC0">
        <w:rPr>
          <w:rFonts w:ascii="Times New Roman" w:hAnsi="Times New Roman" w:cs="Times New Roman"/>
          <w:sz w:val="16"/>
          <w:szCs w:val="16"/>
        </w:rPr>
        <w:t>security</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month</w:t>
      </w:r>
      <w:proofErr w:type="spellEnd"/>
      <w:r w:rsidRPr="00E74DC0">
        <w:rPr>
          <w:rFonts w:ascii="Times New Roman" w:hAnsi="Times New Roman" w:cs="Times New Roman"/>
          <w:sz w:val="16"/>
          <w:szCs w:val="16"/>
        </w:rPr>
        <w:t xml:space="preserve"> UE [Online]. Disponibil: https://www.enisa.europa.eu /</w:t>
      </w:r>
      <w:proofErr w:type="spellStart"/>
      <w:r w:rsidRPr="00E74DC0">
        <w:rPr>
          <w:rFonts w:ascii="Times New Roman" w:hAnsi="Times New Roman" w:cs="Times New Roman"/>
          <w:sz w:val="16"/>
          <w:szCs w:val="16"/>
        </w:rPr>
        <w:t>topics</w:t>
      </w:r>
      <w:proofErr w:type="spellEnd"/>
      <w:r w:rsidRPr="00E74DC0">
        <w:rPr>
          <w:rFonts w:ascii="Times New Roman" w:hAnsi="Times New Roman" w:cs="Times New Roman"/>
          <w:sz w:val="16"/>
          <w:szCs w:val="16"/>
        </w:rPr>
        <w:t>/</w:t>
      </w:r>
      <w:proofErr w:type="spellStart"/>
      <w:r w:rsidRPr="00E74DC0">
        <w:rPr>
          <w:rFonts w:ascii="Times New Roman" w:hAnsi="Times New Roman" w:cs="Times New Roman"/>
          <w:sz w:val="16"/>
          <w:szCs w:val="16"/>
        </w:rPr>
        <w:t>cybersecurity-education</w:t>
      </w:r>
      <w:proofErr w:type="spellEnd"/>
      <w:r w:rsidRPr="00E74DC0">
        <w:rPr>
          <w:rFonts w:ascii="Times New Roman" w:hAnsi="Times New Roman" w:cs="Times New Roman"/>
          <w:sz w:val="16"/>
          <w:szCs w:val="16"/>
        </w:rPr>
        <w:t>/european-</w:t>
      </w:r>
      <w:proofErr w:type="spellStart"/>
      <w:r w:rsidRPr="00E74DC0">
        <w:rPr>
          <w:rFonts w:ascii="Times New Roman" w:hAnsi="Times New Roman" w:cs="Times New Roman"/>
          <w:sz w:val="16"/>
          <w:szCs w:val="16"/>
        </w:rPr>
        <w:t>cyber</w:t>
      </w:r>
      <w:proofErr w:type="spellEnd"/>
      <w:r w:rsidRPr="00E74DC0">
        <w:rPr>
          <w:rFonts w:ascii="Times New Roman" w:hAnsi="Times New Roman" w:cs="Times New Roman"/>
          <w:sz w:val="16"/>
          <w:szCs w:val="16"/>
        </w:rPr>
        <w:t>-</w:t>
      </w:r>
      <w:proofErr w:type="spellStart"/>
      <w:r w:rsidRPr="00E74DC0">
        <w:rPr>
          <w:rFonts w:ascii="Times New Roman" w:hAnsi="Times New Roman" w:cs="Times New Roman"/>
          <w:sz w:val="16"/>
          <w:szCs w:val="16"/>
        </w:rPr>
        <w:t>security-month</w:t>
      </w:r>
      <w:proofErr w:type="spellEnd"/>
      <w:r w:rsidRPr="00E74DC0">
        <w:rPr>
          <w:rFonts w:ascii="Times New Roman" w:hAnsi="Times New Roman" w:cs="Times New Roman"/>
          <w:sz w:val="16"/>
          <w:szCs w:val="16"/>
        </w:rPr>
        <w:t xml:space="preserve">. </w:t>
      </w:r>
    </w:p>
    <w:p w14:paraId="427A32F1" w14:textId="77777777" w:rsidR="00241AA8" w:rsidRPr="00E74DC0" w:rsidRDefault="00986B86"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Cyber </w:t>
      </w:r>
      <w:proofErr w:type="spellStart"/>
      <w:r w:rsidRPr="00E74DC0">
        <w:rPr>
          <w:rFonts w:ascii="Times New Roman" w:hAnsi="Times New Roman" w:cs="Times New Roman"/>
          <w:sz w:val="16"/>
          <w:szCs w:val="16"/>
        </w:rPr>
        <w:t>security</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challenge</w:t>
      </w:r>
      <w:proofErr w:type="spellEnd"/>
      <w:r w:rsidRPr="00E74DC0">
        <w:rPr>
          <w:rFonts w:ascii="Times New Roman" w:hAnsi="Times New Roman" w:cs="Times New Roman"/>
          <w:sz w:val="16"/>
          <w:szCs w:val="16"/>
        </w:rPr>
        <w:t xml:space="preserve"> UE [Online]. Disponibil: https://europeancyber securitychallenge.eu/</w:t>
      </w:r>
      <w:proofErr w:type="spellStart"/>
      <w:r w:rsidRPr="00E74DC0">
        <w:rPr>
          <w:rFonts w:ascii="Times New Roman" w:hAnsi="Times New Roman" w:cs="Times New Roman"/>
          <w:sz w:val="16"/>
          <w:szCs w:val="16"/>
        </w:rPr>
        <w:t>about.</w:t>
      </w:r>
      <w:proofErr w:type="spellEnd"/>
    </w:p>
    <w:p w14:paraId="1C0F8D86" w14:textId="027E4DC5" w:rsidR="00986B86" w:rsidRPr="00E74DC0" w:rsidRDefault="00986B86" w:rsidP="005F7943">
      <w:pPr>
        <w:shd w:val="clear" w:color="auto" w:fill="FFFFFF"/>
        <w:spacing w:line="240" w:lineRule="auto"/>
        <w:ind w:firstLine="708"/>
        <w:jc w:val="both"/>
        <w:rPr>
          <w:rFonts w:ascii="Times New Roman" w:hAnsi="Times New Roman" w:cs="Times New Roman"/>
          <w:sz w:val="16"/>
          <w:szCs w:val="16"/>
        </w:rPr>
      </w:pPr>
      <w:proofErr w:type="spellStart"/>
      <w:r w:rsidRPr="00E74DC0">
        <w:rPr>
          <w:rFonts w:ascii="Times New Roman" w:hAnsi="Times New Roman" w:cs="Times New Roman"/>
          <w:sz w:val="16"/>
          <w:szCs w:val="16"/>
        </w:rPr>
        <w:t>Safer</w:t>
      </w:r>
      <w:proofErr w:type="spellEnd"/>
      <w:r w:rsidRPr="00E74DC0">
        <w:rPr>
          <w:rFonts w:ascii="Times New Roman" w:hAnsi="Times New Roman" w:cs="Times New Roman"/>
          <w:sz w:val="16"/>
          <w:szCs w:val="16"/>
        </w:rPr>
        <w:t xml:space="preserve"> Internet </w:t>
      </w:r>
      <w:proofErr w:type="spellStart"/>
      <w:r w:rsidRPr="00E74DC0">
        <w:rPr>
          <w:rFonts w:ascii="Times New Roman" w:hAnsi="Times New Roman" w:cs="Times New Roman"/>
          <w:sz w:val="16"/>
          <w:szCs w:val="16"/>
        </w:rPr>
        <w:t>Day</w:t>
      </w:r>
      <w:proofErr w:type="spellEnd"/>
      <w:r w:rsidRPr="00E74DC0">
        <w:rPr>
          <w:rFonts w:ascii="Times New Roman" w:hAnsi="Times New Roman" w:cs="Times New Roman"/>
          <w:sz w:val="16"/>
          <w:szCs w:val="16"/>
        </w:rPr>
        <w:t xml:space="preserve"> [Online]. Disponibil: https://www.saferinternetday.org/ </w:t>
      </w:r>
      <w:proofErr w:type="spellStart"/>
      <w:r w:rsidRPr="00E74DC0">
        <w:rPr>
          <w:rFonts w:ascii="Times New Roman" w:hAnsi="Times New Roman" w:cs="Times New Roman"/>
          <w:sz w:val="16"/>
          <w:szCs w:val="16"/>
        </w:rPr>
        <w:t>about</w:t>
      </w:r>
      <w:proofErr w:type="spellEnd"/>
      <w:r w:rsidRPr="00E74DC0">
        <w:rPr>
          <w:rFonts w:ascii="Times New Roman" w:hAnsi="Times New Roman" w:cs="Times New Roman"/>
          <w:sz w:val="16"/>
          <w:szCs w:val="16"/>
        </w:rPr>
        <w:t>.</w:t>
      </w:r>
    </w:p>
    <w:p w14:paraId="1BB50FC5" w14:textId="6D14AB9D" w:rsidR="00986B86" w:rsidRPr="00E74DC0" w:rsidRDefault="00986B86" w:rsidP="005F7943">
      <w:pPr>
        <w:shd w:val="clear" w:color="auto" w:fill="FFFFFF"/>
        <w:spacing w:line="240" w:lineRule="auto"/>
        <w:ind w:firstLine="708"/>
        <w:jc w:val="both"/>
        <w:rPr>
          <w:rFonts w:ascii="Times New Roman" w:hAnsi="Times New Roman" w:cs="Times New Roman"/>
          <w:sz w:val="16"/>
          <w:szCs w:val="16"/>
        </w:rPr>
      </w:pPr>
      <w:proofErr w:type="spellStart"/>
      <w:r w:rsidRPr="00E74DC0">
        <w:rPr>
          <w:rFonts w:ascii="Times New Roman" w:hAnsi="Times New Roman" w:cs="Times New Roman"/>
          <w:sz w:val="16"/>
          <w:szCs w:val="16"/>
        </w:rPr>
        <w:t>Girls</w:t>
      </w:r>
      <w:proofErr w:type="spellEnd"/>
      <w:r w:rsidRPr="00E74DC0">
        <w:rPr>
          <w:rFonts w:ascii="Times New Roman" w:hAnsi="Times New Roman" w:cs="Times New Roman"/>
          <w:sz w:val="16"/>
          <w:szCs w:val="16"/>
        </w:rPr>
        <w:t xml:space="preserve"> in ICT </w:t>
      </w:r>
      <w:proofErr w:type="spellStart"/>
      <w:r w:rsidRPr="00E74DC0">
        <w:rPr>
          <w:rFonts w:ascii="Times New Roman" w:hAnsi="Times New Roman" w:cs="Times New Roman"/>
          <w:sz w:val="16"/>
          <w:szCs w:val="16"/>
        </w:rPr>
        <w:t>Day</w:t>
      </w:r>
      <w:proofErr w:type="spellEnd"/>
      <w:r w:rsidRPr="00E74DC0">
        <w:rPr>
          <w:rFonts w:ascii="Times New Roman" w:hAnsi="Times New Roman" w:cs="Times New Roman"/>
          <w:sz w:val="16"/>
          <w:szCs w:val="16"/>
        </w:rPr>
        <w:t xml:space="preserve"> [Online]. Disponibil: https://www.itu.int/en/ITU-D/ Digital-Inclusion/Women-and-Girls/Girls-in-ICT-Portal/Pages/Portal.aspx. </w:t>
      </w:r>
    </w:p>
    <w:p w14:paraId="0C2AB3FD" w14:textId="47F0713F" w:rsidR="00986B86" w:rsidRPr="00E74DC0" w:rsidRDefault="00241AA8"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E</w:t>
      </w:r>
      <w:r w:rsidR="00986B86" w:rsidRPr="00E74DC0">
        <w:rPr>
          <w:rFonts w:ascii="Times New Roman" w:hAnsi="Times New Roman" w:cs="Times New Roman"/>
          <w:sz w:val="16"/>
          <w:szCs w:val="16"/>
        </w:rPr>
        <w:t xml:space="preserve">U Code </w:t>
      </w:r>
      <w:proofErr w:type="spellStart"/>
      <w:r w:rsidR="00986B86" w:rsidRPr="00E74DC0">
        <w:rPr>
          <w:rFonts w:ascii="Times New Roman" w:hAnsi="Times New Roman" w:cs="Times New Roman"/>
          <w:sz w:val="16"/>
          <w:szCs w:val="16"/>
        </w:rPr>
        <w:t>Week</w:t>
      </w:r>
      <w:proofErr w:type="spellEnd"/>
      <w:r w:rsidR="00986B86" w:rsidRPr="00E74DC0">
        <w:rPr>
          <w:rFonts w:ascii="Times New Roman" w:hAnsi="Times New Roman" w:cs="Times New Roman"/>
          <w:sz w:val="16"/>
          <w:szCs w:val="16"/>
        </w:rPr>
        <w:t xml:space="preserve"> [Online]. Disponibil: https://codeweek.eu/. </w:t>
      </w:r>
    </w:p>
    <w:p w14:paraId="5D47A5F5" w14:textId="0F8BFF53" w:rsidR="00986B86" w:rsidRPr="00E74DC0" w:rsidRDefault="00986B86"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Data </w:t>
      </w:r>
      <w:proofErr w:type="spellStart"/>
      <w:r w:rsidRPr="00E74DC0">
        <w:rPr>
          <w:rFonts w:ascii="Times New Roman" w:hAnsi="Times New Roman" w:cs="Times New Roman"/>
          <w:sz w:val="16"/>
          <w:szCs w:val="16"/>
        </w:rPr>
        <w:t>Protection</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Day</w:t>
      </w:r>
      <w:proofErr w:type="spellEnd"/>
      <w:r w:rsidRPr="00E74DC0">
        <w:rPr>
          <w:rFonts w:ascii="Times New Roman" w:hAnsi="Times New Roman" w:cs="Times New Roman"/>
          <w:sz w:val="16"/>
          <w:szCs w:val="16"/>
        </w:rPr>
        <w:t xml:space="preserve"> [Online]. Disponibil: https://www.coe.int/en/web/dataprotection/data-protection-day.</w:t>
      </w:r>
    </w:p>
    <w:p w14:paraId="20B698EC" w14:textId="4FA5F339" w:rsidR="00986B86" w:rsidRPr="00E74DC0" w:rsidRDefault="00986B86"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14 </w:t>
      </w:r>
      <w:proofErr w:type="spellStart"/>
      <w:r w:rsidRPr="00E74DC0">
        <w:rPr>
          <w:rFonts w:ascii="Times New Roman" w:hAnsi="Times New Roman" w:cs="Times New Roman"/>
          <w:sz w:val="16"/>
          <w:szCs w:val="16"/>
        </w:rPr>
        <w:t>th</w:t>
      </w:r>
      <w:proofErr w:type="spellEnd"/>
      <w:r w:rsidRPr="00E74DC0">
        <w:rPr>
          <w:rFonts w:ascii="Times New Roman" w:hAnsi="Times New Roman" w:cs="Times New Roman"/>
          <w:sz w:val="16"/>
          <w:szCs w:val="16"/>
        </w:rPr>
        <w:t xml:space="preserve"> International </w:t>
      </w:r>
      <w:proofErr w:type="spellStart"/>
      <w:r w:rsidRPr="00E74DC0">
        <w:rPr>
          <w:rFonts w:ascii="Times New Roman" w:hAnsi="Times New Roman" w:cs="Times New Roman"/>
          <w:sz w:val="16"/>
          <w:szCs w:val="16"/>
        </w:rPr>
        <w:t>Conference</w:t>
      </w:r>
      <w:proofErr w:type="spellEnd"/>
      <w:r w:rsidRPr="00E74DC0">
        <w:rPr>
          <w:rFonts w:ascii="Times New Roman" w:hAnsi="Times New Roman" w:cs="Times New Roman"/>
          <w:sz w:val="16"/>
          <w:szCs w:val="16"/>
        </w:rPr>
        <w:t xml:space="preserve"> on </w:t>
      </w:r>
      <w:proofErr w:type="spellStart"/>
      <w:r w:rsidRPr="00E74DC0">
        <w:rPr>
          <w:rFonts w:ascii="Times New Roman" w:hAnsi="Times New Roman" w:cs="Times New Roman"/>
          <w:sz w:val="16"/>
          <w:szCs w:val="16"/>
        </w:rPr>
        <w:t>Cyber</w:t>
      </w:r>
      <w:proofErr w:type="spellEnd"/>
      <w:r w:rsidRPr="00E74DC0">
        <w:rPr>
          <w:rFonts w:ascii="Times New Roman" w:hAnsi="Times New Roman" w:cs="Times New Roman"/>
          <w:sz w:val="16"/>
          <w:szCs w:val="16"/>
        </w:rPr>
        <w:t xml:space="preserve"> Conflict: </w:t>
      </w:r>
      <w:proofErr w:type="spellStart"/>
      <w:r w:rsidRPr="00E74DC0">
        <w:rPr>
          <w:rFonts w:ascii="Times New Roman" w:hAnsi="Times New Roman" w:cs="Times New Roman"/>
          <w:sz w:val="16"/>
          <w:szCs w:val="16"/>
        </w:rPr>
        <w:t>Keep</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Moving</w:t>
      </w:r>
      <w:proofErr w:type="spellEnd"/>
      <w:r w:rsidRPr="00E74DC0">
        <w:rPr>
          <w:rFonts w:ascii="Times New Roman" w:hAnsi="Times New Roman" w:cs="Times New Roman"/>
          <w:sz w:val="16"/>
          <w:szCs w:val="16"/>
        </w:rPr>
        <w:t xml:space="preserve">, CCDCOE </w:t>
      </w:r>
      <w:proofErr w:type="spellStart"/>
      <w:r w:rsidRPr="00E74DC0">
        <w:rPr>
          <w:rFonts w:ascii="Times New Roman" w:hAnsi="Times New Roman" w:cs="Times New Roman"/>
          <w:sz w:val="16"/>
          <w:szCs w:val="16"/>
        </w:rPr>
        <w:t>Publications</w:t>
      </w:r>
      <w:proofErr w:type="spellEnd"/>
      <w:r w:rsidRPr="00E74DC0">
        <w:rPr>
          <w:rFonts w:ascii="Times New Roman" w:hAnsi="Times New Roman" w:cs="Times New Roman"/>
          <w:sz w:val="16"/>
          <w:szCs w:val="16"/>
        </w:rPr>
        <w:t xml:space="preserve">. 2022. https://ccdcoe.org/uploads/2022/06/CyCon_2022_book.pdf 1. </w:t>
      </w:r>
    </w:p>
    <w:p w14:paraId="18156550" w14:textId="1A8BCF54" w:rsidR="00986B86" w:rsidRPr="00E74DC0" w:rsidRDefault="00986B86"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ENISA a publicat un raport cu referire la tehnicile de securitate cibernetică pentru protecția datelor </w:t>
      </w:r>
      <w:hyperlink r:id="rId9" w:history="1">
        <w:r w:rsidRPr="00E74DC0">
          <w:rPr>
            <w:rStyle w:val="Hyperlink"/>
            <w:rFonts w:ascii="Times New Roman" w:hAnsi="Times New Roman" w:cs="Times New Roman"/>
            <w:sz w:val="16"/>
            <w:szCs w:val="16"/>
          </w:rPr>
          <w:t>https://www.enisa.europa.eu/publications/engineering-personal-data-sharing</w:t>
        </w:r>
      </w:hyperlink>
      <w:r w:rsidRPr="00E74DC0">
        <w:rPr>
          <w:rFonts w:ascii="Times New Roman" w:hAnsi="Times New Roman" w:cs="Times New Roman"/>
          <w:sz w:val="16"/>
          <w:szCs w:val="16"/>
        </w:rPr>
        <w:t xml:space="preserve"> </w:t>
      </w:r>
    </w:p>
    <w:p w14:paraId="07DC5DCC" w14:textId="5D7C56D0" w:rsidR="00986B86" w:rsidRPr="00E74DC0" w:rsidRDefault="00986B86"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ENISA a organizat prima conferință de politică în domeniul securității cibernetice </w:t>
      </w:r>
      <w:hyperlink r:id="rId10" w:history="1">
        <w:r w:rsidRPr="00E74DC0">
          <w:rPr>
            <w:rStyle w:val="Hyperlink"/>
            <w:rFonts w:ascii="Times New Roman" w:hAnsi="Times New Roman" w:cs="Times New Roman"/>
            <w:sz w:val="16"/>
            <w:szCs w:val="16"/>
          </w:rPr>
          <w:t>https://www.enisa.europa.eu/news/supporting-policy-developments-to-achieve-a-high-common-level-ofcybersecurity</w:t>
        </w:r>
      </w:hyperlink>
      <w:r w:rsidRPr="00E74DC0">
        <w:rPr>
          <w:rFonts w:ascii="Times New Roman" w:hAnsi="Times New Roman" w:cs="Times New Roman"/>
          <w:sz w:val="16"/>
          <w:szCs w:val="16"/>
        </w:rPr>
        <w:t xml:space="preserve"> </w:t>
      </w:r>
    </w:p>
    <w:p w14:paraId="2C070346" w14:textId="64B7C27A" w:rsidR="00986B86" w:rsidRPr="00E74DC0" w:rsidRDefault="00986B86" w:rsidP="005F7943">
      <w:pPr>
        <w:shd w:val="clear" w:color="auto" w:fill="FFFFFF"/>
        <w:spacing w:line="240" w:lineRule="auto"/>
        <w:ind w:firstLine="708"/>
        <w:jc w:val="both"/>
        <w:rPr>
          <w:rFonts w:ascii="Times New Roman" w:eastAsia="Times New Roman" w:hAnsi="Times New Roman" w:cs="Times New Roman"/>
          <w:color w:val="3F4A52"/>
          <w:sz w:val="16"/>
          <w:szCs w:val="16"/>
          <w:lang w:eastAsia="ro-MD"/>
        </w:rPr>
      </w:pPr>
      <w:r w:rsidRPr="00E74DC0">
        <w:rPr>
          <w:rFonts w:ascii="Times New Roman" w:hAnsi="Times New Roman" w:cs="Times New Roman"/>
          <w:sz w:val="16"/>
          <w:szCs w:val="16"/>
        </w:rPr>
        <w:t>Parteneriatele NATO și Republica Moldova în fața noilor amenințări la adresa securității regionale. Chișinău, 2014, p. 47-49.</w:t>
      </w:r>
    </w:p>
    <w:p w14:paraId="07BC5ACF" w14:textId="3EFADD07" w:rsidR="00986B86" w:rsidRPr="00E74DC0" w:rsidRDefault="00AF271F"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 </w:t>
      </w:r>
    </w:p>
    <w:p w14:paraId="5C63EDC7" w14:textId="77777777" w:rsidR="00351264" w:rsidRPr="00E74DC0" w:rsidRDefault="00AF271F"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A. Miroiu, Introducere în analiza politicilor publice, Editura Punct, 2001. </w:t>
      </w:r>
    </w:p>
    <w:p w14:paraId="08B34D4A" w14:textId="77777777" w:rsidR="00351264" w:rsidRPr="00E74DC0" w:rsidRDefault="00AF271F"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A.D. </w:t>
      </w:r>
      <w:proofErr w:type="spellStart"/>
      <w:r w:rsidRPr="00E74DC0">
        <w:rPr>
          <w:rFonts w:ascii="Times New Roman" w:hAnsi="Times New Roman" w:cs="Times New Roman"/>
          <w:sz w:val="16"/>
          <w:szCs w:val="16"/>
        </w:rPr>
        <w:t>Householder</w:t>
      </w:r>
      <w:proofErr w:type="spellEnd"/>
      <w:r w:rsidRPr="00E74DC0">
        <w:rPr>
          <w:rFonts w:ascii="Times New Roman" w:hAnsi="Times New Roman" w:cs="Times New Roman"/>
          <w:sz w:val="16"/>
          <w:szCs w:val="16"/>
        </w:rPr>
        <w:t xml:space="preserve">, G. Wassermann, A. </w:t>
      </w:r>
      <w:proofErr w:type="spellStart"/>
      <w:r w:rsidRPr="00E74DC0">
        <w:rPr>
          <w:rFonts w:ascii="Times New Roman" w:hAnsi="Times New Roman" w:cs="Times New Roman"/>
          <w:sz w:val="16"/>
          <w:szCs w:val="16"/>
        </w:rPr>
        <w:t>Manion</w:t>
      </w:r>
      <w:proofErr w:type="spellEnd"/>
      <w:r w:rsidRPr="00E74DC0">
        <w:rPr>
          <w:rFonts w:ascii="Times New Roman" w:hAnsi="Times New Roman" w:cs="Times New Roman"/>
          <w:sz w:val="16"/>
          <w:szCs w:val="16"/>
        </w:rPr>
        <w:t xml:space="preserve">, C. King, The CERT </w:t>
      </w:r>
      <w:proofErr w:type="spellStart"/>
      <w:r w:rsidRPr="00E74DC0">
        <w:rPr>
          <w:rFonts w:ascii="Times New Roman" w:hAnsi="Times New Roman" w:cs="Times New Roman"/>
          <w:sz w:val="16"/>
          <w:szCs w:val="16"/>
        </w:rPr>
        <w:t>Guide</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to</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Coordinated</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Vulnerability</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Disclosure</w:t>
      </w:r>
      <w:proofErr w:type="spellEnd"/>
      <w:r w:rsidRPr="00E74DC0">
        <w:rPr>
          <w:rFonts w:ascii="Times New Roman" w:hAnsi="Times New Roman" w:cs="Times New Roman"/>
          <w:sz w:val="16"/>
          <w:szCs w:val="16"/>
        </w:rPr>
        <w:t xml:space="preserve">, August 2017, CMU/SEI-2017-SR-022. </w:t>
      </w:r>
    </w:p>
    <w:p w14:paraId="5D29C5C3" w14:textId="77777777" w:rsidR="00351264" w:rsidRPr="00E74DC0" w:rsidRDefault="00AF271F"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Anexă la comunicarea Comisiei către Parlamentul European și Consiliu. Valorificarea la maximum a NIS - către punerea în aplicare eficace a Directivei (UE) 2016/1148 privind măsuri pentru un nivel comun ridicat de securitate a rețelelor și a sistemelor informatice în Uniune, Consiliul Uniunii Europene, 14 septembrie 2017. </w:t>
      </w:r>
    </w:p>
    <w:p w14:paraId="4FDC76AD" w14:textId="77777777" w:rsidR="00351264" w:rsidRPr="00E74DC0" w:rsidRDefault="00AF271F"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C. Jugastru, „Proceduri și autorități în noul drept european al protecției datelor cu caracter personal”, Revista Universul Juridic nr. 6, iunie 2017, pp. 112-129. </w:t>
      </w:r>
    </w:p>
    <w:p w14:paraId="2D7794E6" w14:textId="1AFCD729" w:rsidR="00351264" w:rsidRPr="00E74DC0" w:rsidRDefault="00AF271F"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Comisia Europeană - Comunicat de presă, 5 iulie 2016, </w:t>
      </w:r>
      <w:hyperlink r:id="rId11" w:history="1">
        <w:r w:rsidR="00351264" w:rsidRPr="00E74DC0">
          <w:rPr>
            <w:rStyle w:val="Hyperlink"/>
            <w:rFonts w:ascii="Times New Roman" w:hAnsi="Times New Roman" w:cs="Times New Roman"/>
            <w:sz w:val="16"/>
            <w:szCs w:val="16"/>
          </w:rPr>
          <w:t>http://europa.eu/rapid/pressrelease_IP-16-2321_ro.htm</w:t>
        </w:r>
      </w:hyperlink>
    </w:p>
    <w:p w14:paraId="32D10A88" w14:textId="77777777" w:rsidR="00351264" w:rsidRPr="00E74DC0" w:rsidRDefault="00AF271F"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Comunicat de presă, https://politiaromana.ro/ro/comunicate/politia-romana-si-bitdefender-contribuie-la-lupta-globala-impotriva-ransomware </w:t>
      </w:r>
    </w:p>
    <w:p w14:paraId="41EB2747" w14:textId="77777777" w:rsidR="00351264" w:rsidRPr="00E74DC0" w:rsidRDefault="00AF271F"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Comunicat de presă, https://www.pwc.ro/en/press_room/assets/2017/cybersecurityreport-ro.pdf </w:t>
      </w:r>
    </w:p>
    <w:p w14:paraId="7CF8609C" w14:textId="77777777" w:rsidR="00351264" w:rsidRPr="00E74DC0" w:rsidRDefault="00AF271F" w:rsidP="005F7943">
      <w:pPr>
        <w:shd w:val="clear" w:color="auto" w:fill="FFFFFF"/>
        <w:spacing w:line="240" w:lineRule="auto"/>
        <w:ind w:firstLine="708"/>
        <w:jc w:val="both"/>
        <w:rPr>
          <w:rFonts w:ascii="Times New Roman" w:hAnsi="Times New Roman" w:cs="Times New Roman"/>
          <w:sz w:val="16"/>
          <w:szCs w:val="16"/>
        </w:rPr>
      </w:pPr>
      <w:proofErr w:type="spellStart"/>
      <w:r w:rsidRPr="00E74DC0">
        <w:rPr>
          <w:rFonts w:ascii="Times New Roman" w:hAnsi="Times New Roman" w:cs="Times New Roman"/>
          <w:sz w:val="16"/>
          <w:szCs w:val="16"/>
        </w:rPr>
        <w:t>Coordinated</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Vulnerability</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Disclosure</w:t>
      </w:r>
      <w:proofErr w:type="spellEnd"/>
      <w:r w:rsidRPr="00E74DC0">
        <w:rPr>
          <w:rFonts w:ascii="Times New Roman" w:hAnsi="Times New Roman" w:cs="Times New Roman"/>
          <w:sz w:val="16"/>
          <w:szCs w:val="16"/>
        </w:rPr>
        <w:t xml:space="preserve">, Global Forum on </w:t>
      </w:r>
      <w:proofErr w:type="spellStart"/>
      <w:r w:rsidRPr="00E74DC0">
        <w:rPr>
          <w:rFonts w:ascii="Times New Roman" w:hAnsi="Times New Roman" w:cs="Times New Roman"/>
          <w:sz w:val="16"/>
          <w:szCs w:val="16"/>
        </w:rPr>
        <w:t>Cyber</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Expertise</w:t>
      </w:r>
      <w:proofErr w:type="spellEnd"/>
      <w:r w:rsidRPr="00E74DC0">
        <w:rPr>
          <w:rFonts w:ascii="Times New Roman" w:hAnsi="Times New Roman" w:cs="Times New Roman"/>
          <w:sz w:val="16"/>
          <w:szCs w:val="16"/>
        </w:rPr>
        <w:t xml:space="preserve"> (GFCE), www.thegfce.com/initiatives/r/responsible-disclosure-initiative-ethical-hacking </w:t>
      </w:r>
    </w:p>
    <w:p w14:paraId="74B1C268" w14:textId="77777777" w:rsidR="00FA0217" w:rsidRPr="00E74DC0" w:rsidRDefault="00AF271F" w:rsidP="005F7943">
      <w:pPr>
        <w:shd w:val="clear" w:color="auto" w:fill="FFFFFF"/>
        <w:spacing w:line="240" w:lineRule="auto"/>
        <w:ind w:left="708"/>
        <w:jc w:val="both"/>
        <w:rPr>
          <w:rFonts w:ascii="Times New Roman" w:hAnsi="Times New Roman" w:cs="Times New Roman"/>
          <w:sz w:val="16"/>
          <w:szCs w:val="16"/>
        </w:rPr>
      </w:pPr>
      <w:proofErr w:type="spellStart"/>
      <w:r w:rsidRPr="00E74DC0">
        <w:rPr>
          <w:rFonts w:ascii="Times New Roman" w:hAnsi="Times New Roman" w:cs="Times New Roman"/>
          <w:sz w:val="16"/>
          <w:szCs w:val="16"/>
        </w:rPr>
        <w:t>CyberWISER</w:t>
      </w:r>
      <w:proofErr w:type="spellEnd"/>
      <w:r w:rsidRPr="00E74DC0">
        <w:rPr>
          <w:rFonts w:ascii="Times New Roman" w:hAnsi="Times New Roman" w:cs="Times New Roman"/>
          <w:sz w:val="16"/>
          <w:szCs w:val="16"/>
        </w:rPr>
        <w:t xml:space="preserve"> - </w:t>
      </w:r>
      <w:proofErr w:type="spellStart"/>
      <w:r w:rsidRPr="00E74DC0">
        <w:rPr>
          <w:rFonts w:ascii="Times New Roman" w:hAnsi="Times New Roman" w:cs="Times New Roman"/>
          <w:sz w:val="16"/>
          <w:szCs w:val="16"/>
        </w:rPr>
        <w:t>Cartography</w:t>
      </w:r>
      <w:proofErr w:type="spellEnd"/>
      <w:r w:rsidRPr="00E74DC0">
        <w:rPr>
          <w:rFonts w:ascii="Times New Roman" w:hAnsi="Times New Roman" w:cs="Times New Roman"/>
          <w:sz w:val="16"/>
          <w:szCs w:val="16"/>
        </w:rPr>
        <w:t xml:space="preserve"> of EU </w:t>
      </w:r>
      <w:proofErr w:type="spellStart"/>
      <w:r w:rsidRPr="00E74DC0">
        <w:rPr>
          <w:rFonts w:ascii="Times New Roman" w:hAnsi="Times New Roman" w:cs="Times New Roman"/>
          <w:sz w:val="16"/>
          <w:szCs w:val="16"/>
        </w:rPr>
        <w:t>cyber</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security</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strategies</w:t>
      </w:r>
      <w:proofErr w:type="spellEnd"/>
      <w:r w:rsidRPr="00E74DC0">
        <w:rPr>
          <w:rFonts w:ascii="Times New Roman" w:hAnsi="Times New Roman" w:cs="Times New Roman"/>
          <w:sz w:val="16"/>
          <w:szCs w:val="16"/>
        </w:rPr>
        <w:t xml:space="preserve">, www.cyberwiser.eu/ </w:t>
      </w:r>
      <w:proofErr w:type="spellStart"/>
      <w:r w:rsidRPr="00E74DC0">
        <w:rPr>
          <w:rFonts w:ascii="Times New Roman" w:hAnsi="Times New Roman" w:cs="Times New Roman"/>
          <w:sz w:val="16"/>
          <w:szCs w:val="16"/>
        </w:rPr>
        <w:t>cartography</w:t>
      </w:r>
      <w:proofErr w:type="spellEnd"/>
      <w:r w:rsidRPr="00E74DC0">
        <w:rPr>
          <w:rFonts w:ascii="Times New Roman" w:hAnsi="Times New Roman" w:cs="Times New Roman"/>
          <w:sz w:val="16"/>
          <w:szCs w:val="16"/>
        </w:rPr>
        <w:t xml:space="preserve"> D. Clark, T. </w:t>
      </w:r>
      <w:proofErr w:type="spellStart"/>
      <w:r w:rsidRPr="00E74DC0">
        <w:rPr>
          <w:rFonts w:ascii="Times New Roman" w:hAnsi="Times New Roman" w:cs="Times New Roman"/>
          <w:sz w:val="16"/>
          <w:szCs w:val="16"/>
        </w:rPr>
        <w:t>Berson</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and</w:t>
      </w:r>
      <w:proofErr w:type="spellEnd"/>
      <w:r w:rsidRPr="00E74DC0">
        <w:rPr>
          <w:rFonts w:ascii="Times New Roman" w:hAnsi="Times New Roman" w:cs="Times New Roman"/>
          <w:sz w:val="16"/>
          <w:szCs w:val="16"/>
        </w:rPr>
        <w:t xml:space="preserve"> H.S. Lin, At </w:t>
      </w:r>
      <w:proofErr w:type="spellStart"/>
      <w:r w:rsidRPr="00E74DC0">
        <w:rPr>
          <w:rFonts w:ascii="Times New Roman" w:hAnsi="Times New Roman" w:cs="Times New Roman"/>
          <w:sz w:val="16"/>
          <w:szCs w:val="16"/>
        </w:rPr>
        <w:t>the</w:t>
      </w:r>
      <w:proofErr w:type="spellEnd"/>
      <w:r w:rsidRPr="00E74DC0">
        <w:rPr>
          <w:rFonts w:ascii="Times New Roman" w:hAnsi="Times New Roman" w:cs="Times New Roman"/>
          <w:sz w:val="16"/>
          <w:szCs w:val="16"/>
        </w:rPr>
        <w:t xml:space="preserve"> Nexus of </w:t>
      </w:r>
      <w:proofErr w:type="spellStart"/>
      <w:r w:rsidRPr="00E74DC0">
        <w:rPr>
          <w:rFonts w:ascii="Times New Roman" w:hAnsi="Times New Roman" w:cs="Times New Roman"/>
          <w:sz w:val="16"/>
          <w:szCs w:val="16"/>
        </w:rPr>
        <w:t>Cybersecurity</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and</w:t>
      </w:r>
      <w:proofErr w:type="spellEnd"/>
      <w:r w:rsidRPr="00E74DC0">
        <w:rPr>
          <w:rFonts w:ascii="Times New Roman" w:hAnsi="Times New Roman" w:cs="Times New Roman"/>
          <w:sz w:val="16"/>
          <w:szCs w:val="16"/>
        </w:rPr>
        <w:t xml:space="preserve"> Public </w:t>
      </w:r>
      <w:proofErr w:type="spellStart"/>
      <w:r w:rsidRPr="00E74DC0">
        <w:rPr>
          <w:rFonts w:ascii="Times New Roman" w:hAnsi="Times New Roman" w:cs="Times New Roman"/>
          <w:sz w:val="16"/>
          <w:szCs w:val="16"/>
        </w:rPr>
        <w:t>Policy</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Some</w:t>
      </w:r>
      <w:proofErr w:type="spellEnd"/>
      <w:r w:rsidRPr="00E74DC0">
        <w:rPr>
          <w:rFonts w:ascii="Times New Roman" w:hAnsi="Times New Roman" w:cs="Times New Roman"/>
          <w:sz w:val="16"/>
          <w:szCs w:val="16"/>
        </w:rPr>
        <w:t xml:space="preserve"> Basic </w:t>
      </w:r>
      <w:proofErr w:type="spellStart"/>
      <w:r w:rsidRPr="00E74DC0">
        <w:rPr>
          <w:rFonts w:ascii="Times New Roman" w:hAnsi="Times New Roman" w:cs="Times New Roman"/>
          <w:sz w:val="16"/>
          <w:szCs w:val="16"/>
        </w:rPr>
        <w:t>Concepts</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and</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Issues</w:t>
      </w:r>
      <w:proofErr w:type="spellEnd"/>
      <w:r w:rsidRPr="00E74DC0">
        <w:rPr>
          <w:rFonts w:ascii="Times New Roman" w:hAnsi="Times New Roman" w:cs="Times New Roman"/>
          <w:sz w:val="16"/>
          <w:szCs w:val="16"/>
        </w:rPr>
        <w:t xml:space="preserve">, National </w:t>
      </w:r>
      <w:proofErr w:type="spellStart"/>
      <w:r w:rsidRPr="00E74DC0">
        <w:rPr>
          <w:rFonts w:ascii="Times New Roman" w:hAnsi="Times New Roman" w:cs="Times New Roman"/>
          <w:sz w:val="16"/>
          <w:szCs w:val="16"/>
        </w:rPr>
        <w:t>Research</w:t>
      </w:r>
      <w:proofErr w:type="spellEnd"/>
      <w:r w:rsidRPr="00E74DC0">
        <w:rPr>
          <w:rFonts w:ascii="Times New Roman" w:hAnsi="Times New Roman" w:cs="Times New Roman"/>
          <w:sz w:val="16"/>
          <w:szCs w:val="16"/>
        </w:rPr>
        <w:t xml:space="preserve"> Council, Division on Engineering </w:t>
      </w:r>
      <w:proofErr w:type="spellStart"/>
      <w:r w:rsidRPr="00E74DC0">
        <w:rPr>
          <w:rFonts w:ascii="Times New Roman" w:hAnsi="Times New Roman" w:cs="Times New Roman"/>
          <w:sz w:val="16"/>
          <w:szCs w:val="16"/>
        </w:rPr>
        <w:t>and</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Physical</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Sciences</w:t>
      </w:r>
      <w:proofErr w:type="spellEnd"/>
      <w:r w:rsidRPr="00E74DC0">
        <w:rPr>
          <w:rFonts w:ascii="Times New Roman" w:hAnsi="Times New Roman" w:cs="Times New Roman"/>
          <w:sz w:val="16"/>
          <w:szCs w:val="16"/>
        </w:rPr>
        <w:t xml:space="preserve">, Computer </w:t>
      </w:r>
      <w:proofErr w:type="spellStart"/>
      <w:r w:rsidRPr="00E74DC0">
        <w:rPr>
          <w:rFonts w:ascii="Times New Roman" w:hAnsi="Times New Roman" w:cs="Times New Roman"/>
          <w:sz w:val="16"/>
          <w:szCs w:val="16"/>
        </w:rPr>
        <w:t>Science</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and</w:t>
      </w:r>
      <w:proofErr w:type="spellEnd"/>
      <w:r w:rsidRPr="00E74DC0">
        <w:rPr>
          <w:rFonts w:ascii="Times New Roman" w:hAnsi="Times New Roman" w:cs="Times New Roman"/>
          <w:sz w:val="16"/>
          <w:szCs w:val="16"/>
        </w:rPr>
        <w:t xml:space="preserve"> Telecommunications Board, </w:t>
      </w:r>
      <w:proofErr w:type="spellStart"/>
      <w:r w:rsidRPr="00E74DC0">
        <w:rPr>
          <w:rFonts w:ascii="Times New Roman" w:hAnsi="Times New Roman" w:cs="Times New Roman"/>
          <w:sz w:val="16"/>
          <w:szCs w:val="16"/>
        </w:rPr>
        <w:t>Committee</w:t>
      </w:r>
      <w:proofErr w:type="spellEnd"/>
      <w:r w:rsidRPr="00E74DC0">
        <w:rPr>
          <w:rFonts w:ascii="Times New Roman" w:hAnsi="Times New Roman" w:cs="Times New Roman"/>
          <w:sz w:val="16"/>
          <w:szCs w:val="16"/>
        </w:rPr>
        <w:t xml:space="preserve"> on </w:t>
      </w:r>
      <w:proofErr w:type="spellStart"/>
      <w:r w:rsidRPr="00E74DC0">
        <w:rPr>
          <w:rFonts w:ascii="Times New Roman" w:hAnsi="Times New Roman" w:cs="Times New Roman"/>
          <w:sz w:val="16"/>
          <w:szCs w:val="16"/>
        </w:rPr>
        <w:t>Developing</w:t>
      </w:r>
      <w:proofErr w:type="spellEnd"/>
      <w:r w:rsidRPr="00E74DC0">
        <w:rPr>
          <w:rFonts w:ascii="Times New Roman" w:hAnsi="Times New Roman" w:cs="Times New Roman"/>
          <w:sz w:val="16"/>
          <w:szCs w:val="16"/>
        </w:rPr>
        <w:t xml:space="preserve"> a </w:t>
      </w:r>
      <w:proofErr w:type="spellStart"/>
      <w:r w:rsidRPr="00E74DC0">
        <w:rPr>
          <w:rFonts w:ascii="Times New Roman" w:hAnsi="Times New Roman" w:cs="Times New Roman"/>
          <w:sz w:val="16"/>
          <w:szCs w:val="16"/>
        </w:rPr>
        <w:t>Cybersecurity</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Primer</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Leveraging</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Two</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Decades</w:t>
      </w:r>
      <w:proofErr w:type="spellEnd"/>
      <w:r w:rsidRPr="00E74DC0">
        <w:rPr>
          <w:rFonts w:ascii="Times New Roman" w:hAnsi="Times New Roman" w:cs="Times New Roman"/>
          <w:sz w:val="16"/>
          <w:szCs w:val="16"/>
        </w:rPr>
        <w:t xml:space="preserve"> of National </w:t>
      </w:r>
      <w:proofErr w:type="spellStart"/>
      <w:r w:rsidRPr="00E74DC0">
        <w:rPr>
          <w:rFonts w:ascii="Times New Roman" w:hAnsi="Times New Roman" w:cs="Times New Roman"/>
          <w:sz w:val="16"/>
          <w:szCs w:val="16"/>
        </w:rPr>
        <w:t>Academies</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Work</w:t>
      </w:r>
      <w:proofErr w:type="spellEnd"/>
      <w:r w:rsidRPr="00E74DC0">
        <w:rPr>
          <w:rFonts w:ascii="Times New Roman" w:hAnsi="Times New Roman" w:cs="Times New Roman"/>
          <w:sz w:val="16"/>
          <w:szCs w:val="16"/>
        </w:rPr>
        <w:t xml:space="preserve">, 2014. </w:t>
      </w:r>
    </w:p>
    <w:p w14:paraId="4CBA6581" w14:textId="77777777" w:rsidR="00FA0217" w:rsidRPr="00E74DC0" w:rsidRDefault="00AF271F" w:rsidP="005F7943">
      <w:pPr>
        <w:shd w:val="clear" w:color="auto" w:fill="FFFFFF"/>
        <w:spacing w:line="240" w:lineRule="auto"/>
        <w:ind w:left="708"/>
        <w:jc w:val="both"/>
        <w:rPr>
          <w:rFonts w:ascii="Times New Roman" w:hAnsi="Times New Roman" w:cs="Times New Roman"/>
          <w:sz w:val="16"/>
          <w:szCs w:val="16"/>
        </w:rPr>
      </w:pPr>
      <w:r w:rsidRPr="00E74DC0">
        <w:rPr>
          <w:rFonts w:ascii="Times New Roman" w:hAnsi="Times New Roman" w:cs="Times New Roman"/>
          <w:sz w:val="16"/>
          <w:szCs w:val="16"/>
        </w:rPr>
        <w:t xml:space="preserve">Directiva (UE) 2016/1148 a Parlamentului European și a Consiliului din 6 iulie 2016 privind măsuri pentru un nivel comun ridicat de securitate a rețelelor și a sistemelor informatice în Uniune, Jurnalul Oficial al Uniunii Europene, 19 iulie 2016. </w:t>
      </w:r>
    </w:p>
    <w:p w14:paraId="1DCE0B68" w14:textId="77777777" w:rsidR="00FA0217" w:rsidRPr="00E74DC0" w:rsidRDefault="00AF271F" w:rsidP="005F7943">
      <w:pPr>
        <w:shd w:val="clear" w:color="auto" w:fill="FFFFFF"/>
        <w:spacing w:line="240" w:lineRule="auto"/>
        <w:ind w:left="708"/>
        <w:jc w:val="both"/>
        <w:rPr>
          <w:rFonts w:ascii="Times New Roman" w:hAnsi="Times New Roman" w:cs="Times New Roman"/>
          <w:sz w:val="16"/>
          <w:szCs w:val="16"/>
        </w:rPr>
      </w:pPr>
      <w:r w:rsidRPr="00E74DC0">
        <w:rPr>
          <w:rFonts w:ascii="Times New Roman" w:hAnsi="Times New Roman" w:cs="Times New Roman"/>
          <w:sz w:val="16"/>
          <w:szCs w:val="16"/>
        </w:rPr>
        <w:t xml:space="preserve">Directiva 2008/114/CE - identificarea și desemnarea infrastructurilor critice europene și evaluarea necesității de îmbunătățire a protecției acestora. </w:t>
      </w:r>
    </w:p>
    <w:p w14:paraId="1642DA10" w14:textId="77777777" w:rsidR="00FA0217" w:rsidRPr="00E74DC0" w:rsidRDefault="00AF271F" w:rsidP="005F7943">
      <w:pPr>
        <w:shd w:val="clear" w:color="auto" w:fill="FFFFFF"/>
        <w:spacing w:line="240" w:lineRule="auto"/>
        <w:ind w:left="708"/>
        <w:jc w:val="both"/>
        <w:rPr>
          <w:rFonts w:ascii="Times New Roman" w:hAnsi="Times New Roman" w:cs="Times New Roman"/>
          <w:sz w:val="16"/>
          <w:szCs w:val="16"/>
        </w:rPr>
      </w:pPr>
      <w:r w:rsidRPr="00E74DC0">
        <w:rPr>
          <w:rFonts w:ascii="Times New Roman" w:hAnsi="Times New Roman" w:cs="Times New Roman"/>
          <w:sz w:val="16"/>
          <w:szCs w:val="16"/>
        </w:rPr>
        <w:t xml:space="preserve">Divulgarea Coordonată a Vulnerabilităților - componentă esențială a securității cibernetice, CERT-RO, https://cert.ro/citeste/divulgarea-coordonat-a-vulnerabilitilor-component-esen-ial-a-securit-ii-cibernetice </w:t>
      </w:r>
    </w:p>
    <w:p w14:paraId="40844C81" w14:textId="77777777" w:rsidR="00FA0217" w:rsidRPr="00E74DC0" w:rsidRDefault="00AF271F" w:rsidP="005F7943">
      <w:pPr>
        <w:shd w:val="clear" w:color="auto" w:fill="FFFFFF"/>
        <w:spacing w:line="240" w:lineRule="auto"/>
        <w:ind w:left="708"/>
        <w:jc w:val="both"/>
        <w:rPr>
          <w:rFonts w:ascii="Times New Roman" w:hAnsi="Times New Roman" w:cs="Times New Roman"/>
          <w:sz w:val="16"/>
          <w:szCs w:val="16"/>
        </w:rPr>
      </w:pPr>
      <w:r w:rsidRPr="00E74DC0">
        <w:rPr>
          <w:rFonts w:ascii="Times New Roman" w:hAnsi="Times New Roman" w:cs="Times New Roman"/>
          <w:sz w:val="16"/>
          <w:szCs w:val="16"/>
        </w:rPr>
        <w:t xml:space="preserve">Divulgarea Coordonată a Vulnerabilităților - CVD, https://cert.ro/pagini/CVD </w:t>
      </w:r>
    </w:p>
    <w:p w14:paraId="6C98E2CE" w14:textId="77777777" w:rsidR="00FA0217" w:rsidRPr="00E74DC0" w:rsidRDefault="00AF271F" w:rsidP="005F7943">
      <w:pPr>
        <w:shd w:val="clear" w:color="auto" w:fill="FFFFFF"/>
        <w:spacing w:line="240" w:lineRule="auto"/>
        <w:ind w:left="708"/>
        <w:jc w:val="both"/>
        <w:rPr>
          <w:rFonts w:ascii="Times New Roman" w:hAnsi="Times New Roman" w:cs="Times New Roman"/>
          <w:sz w:val="16"/>
          <w:szCs w:val="16"/>
        </w:rPr>
      </w:pPr>
      <w:r w:rsidRPr="00E74DC0">
        <w:rPr>
          <w:rFonts w:ascii="Times New Roman" w:hAnsi="Times New Roman" w:cs="Times New Roman"/>
          <w:sz w:val="16"/>
          <w:szCs w:val="16"/>
        </w:rPr>
        <w:t xml:space="preserve">E.M. </w:t>
      </w:r>
      <w:proofErr w:type="spellStart"/>
      <w:r w:rsidRPr="00E74DC0">
        <w:rPr>
          <w:rFonts w:ascii="Times New Roman" w:hAnsi="Times New Roman" w:cs="Times New Roman"/>
          <w:sz w:val="16"/>
          <w:szCs w:val="16"/>
        </w:rPr>
        <w:t>Hutchins</w:t>
      </w:r>
      <w:proofErr w:type="spellEnd"/>
      <w:r w:rsidRPr="00E74DC0">
        <w:rPr>
          <w:rFonts w:ascii="Times New Roman" w:hAnsi="Times New Roman" w:cs="Times New Roman"/>
          <w:sz w:val="16"/>
          <w:szCs w:val="16"/>
        </w:rPr>
        <w:t xml:space="preserve">, M.J. </w:t>
      </w:r>
      <w:proofErr w:type="spellStart"/>
      <w:r w:rsidRPr="00E74DC0">
        <w:rPr>
          <w:rFonts w:ascii="Times New Roman" w:hAnsi="Times New Roman" w:cs="Times New Roman"/>
          <w:sz w:val="16"/>
          <w:szCs w:val="16"/>
        </w:rPr>
        <w:t>Cloppert</w:t>
      </w:r>
      <w:proofErr w:type="spellEnd"/>
      <w:r w:rsidRPr="00E74DC0">
        <w:rPr>
          <w:rFonts w:ascii="Times New Roman" w:hAnsi="Times New Roman" w:cs="Times New Roman"/>
          <w:sz w:val="16"/>
          <w:szCs w:val="16"/>
        </w:rPr>
        <w:t>, R.M. Amin, Intelligence-</w:t>
      </w:r>
      <w:proofErr w:type="spellStart"/>
      <w:r w:rsidRPr="00E74DC0">
        <w:rPr>
          <w:rFonts w:ascii="Times New Roman" w:hAnsi="Times New Roman" w:cs="Times New Roman"/>
          <w:sz w:val="16"/>
          <w:szCs w:val="16"/>
        </w:rPr>
        <w:t>Driven</w:t>
      </w:r>
      <w:proofErr w:type="spellEnd"/>
      <w:r w:rsidRPr="00E74DC0">
        <w:rPr>
          <w:rFonts w:ascii="Times New Roman" w:hAnsi="Times New Roman" w:cs="Times New Roman"/>
          <w:sz w:val="16"/>
          <w:szCs w:val="16"/>
        </w:rPr>
        <w:t xml:space="preserve"> Computer </w:t>
      </w:r>
      <w:proofErr w:type="spellStart"/>
      <w:r w:rsidRPr="00E74DC0">
        <w:rPr>
          <w:rFonts w:ascii="Times New Roman" w:hAnsi="Times New Roman" w:cs="Times New Roman"/>
          <w:sz w:val="16"/>
          <w:szCs w:val="16"/>
        </w:rPr>
        <w:t>Network</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Defense</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Informed</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by</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Analysis</w:t>
      </w:r>
      <w:proofErr w:type="spellEnd"/>
      <w:r w:rsidRPr="00E74DC0">
        <w:rPr>
          <w:rFonts w:ascii="Times New Roman" w:hAnsi="Times New Roman" w:cs="Times New Roman"/>
          <w:sz w:val="16"/>
          <w:szCs w:val="16"/>
        </w:rPr>
        <w:t xml:space="preserve"> of </w:t>
      </w:r>
      <w:proofErr w:type="spellStart"/>
      <w:r w:rsidRPr="00E74DC0">
        <w:rPr>
          <w:rFonts w:ascii="Times New Roman" w:hAnsi="Times New Roman" w:cs="Times New Roman"/>
          <w:sz w:val="16"/>
          <w:szCs w:val="16"/>
        </w:rPr>
        <w:t>Adversary</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Campaigns</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and</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Intrusion</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Kill</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Chains</w:t>
      </w:r>
      <w:proofErr w:type="spellEnd"/>
      <w:r w:rsidRPr="00E74DC0">
        <w:rPr>
          <w:rFonts w:ascii="Times New Roman" w:hAnsi="Times New Roman" w:cs="Times New Roman"/>
          <w:sz w:val="16"/>
          <w:szCs w:val="16"/>
        </w:rPr>
        <w:t xml:space="preserve">, Lockheed Martin Corporation, 2010. </w:t>
      </w:r>
    </w:p>
    <w:p w14:paraId="5725D506" w14:textId="77777777" w:rsidR="00FA0217" w:rsidRPr="00E74DC0" w:rsidRDefault="00AF271F" w:rsidP="005F7943">
      <w:pPr>
        <w:shd w:val="clear" w:color="auto" w:fill="FFFFFF"/>
        <w:spacing w:line="240" w:lineRule="auto"/>
        <w:ind w:left="708"/>
        <w:jc w:val="both"/>
        <w:rPr>
          <w:rFonts w:ascii="Times New Roman" w:hAnsi="Times New Roman" w:cs="Times New Roman"/>
          <w:sz w:val="16"/>
          <w:szCs w:val="16"/>
        </w:rPr>
      </w:pPr>
      <w:r w:rsidRPr="00E74DC0">
        <w:rPr>
          <w:rFonts w:ascii="Times New Roman" w:hAnsi="Times New Roman" w:cs="Times New Roman"/>
          <w:sz w:val="16"/>
          <w:szCs w:val="16"/>
        </w:rPr>
        <w:t xml:space="preserve">ECONOMICA.net, http://www.economica.net/ici-vrea-sa-atraga-investitii-de-5- milioane-dolari-pentru-un-centru-de-cercetare-in-cyber-security_135842.html </w:t>
      </w:r>
    </w:p>
    <w:p w14:paraId="7187D253" w14:textId="77777777" w:rsidR="001B3D3B" w:rsidRPr="00E74DC0" w:rsidRDefault="00AF271F" w:rsidP="005F7943">
      <w:pPr>
        <w:shd w:val="clear" w:color="auto" w:fill="FFFFFF"/>
        <w:spacing w:line="240" w:lineRule="auto"/>
        <w:ind w:left="708"/>
        <w:jc w:val="both"/>
        <w:rPr>
          <w:rFonts w:ascii="Times New Roman" w:hAnsi="Times New Roman" w:cs="Times New Roman"/>
          <w:sz w:val="16"/>
          <w:szCs w:val="16"/>
        </w:rPr>
      </w:pPr>
      <w:r w:rsidRPr="00E74DC0">
        <w:rPr>
          <w:rFonts w:ascii="Times New Roman" w:hAnsi="Times New Roman" w:cs="Times New Roman"/>
          <w:sz w:val="16"/>
          <w:szCs w:val="16"/>
        </w:rPr>
        <w:t xml:space="preserve">I.C. Mihai, G. Petrică, C. </w:t>
      </w:r>
      <w:proofErr w:type="spellStart"/>
      <w:r w:rsidRPr="00E74DC0">
        <w:rPr>
          <w:rFonts w:ascii="Times New Roman" w:hAnsi="Times New Roman" w:cs="Times New Roman"/>
          <w:sz w:val="16"/>
          <w:szCs w:val="16"/>
        </w:rPr>
        <w:t>Ciuchi</w:t>
      </w:r>
      <w:proofErr w:type="spellEnd"/>
      <w:r w:rsidRPr="00E74DC0">
        <w:rPr>
          <w:rFonts w:ascii="Times New Roman" w:hAnsi="Times New Roman" w:cs="Times New Roman"/>
          <w:sz w:val="16"/>
          <w:szCs w:val="16"/>
        </w:rPr>
        <w:t xml:space="preserve">, L. </w:t>
      </w:r>
      <w:proofErr w:type="spellStart"/>
      <w:r w:rsidRPr="00E74DC0">
        <w:rPr>
          <w:rFonts w:ascii="Times New Roman" w:hAnsi="Times New Roman" w:cs="Times New Roman"/>
          <w:sz w:val="16"/>
          <w:szCs w:val="16"/>
        </w:rPr>
        <w:t>Giurea</w:t>
      </w:r>
      <w:proofErr w:type="spellEnd"/>
      <w:r w:rsidRPr="00E74DC0">
        <w:rPr>
          <w:rFonts w:ascii="Times New Roman" w:hAnsi="Times New Roman" w:cs="Times New Roman"/>
          <w:sz w:val="16"/>
          <w:szCs w:val="16"/>
        </w:rPr>
        <w:t xml:space="preserve">, Provocări și strategii de securitate cibernetică, Editura </w:t>
      </w:r>
      <w:proofErr w:type="spellStart"/>
      <w:r w:rsidRPr="00E74DC0">
        <w:rPr>
          <w:rFonts w:ascii="Times New Roman" w:hAnsi="Times New Roman" w:cs="Times New Roman"/>
          <w:sz w:val="16"/>
          <w:szCs w:val="16"/>
        </w:rPr>
        <w:t>Sitech</w:t>
      </w:r>
      <w:proofErr w:type="spellEnd"/>
      <w:r w:rsidRPr="00E74DC0">
        <w:rPr>
          <w:rFonts w:ascii="Times New Roman" w:hAnsi="Times New Roman" w:cs="Times New Roman"/>
          <w:sz w:val="16"/>
          <w:szCs w:val="16"/>
        </w:rPr>
        <w:t xml:space="preserve">, 2015. </w:t>
      </w:r>
    </w:p>
    <w:p w14:paraId="167589F3" w14:textId="77777777" w:rsidR="001B3D3B" w:rsidRPr="00E74DC0" w:rsidRDefault="00AF271F" w:rsidP="005F7943">
      <w:pPr>
        <w:shd w:val="clear" w:color="auto" w:fill="FFFFFF"/>
        <w:spacing w:line="240" w:lineRule="auto"/>
        <w:ind w:left="708"/>
        <w:jc w:val="both"/>
        <w:rPr>
          <w:rFonts w:ascii="Times New Roman" w:hAnsi="Times New Roman" w:cs="Times New Roman"/>
          <w:sz w:val="16"/>
          <w:szCs w:val="16"/>
        </w:rPr>
      </w:pPr>
      <w:r w:rsidRPr="00E74DC0">
        <w:rPr>
          <w:rFonts w:ascii="Times New Roman" w:hAnsi="Times New Roman" w:cs="Times New Roman"/>
          <w:sz w:val="16"/>
          <w:szCs w:val="16"/>
        </w:rPr>
        <w:lastRenderedPageBreak/>
        <w:t xml:space="preserve">I.C. Mihai, G. Petrică, Securitatea informațiilor. Ediția a II-a, îmbunătățită și adăugită, Editura </w:t>
      </w:r>
      <w:proofErr w:type="spellStart"/>
      <w:r w:rsidRPr="00E74DC0">
        <w:rPr>
          <w:rFonts w:ascii="Times New Roman" w:hAnsi="Times New Roman" w:cs="Times New Roman"/>
          <w:sz w:val="16"/>
          <w:szCs w:val="16"/>
        </w:rPr>
        <w:t>Sitech</w:t>
      </w:r>
      <w:proofErr w:type="spellEnd"/>
      <w:r w:rsidRPr="00E74DC0">
        <w:rPr>
          <w:rFonts w:ascii="Times New Roman" w:hAnsi="Times New Roman" w:cs="Times New Roman"/>
          <w:sz w:val="16"/>
          <w:szCs w:val="16"/>
        </w:rPr>
        <w:t xml:space="preserve">, 2014. </w:t>
      </w:r>
    </w:p>
    <w:p w14:paraId="37B68433" w14:textId="77777777" w:rsidR="001B3D3B" w:rsidRPr="00E74DC0" w:rsidRDefault="00AF271F" w:rsidP="005F7943">
      <w:pPr>
        <w:shd w:val="clear" w:color="auto" w:fill="FFFFFF"/>
        <w:spacing w:line="240" w:lineRule="auto"/>
        <w:ind w:left="708"/>
        <w:jc w:val="both"/>
        <w:rPr>
          <w:rFonts w:ascii="Times New Roman" w:hAnsi="Times New Roman" w:cs="Times New Roman"/>
          <w:sz w:val="16"/>
          <w:szCs w:val="16"/>
        </w:rPr>
      </w:pPr>
      <w:r w:rsidRPr="00E74DC0">
        <w:rPr>
          <w:rFonts w:ascii="Times New Roman" w:hAnsi="Times New Roman" w:cs="Times New Roman"/>
          <w:sz w:val="16"/>
          <w:szCs w:val="16"/>
        </w:rPr>
        <w:t xml:space="preserve">I.C. Mihai, L. </w:t>
      </w:r>
      <w:proofErr w:type="spellStart"/>
      <w:r w:rsidRPr="00E74DC0">
        <w:rPr>
          <w:rFonts w:ascii="Times New Roman" w:hAnsi="Times New Roman" w:cs="Times New Roman"/>
          <w:sz w:val="16"/>
          <w:szCs w:val="16"/>
        </w:rPr>
        <w:t>Giurea</w:t>
      </w:r>
      <w:proofErr w:type="spellEnd"/>
      <w:r w:rsidRPr="00E74DC0">
        <w:rPr>
          <w:rFonts w:ascii="Times New Roman" w:hAnsi="Times New Roman" w:cs="Times New Roman"/>
          <w:sz w:val="16"/>
          <w:szCs w:val="16"/>
        </w:rPr>
        <w:t xml:space="preserve">, Criminalitatea informatică. Ediția a II-a, îmbunătățită și adăugită, Editura </w:t>
      </w:r>
      <w:proofErr w:type="spellStart"/>
      <w:r w:rsidRPr="00E74DC0">
        <w:rPr>
          <w:rFonts w:ascii="Times New Roman" w:hAnsi="Times New Roman" w:cs="Times New Roman"/>
          <w:sz w:val="16"/>
          <w:szCs w:val="16"/>
        </w:rPr>
        <w:t>Sitech</w:t>
      </w:r>
      <w:proofErr w:type="spellEnd"/>
      <w:r w:rsidRPr="00E74DC0">
        <w:rPr>
          <w:rFonts w:ascii="Times New Roman" w:hAnsi="Times New Roman" w:cs="Times New Roman"/>
          <w:sz w:val="16"/>
          <w:szCs w:val="16"/>
        </w:rPr>
        <w:t xml:space="preserve">, 2014. </w:t>
      </w:r>
    </w:p>
    <w:p w14:paraId="0BE78851" w14:textId="417F13CC" w:rsidR="001B3D3B" w:rsidRPr="00E74DC0" w:rsidRDefault="00AF271F" w:rsidP="005F7943">
      <w:pPr>
        <w:shd w:val="clear" w:color="auto" w:fill="FFFFFF"/>
        <w:spacing w:line="240" w:lineRule="auto"/>
        <w:ind w:left="708"/>
        <w:jc w:val="both"/>
        <w:rPr>
          <w:rFonts w:ascii="Times New Roman" w:hAnsi="Times New Roman" w:cs="Times New Roman"/>
          <w:sz w:val="16"/>
          <w:szCs w:val="16"/>
        </w:rPr>
      </w:pPr>
      <w:r w:rsidRPr="00E74DC0">
        <w:rPr>
          <w:rFonts w:ascii="Times New Roman" w:hAnsi="Times New Roman" w:cs="Times New Roman"/>
          <w:sz w:val="16"/>
          <w:szCs w:val="16"/>
        </w:rPr>
        <w:t xml:space="preserve">International </w:t>
      </w:r>
      <w:proofErr w:type="spellStart"/>
      <w:r w:rsidRPr="00E74DC0">
        <w:rPr>
          <w:rFonts w:ascii="Times New Roman" w:hAnsi="Times New Roman" w:cs="Times New Roman"/>
          <w:sz w:val="16"/>
          <w:szCs w:val="16"/>
        </w:rPr>
        <w:t>Strategy</w:t>
      </w:r>
      <w:proofErr w:type="spellEnd"/>
      <w:r w:rsidRPr="00E74DC0">
        <w:rPr>
          <w:rFonts w:ascii="Times New Roman" w:hAnsi="Times New Roman" w:cs="Times New Roman"/>
          <w:sz w:val="16"/>
          <w:szCs w:val="16"/>
        </w:rPr>
        <w:t xml:space="preserve"> of Cooperation on </w:t>
      </w:r>
      <w:proofErr w:type="spellStart"/>
      <w:r w:rsidRPr="00E74DC0">
        <w:rPr>
          <w:rFonts w:ascii="Times New Roman" w:hAnsi="Times New Roman" w:cs="Times New Roman"/>
          <w:sz w:val="16"/>
          <w:szCs w:val="16"/>
        </w:rPr>
        <w:t>Cyberspace</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issued</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by</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the</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Ministry</w:t>
      </w:r>
      <w:proofErr w:type="spellEnd"/>
      <w:r w:rsidRPr="00E74DC0">
        <w:rPr>
          <w:rFonts w:ascii="Times New Roman" w:hAnsi="Times New Roman" w:cs="Times New Roman"/>
          <w:sz w:val="16"/>
          <w:szCs w:val="16"/>
        </w:rPr>
        <w:t xml:space="preserve"> of Foreign Affairs of </w:t>
      </w:r>
      <w:proofErr w:type="spellStart"/>
      <w:r w:rsidRPr="00E74DC0">
        <w:rPr>
          <w:rFonts w:ascii="Times New Roman" w:hAnsi="Times New Roman" w:cs="Times New Roman"/>
          <w:sz w:val="16"/>
          <w:szCs w:val="16"/>
        </w:rPr>
        <w:t>the</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People’s</w:t>
      </w:r>
      <w:proofErr w:type="spellEnd"/>
      <w:r w:rsidRPr="00E74DC0">
        <w:rPr>
          <w:rFonts w:ascii="Times New Roman" w:hAnsi="Times New Roman" w:cs="Times New Roman"/>
          <w:sz w:val="16"/>
          <w:szCs w:val="16"/>
        </w:rPr>
        <w:t xml:space="preserve"> Republic of China on </w:t>
      </w:r>
      <w:proofErr w:type="spellStart"/>
      <w:r w:rsidRPr="00E74DC0">
        <w:rPr>
          <w:rFonts w:ascii="Times New Roman" w:hAnsi="Times New Roman" w:cs="Times New Roman"/>
          <w:sz w:val="16"/>
          <w:szCs w:val="16"/>
        </w:rPr>
        <w:t>March</w:t>
      </w:r>
      <w:proofErr w:type="spellEnd"/>
      <w:r w:rsidRPr="00E74DC0">
        <w:rPr>
          <w:rFonts w:ascii="Times New Roman" w:hAnsi="Times New Roman" w:cs="Times New Roman"/>
          <w:sz w:val="16"/>
          <w:szCs w:val="16"/>
        </w:rPr>
        <w:t xml:space="preserve"> 1, 2017, </w:t>
      </w:r>
      <w:hyperlink r:id="rId12" w:history="1">
        <w:r w:rsidR="001B3D3B" w:rsidRPr="00E74DC0">
          <w:rPr>
            <w:rStyle w:val="Hyperlink"/>
            <w:rFonts w:ascii="Times New Roman" w:hAnsi="Times New Roman" w:cs="Times New Roman"/>
            <w:sz w:val="16"/>
            <w:szCs w:val="16"/>
          </w:rPr>
          <w:t>http://www.scio.gov.cn/32618/Document/1543874/1543874.htm</w:t>
        </w:r>
      </w:hyperlink>
    </w:p>
    <w:p w14:paraId="7BCABFF4" w14:textId="77777777" w:rsidR="001B3D3B" w:rsidRPr="00E74DC0" w:rsidRDefault="00AF271F" w:rsidP="005F7943">
      <w:pPr>
        <w:shd w:val="clear" w:color="auto" w:fill="FFFFFF"/>
        <w:spacing w:line="240" w:lineRule="auto"/>
        <w:ind w:left="708"/>
        <w:jc w:val="both"/>
        <w:rPr>
          <w:rFonts w:ascii="Times New Roman" w:hAnsi="Times New Roman" w:cs="Times New Roman"/>
          <w:sz w:val="16"/>
          <w:szCs w:val="16"/>
        </w:rPr>
      </w:pPr>
      <w:r w:rsidRPr="00E74DC0">
        <w:rPr>
          <w:rFonts w:ascii="Times New Roman" w:hAnsi="Times New Roman" w:cs="Times New Roman"/>
          <w:sz w:val="16"/>
          <w:szCs w:val="16"/>
        </w:rPr>
        <w:t xml:space="preserve">International </w:t>
      </w:r>
      <w:proofErr w:type="spellStart"/>
      <w:r w:rsidRPr="00E74DC0">
        <w:rPr>
          <w:rFonts w:ascii="Times New Roman" w:hAnsi="Times New Roman" w:cs="Times New Roman"/>
          <w:sz w:val="16"/>
          <w:szCs w:val="16"/>
        </w:rPr>
        <w:t>Strategy</w:t>
      </w:r>
      <w:proofErr w:type="spellEnd"/>
      <w:r w:rsidRPr="00E74DC0">
        <w:rPr>
          <w:rFonts w:ascii="Times New Roman" w:hAnsi="Times New Roman" w:cs="Times New Roman"/>
          <w:sz w:val="16"/>
          <w:szCs w:val="16"/>
        </w:rPr>
        <w:t xml:space="preserve"> on </w:t>
      </w:r>
      <w:proofErr w:type="spellStart"/>
      <w:r w:rsidRPr="00E74DC0">
        <w:rPr>
          <w:rFonts w:ascii="Times New Roman" w:hAnsi="Times New Roman" w:cs="Times New Roman"/>
          <w:sz w:val="16"/>
          <w:szCs w:val="16"/>
        </w:rPr>
        <w:t>Cybersecurity</w:t>
      </w:r>
      <w:proofErr w:type="spellEnd"/>
      <w:r w:rsidRPr="00E74DC0">
        <w:rPr>
          <w:rFonts w:ascii="Times New Roman" w:hAnsi="Times New Roman" w:cs="Times New Roman"/>
          <w:sz w:val="16"/>
          <w:szCs w:val="16"/>
        </w:rPr>
        <w:t xml:space="preserve"> Cooperation - j-</w:t>
      </w:r>
      <w:proofErr w:type="spellStart"/>
      <w:r w:rsidRPr="00E74DC0">
        <w:rPr>
          <w:rFonts w:ascii="Times New Roman" w:hAnsi="Times New Roman" w:cs="Times New Roman"/>
          <w:sz w:val="16"/>
          <w:szCs w:val="16"/>
        </w:rPr>
        <w:t>initiative</w:t>
      </w:r>
      <w:proofErr w:type="spellEnd"/>
      <w:r w:rsidRPr="00E74DC0">
        <w:rPr>
          <w:rFonts w:ascii="Times New Roman" w:hAnsi="Times New Roman" w:cs="Times New Roman"/>
          <w:sz w:val="16"/>
          <w:szCs w:val="16"/>
        </w:rPr>
        <w:t xml:space="preserve"> for </w:t>
      </w:r>
      <w:proofErr w:type="spellStart"/>
      <w:r w:rsidRPr="00E74DC0">
        <w:rPr>
          <w:rFonts w:ascii="Times New Roman" w:hAnsi="Times New Roman" w:cs="Times New Roman"/>
          <w:sz w:val="16"/>
          <w:szCs w:val="16"/>
        </w:rPr>
        <w:t>Cybersecurity</w:t>
      </w:r>
      <w:proofErr w:type="spellEnd"/>
      <w:r w:rsidRPr="00E74DC0">
        <w:rPr>
          <w:rFonts w:ascii="Times New Roman" w:hAnsi="Times New Roman" w:cs="Times New Roman"/>
          <w:sz w:val="16"/>
          <w:szCs w:val="16"/>
        </w:rPr>
        <w:t xml:space="preserve"> - </w:t>
      </w:r>
      <w:proofErr w:type="spellStart"/>
      <w:r w:rsidRPr="00E74DC0">
        <w:rPr>
          <w:rFonts w:ascii="Times New Roman" w:hAnsi="Times New Roman" w:cs="Times New Roman"/>
          <w:sz w:val="16"/>
          <w:szCs w:val="16"/>
        </w:rPr>
        <w:t>October</w:t>
      </w:r>
      <w:proofErr w:type="spellEnd"/>
      <w:r w:rsidRPr="00E74DC0">
        <w:rPr>
          <w:rFonts w:ascii="Times New Roman" w:hAnsi="Times New Roman" w:cs="Times New Roman"/>
          <w:sz w:val="16"/>
          <w:szCs w:val="16"/>
        </w:rPr>
        <w:t xml:space="preserve"> 2, 2013, Information </w:t>
      </w:r>
      <w:proofErr w:type="spellStart"/>
      <w:r w:rsidRPr="00E74DC0">
        <w:rPr>
          <w:rFonts w:ascii="Times New Roman" w:hAnsi="Times New Roman" w:cs="Times New Roman"/>
          <w:sz w:val="16"/>
          <w:szCs w:val="16"/>
        </w:rPr>
        <w:t>Security</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Policy</w:t>
      </w:r>
      <w:proofErr w:type="spellEnd"/>
      <w:r w:rsidRPr="00E74DC0">
        <w:rPr>
          <w:rFonts w:ascii="Times New Roman" w:hAnsi="Times New Roman" w:cs="Times New Roman"/>
          <w:sz w:val="16"/>
          <w:szCs w:val="16"/>
        </w:rPr>
        <w:t xml:space="preserve"> Council, Japan </w:t>
      </w:r>
    </w:p>
    <w:p w14:paraId="4189CB9F" w14:textId="77777777" w:rsidR="001B3D3B" w:rsidRPr="00E74DC0" w:rsidRDefault="00AF271F" w:rsidP="005F7943">
      <w:pPr>
        <w:shd w:val="clear" w:color="auto" w:fill="FFFFFF"/>
        <w:spacing w:line="240" w:lineRule="auto"/>
        <w:ind w:left="708"/>
        <w:jc w:val="both"/>
        <w:rPr>
          <w:rFonts w:ascii="Times New Roman" w:hAnsi="Times New Roman" w:cs="Times New Roman"/>
          <w:sz w:val="16"/>
          <w:szCs w:val="16"/>
        </w:rPr>
      </w:pPr>
      <w:r w:rsidRPr="00E74DC0">
        <w:rPr>
          <w:rFonts w:ascii="Times New Roman" w:hAnsi="Times New Roman" w:cs="Times New Roman"/>
          <w:sz w:val="16"/>
          <w:szCs w:val="16"/>
        </w:rPr>
        <w:t xml:space="preserve">L. Vasiu, I. Vasiu, „Riscul de atac electronic asupra sistemelor de informații”, capitol în Fenomene și procese cu risc major la scară națională, Editura Academiei Române, București, pag. 145-165, 2004. </w:t>
      </w:r>
    </w:p>
    <w:p w14:paraId="21D500C9" w14:textId="77777777" w:rsidR="00904503" w:rsidRPr="00E74DC0" w:rsidRDefault="00AF271F" w:rsidP="005F7943">
      <w:pPr>
        <w:shd w:val="clear" w:color="auto" w:fill="FFFFFF"/>
        <w:spacing w:line="240" w:lineRule="auto"/>
        <w:ind w:left="708"/>
        <w:jc w:val="both"/>
        <w:rPr>
          <w:rFonts w:ascii="Times New Roman" w:hAnsi="Times New Roman" w:cs="Times New Roman"/>
          <w:sz w:val="16"/>
          <w:szCs w:val="16"/>
        </w:rPr>
      </w:pPr>
      <w:r w:rsidRPr="00E74DC0">
        <w:rPr>
          <w:rFonts w:ascii="Times New Roman" w:hAnsi="Times New Roman" w:cs="Times New Roman"/>
          <w:sz w:val="16"/>
          <w:szCs w:val="16"/>
        </w:rPr>
        <w:t>„Legile pământești ale lumii virtuale”, Revista Intelligence, http://intelligence.sri.ro/ legile-</w:t>
      </w:r>
      <w:proofErr w:type="spellStart"/>
      <w:r w:rsidRPr="00E74DC0">
        <w:rPr>
          <w:rFonts w:ascii="Times New Roman" w:hAnsi="Times New Roman" w:cs="Times New Roman"/>
          <w:sz w:val="16"/>
          <w:szCs w:val="16"/>
        </w:rPr>
        <w:t>pamantesti</w:t>
      </w:r>
      <w:proofErr w:type="spellEnd"/>
      <w:r w:rsidRPr="00E74DC0">
        <w:rPr>
          <w:rFonts w:ascii="Times New Roman" w:hAnsi="Times New Roman" w:cs="Times New Roman"/>
          <w:sz w:val="16"/>
          <w:szCs w:val="16"/>
        </w:rPr>
        <w:t xml:space="preserve">-ale-lumii-virtuale/ </w:t>
      </w:r>
    </w:p>
    <w:p w14:paraId="2FAE0E69" w14:textId="77777777" w:rsidR="00904503" w:rsidRPr="00E74DC0" w:rsidRDefault="00AF271F" w:rsidP="005F7943">
      <w:pPr>
        <w:shd w:val="clear" w:color="auto" w:fill="FFFFFF"/>
        <w:spacing w:line="240" w:lineRule="auto"/>
        <w:ind w:left="708"/>
        <w:jc w:val="both"/>
        <w:rPr>
          <w:rFonts w:ascii="Times New Roman" w:hAnsi="Times New Roman" w:cs="Times New Roman"/>
          <w:sz w:val="16"/>
          <w:szCs w:val="16"/>
        </w:rPr>
      </w:pPr>
      <w:r w:rsidRPr="00E74DC0">
        <w:rPr>
          <w:rFonts w:ascii="Times New Roman" w:hAnsi="Times New Roman" w:cs="Times New Roman"/>
          <w:sz w:val="16"/>
          <w:szCs w:val="16"/>
        </w:rPr>
        <w:t>Luna europeană a securității cibernetice,</w:t>
      </w:r>
      <w:r w:rsidR="00904503" w:rsidRPr="00E74DC0">
        <w:rPr>
          <w:rFonts w:ascii="Times New Roman" w:hAnsi="Times New Roman" w:cs="Times New Roman"/>
          <w:sz w:val="16"/>
          <w:szCs w:val="16"/>
        </w:rPr>
        <w:t xml:space="preserve"> </w:t>
      </w:r>
      <w:r w:rsidRPr="00E74DC0">
        <w:rPr>
          <w:rFonts w:ascii="Times New Roman" w:hAnsi="Times New Roman" w:cs="Times New Roman"/>
          <w:sz w:val="16"/>
          <w:szCs w:val="16"/>
        </w:rPr>
        <w:t xml:space="preserve">https://www.enisa.europa.eu/news/enisanews/cybersecmonth-2017/2017-10-02%20ENISA%20Press%20Release%20- %20European%20Cyber%20Security%20Month_RO.pdf </w:t>
      </w:r>
    </w:p>
    <w:p w14:paraId="7FD49ADA" w14:textId="77777777" w:rsidR="00904503" w:rsidRPr="00E74DC0" w:rsidRDefault="00AF271F" w:rsidP="005F7943">
      <w:pPr>
        <w:shd w:val="clear" w:color="auto" w:fill="FFFFFF"/>
        <w:spacing w:line="240" w:lineRule="auto"/>
        <w:ind w:left="708"/>
        <w:jc w:val="both"/>
        <w:rPr>
          <w:rFonts w:ascii="Times New Roman" w:hAnsi="Times New Roman" w:cs="Times New Roman"/>
          <w:sz w:val="16"/>
          <w:szCs w:val="16"/>
        </w:rPr>
      </w:pPr>
      <w:r w:rsidRPr="00E74DC0">
        <w:rPr>
          <w:rFonts w:ascii="Times New Roman" w:hAnsi="Times New Roman" w:cs="Times New Roman"/>
          <w:sz w:val="16"/>
          <w:szCs w:val="16"/>
        </w:rPr>
        <w:t xml:space="preserve">M. </w:t>
      </w:r>
      <w:proofErr w:type="spellStart"/>
      <w:r w:rsidRPr="00E74DC0">
        <w:rPr>
          <w:rFonts w:ascii="Times New Roman" w:hAnsi="Times New Roman" w:cs="Times New Roman"/>
          <w:sz w:val="16"/>
          <w:szCs w:val="16"/>
        </w:rPr>
        <w:t>Troutt</w:t>
      </w:r>
      <w:proofErr w:type="spellEnd"/>
      <w:r w:rsidRPr="00E74DC0">
        <w:rPr>
          <w:rFonts w:ascii="Times New Roman" w:hAnsi="Times New Roman" w:cs="Times New Roman"/>
          <w:sz w:val="16"/>
          <w:szCs w:val="16"/>
        </w:rPr>
        <w:t xml:space="preserve">, „IT </w:t>
      </w:r>
      <w:proofErr w:type="spellStart"/>
      <w:r w:rsidRPr="00E74DC0">
        <w:rPr>
          <w:rFonts w:ascii="Times New Roman" w:hAnsi="Times New Roman" w:cs="Times New Roman"/>
          <w:sz w:val="16"/>
          <w:szCs w:val="16"/>
        </w:rPr>
        <w:t>Security</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Issues</w:t>
      </w:r>
      <w:proofErr w:type="spellEnd"/>
      <w:r w:rsidRPr="00E74DC0">
        <w:rPr>
          <w:rFonts w:ascii="Times New Roman" w:hAnsi="Times New Roman" w:cs="Times New Roman"/>
          <w:sz w:val="16"/>
          <w:szCs w:val="16"/>
        </w:rPr>
        <w:t xml:space="preserve">: The </w:t>
      </w:r>
      <w:proofErr w:type="spellStart"/>
      <w:r w:rsidRPr="00E74DC0">
        <w:rPr>
          <w:rFonts w:ascii="Times New Roman" w:hAnsi="Times New Roman" w:cs="Times New Roman"/>
          <w:sz w:val="16"/>
          <w:szCs w:val="16"/>
        </w:rPr>
        <w:t>Need</w:t>
      </w:r>
      <w:proofErr w:type="spellEnd"/>
      <w:r w:rsidRPr="00E74DC0">
        <w:rPr>
          <w:rFonts w:ascii="Times New Roman" w:hAnsi="Times New Roman" w:cs="Times New Roman"/>
          <w:sz w:val="16"/>
          <w:szCs w:val="16"/>
        </w:rPr>
        <w:t xml:space="preserve"> for </w:t>
      </w:r>
      <w:proofErr w:type="spellStart"/>
      <w:r w:rsidRPr="00E74DC0">
        <w:rPr>
          <w:rFonts w:ascii="Times New Roman" w:hAnsi="Times New Roman" w:cs="Times New Roman"/>
          <w:sz w:val="16"/>
          <w:szCs w:val="16"/>
        </w:rPr>
        <w:t>End</w:t>
      </w:r>
      <w:proofErr w:type="spellEnd"/>
      <w:r w:rsidRPr="00E74DC0">
        <w:rPr>
          <w:rFonts w:ascii="Times New Roman" w:hAnsi="Times New Roman" w:cs="Times New Roman"/>
          <w:sz w:val="16"/>
          <w:szCs w:val="16"/>
        </w:rPr>
        <w:t xml:space="preserve"> User </w:t>
      </w:r>
      <w:proofErr w:type="spellStart"/>
      <w:r w:rsidRPr="00E74DC0">
        <w:rPr>
          <w:rFonts w:ascii="Times New Roman" w:hAnsi="Times New Roman" w:cs="Times New Roman"/>
          <w:sz w:val="16"/>
          <w:szCs w:val="16"/>
        </w:rPr>
        <w:t>Oriented</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Research</w:t>
      </w:r>
      <w:proofErr w:type="spellEnd"/>
      <w:r w:rsidRPr="00E74DC0">
        <w:rPr>
          <w:rFonts w:ascii="Times New Roman" w:hAnsi="Times New Roman" w:cs="Times New Roman"/>
          <w:sz w:val="16"/>
          <w:szCs w:val="16"/>
        </w:rPr>
        <w:t xml:space="preserve">”, Journal of </w:t>
      </w:r>
      <w:proofErr w:type="spellStart"/>
      <w:r w:rsidRPr="00E74DC0">
        <w:rPr>
          <w:rFonts w:ascii="Times New Roman" w:hAnsi="Times New Roman" w:cs="Times New Roman"/>
          <w:sz w:val="16"/>
          <w:szCs w:val="16"/>
        </w:rPr>
        <w:t>End</w:t>
      </w:r>
      <w:proofErr w:type="spellEnd"/>
      <w:r w:rsidRPr="00E74DC0">
        <w:rPr>
          <w:rFonts w:ascii="Times New Roman" w:hAnsi="Times New Roman" w:cs="Times New Roman"/>
          <w:sz w:val="16"/>
          <w:szCs w:val="16"/>
        </w:rPr>
        <w:t xml:space="preserve"> User </w:t>
      </w:r>
      <w:proofErr w:type="spellStart"/>
      <w:r w:rsidRPr="00E74DC0">
        <w:rPr>
          <w:rFonts w:ascii="Times New Roman" w:hAnsi="Times New Roman" w:cs="Times New Roman"/>
          <w:sz w:val="16"/>
          <w:szCs w:val="16"/>
        </w:rPr>
        <w:t>Computing</w:t>
      </w:r>
      <w:proofErr w:type="spellEnd"/>
      <w:r w:rsidRPr="00E74DC0">
        <w:rPr>
          <w:rFonts w:ascii="Times New Roman" w:hAnsi="Times New Roman" w:cs="Times New Roman"/>
          <w:sz w:val="16"/>
          <w:szCs w:val="16"/>
        </w:rPr>
        <w:t xml:space="preserve">, pp. 48-49, 2002. </w:t>
      </w:r>
    </w:p>
    <w:p w14:paraId="2165B028" w14:textId="7D8ACE89" w:rsidR="00A02BF0" w:rsidRPr="00E74DC0" w:rsidRDefault="00AF271F" w:rsidP="005F7943">
      <w:pPr>
        <w:shd w:val="clear" w:color="auto" w:fill="FFFFFF"/>
        <w:spacing w:line="240" w:lineRule="auto"/>
        <w:ind w:left="708"/>
        <w:jc w:val="both"/>
        <w:rPr>
          <w:rFonts w:ascii="Times New Roman" w:hAnsi="Times New Roman" w:cs="Times New Roman"/>
          <w:sz w:val="16"/>
          <w:szCs w:val="16"/>
        </w:rPr>
      </w:pPr>
      <w:proofErr w:type="spellStart"/>
      <w:r w:rsidRPr="00E74DC0">
        <w:rPr>
          <w:rFonts w:ascii="Times New Roman" w:hAnsi="Times New Roman" w:cs="Times New Roman"/>
          <w:sz w:val="16"/>
          <w:szCs w:val="16"/>
        </w:rPr>
        <w:t>Metarankingul</w:t>
      </w:r>
      <w:proofErr w:type="spellEnd"/>
      <w:r w:rsidRPr="00E74DC0">
        <w:rPr>
          <w:rFonts w:ascii="Times New Roman" w:hAnsi="Times New Roman" w:cs="Times New Roman"/>
          <w:sz w:val="16"/>
          <w:szCs w:val="16"/>
        </w:rPr>
        <w:t xml:space="preserve"> universitar 2016, </w:t>
      </w:r>
      <w:hyperlink r:id="rId13" w:history="1">
        <w:r w:rsidR="00A02BF0" w:rsidRPr="00E74DC0">
          <w:rPr>
            <w:rStyle w:val="Hyperlink"/>
            <w:rFonts w:ascii="Times New Roman" w:hAnsi="Times New Roman" w:cs="Times New Roman"/>
            <w:sz w:val="16"/>
            <w:szCs w:val="16"/>
          </w:rPr>
          <w:t>https://www.edu.ro</w:t>
        </w:r>
      </w:hyperlink>
    </w:p>
    <w:p w14:paraId="591D33F1" w14:textId="77777777" w:rsidR="00A02BF0" w:rsidRPr="00E74DC0" w:rsidRDefault="00AF271F" w:rsidP="005F7943">
      <w:pPr>
        <w:shd w:val="clear" w:color="auto" w:fill="FFFFFF"/>
        <w:spacing w:line="240" w:lineRule="auto"/>
        <w:ind w:left="708"/>
        <w:jc w:val="both"/>
        <w:rPr>
          <w:rFonts w:ascii="Times New Roman" w:hAnsi="Times New Roman" w:cs="Times New Roman"/>
          <w:sz w:val="16"/>
          <w:szCs w:val="16"/>
        </w:rPr>
      </w:pPr>
      <w:r w:rsidRPr="00E74DC0">
        <w:rPr>
          <w:rFonts w:ascii="Times New Roman" w:hAnsi="Times New Roman" w:cs="Times New Roman"/>
          <w:sz w:val="16"/>
          <w:szCs w:val="16"/>
        </w:rPr>
        <w:t xml:space="preserve">National Institute of </w:t>
      </w:r>
      <w:proofErr w:type="spellStart"/>
      <w:r w:rsidRPr="00E74DC0">
        <w:rPr>
          <w:rFonts w:ascii="Times New Roman" w:hAnsi="Times New Roman" w:cs="Times New Roman"/>
          <w:sz w:val="16"/>
          <w:szCs w:val="16"/>
        </w:rPr>
        <w:t>Standards</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and</w:t>
      </w:r>
      <w:proofErr w:type="spellEnd"/>
      <w:r w:rsidRPr="00E74DC0">
        <w:rPr>
          <w:rFonts w:ascii="Times New Roman" w:hAnsi="Times New Roman" w:cs="Times New Roman"/>
          <w:sz w:val="16"/>
          <w:szCs w:val="16"/>
        </w:rPr>
        <w:t xml:space="preserve"> Technology (NIST), „Special </w:t>
      </w:r>
      <w:proofErr w:type="spellStart"/>
      <w:r w:rsidRPr="00E74DC0">
        <w:rPr>
          <w:rFonts w:ascii="Times New Roman" w:hAnsi="Times New Roman" w:cs="Times New Roman"/>
          <w:sz w:val="16"/>
          <w:szCs w:val="16"/>
        </w:rPr>
        <w:t>Publication</w:t>
      </w:r>
      <w:proofErr w:type="spellEnd"/>
      <w:r w:rsidRPr="00E74DC0">
        <w:rPr>
          <w:rFonts w:ascii="Times New Roman" w:hAnsi="Times New Roman" w:cs="Times New Roman"/>
          <w:sz w:val="16"/>
          <w:szCs w:val="16"/>
        </w:rPr>
        <w:t xml:space="preserve"> 800-30: </w:t>
      </w:r>
      <w:proofErr w:type="spellStart"/>
      <w:r w:rsidRPr="00E74DC0">
        <w:rPr>
          <w:rFonts w:ascii="Times New Roman" w:hAnsi="Times New Roman" w:cs="Times New Roman"/>
          <w:sz w:val="16"/>
          <w:szCs w:val="16"/>
        </w:rPr>
        <w:t>Risk</w:t>
      </w:r>
      <w:proofErr w:type="spellEnd"/>
      <w:r w:rsidRPr="00E74DC0">
        <w:rPr>
          <w:rFonts w:ascii="Times New Roman" w:hAnsi="Times New Roman" w:cs="Times New Roman"/>
          <w:sz w:val="16"/>
          <w:szCs w:val="16"/>
        </w:rPr>
        <w:t xml:space="preserve"> Management </w:t>
      </w:r>
      <w:proofErr w:type="spellStart"/>
      <w:r w:rsidRPr="00E74DC0">
        <w:rPr>
          <w:rFonts w:ascii="Times New Roman" w:hAnsi="Times New Roman" w:cs="Times New Roman"/>
          <w:sz w:val="16"/>
          <w:szCs w:val="16"/>
        </w:rPr>
        <w:t>Guide</w:t>
      </w:r>
      <w:proofErr w:type="spellEnd"/>
      <w:r w:rsidRPr="00E74DC0">
        <w:rPr>
          <w:rFonts w:ascii="Times New Roman" w:hAnsi="Times New Roman" w:cs="Times New Roman"/>
          <w:sz w:val="16"/>
          <w:szCs w:val="16"/>
        </w:rPr>
        <w:t xml:space="preserve"> for Information Technology </w:t>
      </w:r>
      <w:proofErr w:type="spellStart"/>
      <w:r w:rsidRPr="00E74DC0">
        <w:rPr>
          <w:rFonts w:ascii="Times New Roman" w:hAnsi="Times New Roman" w:cs="Times New Roman"/>
          <w:sz w:val="16"/>
          <w:szCs w:val="16"/>
        </w:rPr>
        <w:t>Systems</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July</w:t>
      </w:r>
      <w:proofErr w:type="spellEnd"/>
      <w:r w:rsidRPr="00E74DC0">
        <w:rPr>
          <w:rFonts w:ascii="Times New Roman" w:hAnsi="Times New Roman" w:cs="Times New Roman"/>
          <w:sz w:val="16"/>
          <w:szCs w:val="16"/>
        </w:rPr>
        <w:t xml:space="preserve"> 2002. </w:t>
      </w:r>
    </w:p>
    <w:p w14:paraId="101DCD2A" w14:textId="77777777" w:rsidR="00A02BF0" w:rsidRPr="00E74DC0" w:rsidRDefault="00AF271F" w:rsidP="005F7943">
      <w:pPr>
        <w:shd w:val="clear" w:color="auto" w:fill="FFFFFF"/>
        <w:spacing w:line="240" w:lineRule="auto"/>
        <w:ind w:left="708"/>
        <w:jc w:val="both"/>
        <w:rPr>
          <w:rFonts w:ascii="Times New Roman" w:hAnsi="Times New Roman" w:cs="Times New Roman"/>
          <w:sz w:val="16"/>
          <w:szCs w:val="16"/>
        </w:rPr>
      </w:pPr>
      <w:r w:rsidRPr="00E74DC0">
        <w:rPr>
          <w:rFonts w:ascii="Times New Roman" w:hAnsi="Times New Roman" w:cs="Times New Roman"/>
          <w:sz w:val="16"/>
          <w:szCs w:val="16"/>
        </w:rPr>
        <w:t xml:space="preserve">No More </w:t>
      </w:r>
      <w:proofErr w:type="spellStart"/>
      <w:r w:rsidRPr="00E74DC0">
        <w:rPr>
          <w:rFonts w:ascii="Times New Roman" w:hAnsi="Times New Roman" w:cs="Times New Roman"/>
          <w:sz w:val="16"/>
          <w:szCs w:val="16"/>
        </w:rPr>
        <w:t>Ransom</w:t>
      </w:r>
      <w:proofErr w:type="spellEnd"/>
      <w:r w:rsidRPr="00E74DC0">
        <w:rPr>
          <w:rFonts w:ascii="Times New Roman" w:hAnsi="Times New Roman" w:cs="Times New Roman"/>
          <w:sz w:val="16"/>
          <w:szCs w:val="16"/>
        </w:rPr>
        <w:t xml:space="preserve">, https://www.nomoreransom.org/ro/ </w:t>
      </w:r>
    </w:p>
    <w:p w14:paraId="4491F6D3" w14:textId="77777777" w:rsidR="00A02BF0" w:rsidRPr="00E74DC0" w:rsidRDefault="00AF271F" w:rsidP="005F7943">
      <w:pPr>
        <w:shd w:val="clear" w:color="auto" w:fill="FFFFFF"/>
        <w:spacing w:line="240" w:lineRule="auto"/>
        <w:ind w:left="708"/>
        <w:jc w:val="both"/>
        <w:rPr>
          <w:rFonts w:ascii="Times New Roman" w:hAnsi="Times New Roman" w:cs="Times New Roman"/>
          <w:sz w:val="16"/>
          <w:szCs w:val="16"/>
        </w:rPr>
      </w:pPr>
      <w:r w:rsidRPr="00E74DC0">
        <w:rPr>
          <w:rFonts w:ascii="Times New Roman" w:hAnsi="Times New Roman" w:cs="Times New Roman"/>
          <w:sz w:val="16"/>
          <w:szCs w:val="16"/>
        </w:rPr>
        <w:t xml:space="preserve">OECD Digital </w:t>
      </w:r>
      <w:proofErr w:type="spellStart"/>
      <w:r w:rsidRPr="00E74DC0">
        <w:rPr>
          <w:rFonts w:ascii="Times New Roman" w:hAnsi="Times New Roman" w:cs="Times New Roman"/>
          <w:sz w:val="16"/>
          <w:szCs w:val="16"/>
        </w:rPr>
        <w:t>Economy</w:t>
      </w:r>
      <w:proofErr w:type="spellEnd"/>
      <w:r w:rsidRPr="00E74DC0">
        <w:rPr>
          <w:rFonts w:ascii="Times New Roman" w:hAnsi="Times New Roman" w:cs="Times New Roman"/>
          <w:sz w:val="16"/>
          <w:szCs w:val="16"/>
        </w:rPr>
        <w:t xml:space="preserve"> Outlook 2017, ISBN 9789264276284, </w:t>
      </w:r>
      <w:proofErr w:type="spellStart"/>
      <w:r w:rsidRPr="00E74DC0">
        <w:rPr>
          <w:rFonts w:ascii="Times New Roman" w:hAnsi="Times New Roman" w:cs="Times New Roman"/>
          <w:sz w:val="16"/>
          <w:szCs w:val="16"/>
        </w:rPr>
        <w:t>October</w:t>
      </w:r>
      <w:proofErr w:type="spellEnd"/>
      <w:r w:rsidRPr="00E74DC0">
        <w:rPr>
          <w:rFonts w:ascii="Times New Roman" w:hAnsi="Times New Roman" w:cs="Times New Roman"/>
          <w:sz w:val="16"/>
          <w:szCs w:val="16"/>
        </w:rPr>
        <w:t xml:space="preserve"> 11, 2017, OECD </w:t>
      </w:r>
      <w:proofErr w:type="spellStart"/>
      <w:r w:rsidRPr="00E74DC0">
        <w:rPr>
          <w:rFonts w:ascii="Times New Roman" w:hAnsi="Times New Roman" w:cs="Times New Roman"/>
          <w:sz w:val="16"/>
          <w:szCs w:val="16"/>
        </w:rPr>
        <w:t>Publishing</w:t>
      </w:r>
      <w:proofErr w:type="spellEnd"/>
      <w:r w:rsidRPr="00E74DC0">
        <w:rPr>
          <w:rFonts w:ascii="Times New Roman" w:hAnsi="Times New Roman" w:cs="Times New Roman"/>
          <w:sz w:val="16"/>
          <w:szCs w:val="16"/>
        </w:rPr>
        <w:t xml:space="preserve">, https://books.google.ro/books?id=PIQ5DwAAQBAJ </w:t>
      </w:r>
    </w:p>
    <w:p w14:paraId="669A646F" w14:textId="77777777" w:rsidR="00A02BF0" w:rsidRPr="00E74DC0" w:rsidRDefault="00AF271F" w:rsidP="005F7943">
      <w:pPr>
        <w:shd w:val="clear" w:color="auto" w:fill="FFFFFF"/>
        <w:spacing w:line="240" w:lineRule="auto"/>
        <w:ind w:left="708"/>
        <w:jc w:val="both"/>
        <w:rPr>
          <w:rFonts w:ascii="Times New Roman" w:hAnsi="Times New Roman" w:cs="Times New Roman"/>
          <w:sz w:val="16"/>
          <w:szCs w:val="16"/>
        </w:rPr>
      </w:pPr>
      <w:r w:rsidRPr="00E74DC0">
        <w:rPr>
          <w:rFonts w:ascii="Times New Roman" w:hAnsi="Times New Roman" w:cs="Times New Roman"/>
          <w:sz w:val="16"/>
          <w:szCs w:val="16"/>
        </w:rPr>
        <w:t xml:space="preserve">Pan-European Status of </w:t>
      </w:r>
      <w:proofErr w:type="spellStart"/>
      <w:r w:rsidRPr="00E74DC0">
        <w:rPr>
          <w:rFonts w:ascii="Times New Roman" w:hAnsi="Times New Roman" w:cs="Times New Roman"/>
          <w:sz w:val="16"/>
          <w:szCs w:val="16"/>
        </w:rPr>
        <w:t>the</w:t>
      </w:r>
      <w:proofErr w:type="spellEnd"/>
      <w:r w:rsidRPr="00E74DC0">
        <w:rPr>
          <w:rFonts w:ascii="Times New Roman" w:hAnsi="Times New Roman" w:cs="Times New Roman"/>
          <w:sz w:val="16"/>
          <w:szCs w:val="16"/>
        </w:rPr>
        <w:t xml:space="preserve"> NIS Directive, https://geistwert.at/en/status-der-nisrichtlinie-in-den-eu-mitgliedstaaten/ </w:t>
      </w:r>
    </w:p>
    <w:p w14:paraId="0DB6034A" w14:textId="77777777" w:rsidR="00A02BF0" w:rsidRPr="00E74DC0" w:rsidRDefault="00AF271F" w:rsidP="005F7943">
      <w:pPr>
        <w:shd w:val="clear" w:color="auto" w:fill="FFFFFF"/>
        <w:spacing w:line="240" w:lineRule="auto"/>
        <w:ind w:left="708"/>
        <w:jc w:val="both"/>
        <w:rPr>
          <w:rFonts w:ascii="Times New Roman" w:hAnsi="Times New Roman" w:cs="Times New Roman"/>
          <w:sz w:val="16"/>
          <w:szCs w:val="16"/>
        </w:rPr>
      </w:pPr>
      <w:r w:rsidRPr="00E74DC0">
        <w:rPr>
          <w:rFonts w:ascii="Times New Roman" w:hAnsi="Times New Roman" w:cs="Times New Roman"/>
          <w:sz w:val="16"/>
          <w:szCs w:val="16"/>
        </w:rPr>
        <w:t xml:space="preserve">Politica de raportare a vulnerabilităților, www.cisco.com/c/en/us/about/securitycenter/vendor-vulnerability-policy.html </w:t>
      </w:r>
    </w:p>
    <w:p w14:paraId="29CDDDA9" w14:textId="76C6BAC3" w:rsidR="00F97BF8" w:rsidRPr="00E74DC0" w:rsidRDefault="00AF271F" w:rsidP="005F7943">
      <w:pPr>
        <w:shd w:val="clear" w:color="auto" w:fill="FFFFFF"/>
        <w:spacing w:line="240" w:lineRule="auto"/>
        <w:ind w:left="708"/>
        <w:jc w:val="both"/>
        <w:rPr>
          <w:rFonts w:ascii="Times New Roman" w:hAnsi="Times New Roman" w:cs="Times New Roman"/>
          <w:sz w:val="16"/>
          <w:szCs w:val="16"/>
        </w:rPr>
      </w:pPr>
      <w:proofErr w:type="spellStart"/>
      <w:r w:rsidRPr="00E74DC0">
        <w:rPr>
          <w:rFonts w:ascii="Times New Roman" w:hAnsi="Times New Roman" w:cs="Times New Roman"/>
          <w:sz w:val="16"/>
          <w:szCs w:val="16"/>
        </w:rPr>
        <w:t>Privacy</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and</w:t>
      </w:r>
      <w:proofErr w:type="spellEnd"/>
      <w:r w:rsidRPr="00E74DC0">
        <w:rPr>
          <w:rFonts w:ascii="Times New Roman" w:hAnsi="Times New Roman" w:cs="Times New Roman"/>
          <w:sz w:val="16"/>
          <w:szCs w:val="16"/>
        </w:rPr>
        <w:t xml:space="preserve"> Data </w:t>
      </w:r>
      <w:proofErr w:type="spellStart"/>
      <w:r w:rsidRPr="00E74DC0">
        <w:rPr>
          <w:rFonts w:ascii="Times New Roman" w:hAnsi="Times New Roman" w:cs="Times New Roman"/>
          <w:sz w:val="16"/>
          <w:szCs w:val="16"/>
        </w:rPr>
        <w:t>Protection</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by</w:t>
      </w:r>
      <w:proofErr w:type="spellEnd"/>
      <w:r w:rsidRPr="00E74DC0">
        <w:rPr>
          <w:rFonts w:ascii="Times New Roman" w:hAnsi="Times New Roman" w:cs="Times New Roman"/>
          <w:sz w:val="16"/>
          <w:szCs w:val="16"/>
        </w:rPr>
        <w:t xml:space="preserve"> Design - </w:t>
      </w:r>
      <w:proofErr w:type="spellStart"/>
      <w:r w:rsidRPr="00E74DC0">
        <w:rPr>
          <w:rFonts w:ascii="Times New Roman" w:hAnsi="Times New Roman" w:cs="Times New Roman"/>
          <w:sz w:val="16"/>
          <w:szCs w:val="16"/>
        </w:rPr>
        <w:t>from</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policy</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to</w:t>
      </w:r>
      <w:proofErr w:type="spellEnd"/>
      <w:r w:rsidRPr="00E74DC0">
        <w:rPr>
          <w:rFonts w:ascii="Times New Roman" w:hAnsi="Times New Roman" w:cs="Times New Roman"/>
          <w:sz w:val="16"/>
          <w:szCs w:val="16"/>
        </w:rPr>
        <w:t xml:space="preserve"> engineering, ENISA, </w:t>
      </w:r>
      <w:proofErr w:type="spellStart"/>
      <w:r w:rsidRPr="00E74DC0">
        <w:rPr>
          <w:rFonts w:ascii="Times New Roman" w:hAnsi="Times New Roman" w:cs="Times New Roman"/>
          <w:sz w:val="16"/>
          <w:szCs w:val="16"/>
        </w:rPr>
        <w:t>January</w:t>
      </w:r>
      <w:proofErr w:type="spellEnd"/>
      <w:r w:rsidRPr="00E74DC0">
        <w:rPr>
          <w:rFonts w:ascii="Times New Roman" w:hAnsi="Times New Roman" w:cs="Times New Roman"/>
          <w:sz w:val="16"/>
          <w:szCs w:val="16"/>
        </w:rPr>
        <w:t xml:space="preserve"> 12, 2015. </w:t>
      </w:r>
    </w:p>
    <w:p w14:paraId="081A7687" w14:textId="77777777" w:rsidR="003B142F" w:rsidRPr="00E74DC0" w:rsidRDefault="00AF271F" w:rsidP="005F7943">
      <w:pPr>
        <w:shd w:val="clear" w:color="auto" w:fill="FFFFFF"/>
        <w:spacing w:line="240" w:lineRule="auto"/>
        <w:ind w:firstLine="708"/>
        <w:jc w:val="both"/>
        <w:rPr>
          <w:rFonts w:ascii="Times New Roman" w:hAnsi="Times New Roman" w:cs="Times New Roman"/>
          <w:sz w:val="16"/>
          <w:szCs w:val="16"/>
        </w:rPr>
      </w:pPr>
      <w:proofErr w:type="spellStart"/>
      <w:r w:rsidRPr="00E74DC0">
        <w:rPr>
          <w:rFonts w:ascii="Times New Roman" w:hAnsi="Times New Roman" w:cs="Times New Roman"/>
          <w:sz w:val="16"/>
          <w:szCs w:val="16"/>
        </w:rPr>
        <w:t>Proposal</w:t>
      </w:r>
      <w:proofErr w:type="spellEnd"/>
      <w:r w:rsidRPr="00E74DC0">
        <w:rPr>
          <w:rFonts w:ascii="Times New Roman" w:hAnsi="Times New Roman" w:cs="Times New Roman"/>
          <w:sz w:val="16"/>
          <w:szCs w:val="16"/>
        </w:rPr>
        <w:t xml:space="preserve"> for a Directive of </w:t>
      </w:r>
      <w:proofErr w:type="spellStart"/>
      <w:r w:rsidRPr="00E74DC0">
        <w:rPr>
          <w:rFonts w:ascii="Times New Roman" w:hAnsi="Times New Roman" w:cs="Times New Roman"/>
          <w:sz w:val="16"/>
          <w:szCs w:val="16"/>
        </w:rPr>
        <w:t>the</w:t>
      </w:r>
      <w:proofErr w:type="spellEnd"/>
      <w:r w:rsidRPr="00E74DC0">
        <w:rPr>
          <w:rFonts w:ascii="Times New Roman" w:hAnsi="Times New Roman" w:cs="Times New Roman"/>
          <w:sz w:val="16"/>
          <w:szCs w:val="16"/>
        </w:rPr>
        <w:t xml:space="preserve"> European </w:t>
      </w:r>
      <w:proofErr w:type="spellStart"/>
      <w:r w:rsidRPr="00E74DC0">
        <w:rPr>
          <w:rFonts w:ascii="Times New Roman" w:hAnsi="Times New Roman" w:cs="Times New Roman"/>
          <w:sz w:val="16"/>
          <w:szCs w:val="16"/>
        </w:rPr>
        <w:t>Parliament</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and</w:t>
      </w:r>
      <w:proofErr w:type="spellEnd"/>
      <w:r w:rsidRPr="00E74DC0">
        <w:rPr>
          <w:rFonts w:ascii="Times New Roman" w:hAnsi="Times New Roman" w:cs="Times New Roman"/>
          <w:sz w:val="16"/>
          <w:szCs w:val="16"/>
        </w:rPr>
        <w:t xml:space="preserve"> of </w:t>
      </w:r>
      <w:proofErr w:type="spellStart"/>
      <w:r w:rsidRPr="00E74DC0">
        <w:rPr>
          <w:rFonts w:ascii="Times New Roman" w:hAnsi="Times New Roman" w:cs="Times New Roman"/>
          <w:sz w:val="16"/>
          <w:szCs w:val="16"/>
        </w:rPr>
        <w:t>the</w:t>
      </w:r>
      <w:proofErr w:type="spellEnd"/>
      <w:r w:rsidRPr="00E74DC0">
        <w:rPr>
          <w:rFonts w:ascii="Times New Roman" w:hAnsi="Times New Roman" w:cs="Times New Roman"/>
          <w:sz w:val="16"/>
          <w:szCs w:val="16"/>
        </w:rPr>
        <w:t xml:space="preserve"> Council </w:t>
      </w:r>
      <w:proofErr w:type="spellStart"/>
      <w:r w:rsidRPr="00E74DC0">
        <w:rPr>
          <w:rFonts w:ascii="Times New Roman" w:hAnsi="Times New Roman" w:cs="Times New Roman"/>
          <w:sz w:val="16"/>
          <w:szCs w:val="16"/>
        </w:rPr>
        <w:t>concerning</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measures</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to</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ensure</w:t>
      </w:r>
      <w:proofErr w:type="spellEnd"/>
      <w:r w:rsidRPr="00E74DC0">
        <w:rPr>
          <w:rFonts w:ascii="Times New Roman" w:hAnsi="Times New Roman" w:cs="Times New Roman"/>
          <w:sz w:val="16"/>
          <w:szCs w:val="16"/>
        </w:rPr>
        <w:t xml:space="preserve"> a </w:t>
      </w:r>
      <w:proofErr w:type="spellStart"/>
      <w:r w:rsidRPr="00E74DC0">
        <w:rPr>
          <w:rFonts w:ascii="Times New Roman" w:hAnsi="Times New Roman" w:cs="Times New Roman"/>
          <w:sz w:val="16"/>
          <w:szCs w:val="16"/>
        </w:rPr>
        <w:t>high</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common</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level</w:t>
      </w:r>
      <w:proofErr w:type="spellEnd"/>
      <w:r w:rsidRPr="00E74DC0">
        <w:rPr>
          <w:rFonts w:ascii="Times New Roman" w:hAnsi="Times New Roman" w:cs="Times New Roman"/>
          <w:sz w:val="16"/>
          <w:szCs w:val="16"/>
        </w:rPr>
        <w:t xml:space="preserve"> of </w:t>
      </w:r>
      <w:proofErr w:type="spellStart"/>
      <w:r w:rsidRPr="00E74DC0">
        <w:rPr>
          <w:rFonts w:ascii="Times New Roman" w:hAnsi="Times New Roman" w:cs="Times New Roman"/>
          <w:sz w:val="16"/>
          <w:szCs w:val="16"/>
        </w:rPr>
        <w:t>network</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and</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information</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security</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across</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the</w:t>
      </w:r>
      <w:proofErr w:type="spellEnd"/>
      <w:r w:rsidRPr="00E74DC0">
        <w:rPr>
          <w:rFonts w:ascii="Times New Roman" w:hAnsi="Times New Roman" w:cs="Times New Roman"/>
          <w:sz w:val="16"/>
          <w:szCs w:val="16"/>
        </w:rPr>
        <w:t xml:space="preserve"> Union, COM (2013) 48. </w:t>
      </w:r>
    </w:p>
    <w:p w14:paraId="4A96ED8C" w14:textId="77777777" w:rsidR="003B142F" w:rsidRPr="00E74DC0" w:rsidRDefault="003B142F"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R</w:t>
      </w:r>
      <w:r w:rsidR="00AF271F" w:rsidRPr="00E74DC0">
        <w:rPr>
          <w:rFonts w:ascii="Times New Roman" w:hAnsi="Times New Roman" w:cs="Times New Roman"/>
          <w:sz w:val="16"/>
          <w:szCs w:val="16"/>
        </w:rPr>
        <w:t xml:space="preserve">. G. </w:t>
      </w:r>
      <w:proofErr w:type="spellStart"/>
      <w:r w:rsidR="00AF271F" w:rsidRPr="00E74DC0">
        <w:rPr>
          <w:rFonts w:ascii="Times New Roman" w:hAnsi="Times New Roman" w:cs="Times New Roman"/>
          <w:sz w:val="16"/>
          <w:szCs w:val="16"/>
        </w:rPr>
        <w:t>Wilsher</w:t>
      </w:r>
      <w:proofErr w:type="spellEnd"/>
      <w:r w:rsidR="00AF271F" w:rsidRPr="00E74DC0">
        <w:rPr>
          <w:rFonts w:ascii="Times New Roman" w:hAnsi="Times New Roman" w:cs="Times New Roman"/>
          <w:sz w:val="16"/>
          <w:szCs w:val="16"/>
        </w:rPr>
        <w:t xml:space="preserve">, </w:t>
      </w:r>
      <w:proofErr w:type="spellStart"/>
      <w:r w:rsidR="00AF271F" w:rsidRPr="00E74DC0">
        <w:rPr>
          <w:rFonts w:ascii="Times New Roman" w:hAnsi="Times New Roman" w:cs="Times New Roman"/>
          <w:sz w:val="16"/>
          <w:szCs w:val="16"/>
        </w:rPr>
        <w:t>and</w:t>
      </w:r>
      <w:proofErr w:type="spellEnd"/>
      <w:r w:rsidR="00AF271F" w:rsidRPr="00E74DC0">
        <w:rPr>
          <w:rFonts w:ascii="Times New Roman" w:hAnsi="Times New Roman" w:cs="Times New Roman"/>
          <w:sz w:val="16"/>
          <w:szCs w:val="16"/>
        </w:rPr>
        <w:t xml:space="preserve"> H. </w:t>
      </w:r>
      <w:proofErr w:type="spellStart"/>
      <w:r w:rsidR="00AF271F" w:rsidRPr="00E74DC0">
        <w:rPr>
          <w:rFonts w:ascii="Times New Roman" w:hAnsi="Times New Roman" w:cs="Times New Roman"/>
          <w:sz w:val="16"/>
          <w:szCs w:val="16"/>
        </w:rPr>
        <w:t>Kurth</w:t>
      </w:r>
      <w:proofErr w:type="spellEnd"/>
      <w:r w:rsidR="00AF271F" w:rsidRPr="00E74DC0">
        <w:rPr>
          <w:rFonts w:ascii="Times New Roman" w:hAnsi="Times New Roman" w:cs="Times New Roman"/>
          <w:sz w:val="16"/>
          <w:szCs w:val="16"/>
        </w:rPr>
        <w:t>, „</w:t>
      </w:r>
      <w:proofErr w:type="spellStart"/>
      <w:r w:rsidR="00AF271F" w:rsidRPr="00E74DC0">
        <w:rPr>
          <w:rFonts w:ascii="Times New Roman" w:hAnsi="Times New Roman" w:cs="Times New Roman"/>
          <w:sz w:val="16"/>
          <w:szCs w:val="16"/>
        </w:rPr>
        <w:t>Security</w:t>
      </w:r>
      <w:proofErr w:type="spellEnd"/>
      <w:r w:rsidR="00AF271F" w:rsidRPr="00E74DC0">
        <w:rPr>
          <w:rFonts w:ascii="Times New Roman" w:hAnsi="Times New Roman" w:cs="Times New Roman"/>
          <w:sz w:val="16"/>
          <w:szCs w:val="16"/>
        </w:rPr>
        <w:t xml:space="preserve"> </w:t>
      </w:r>
      <w:proofErr w:type="spellStart"/>
      <w:r w:rsidR="00AF271F" w:rsidRPr="00E74DC0">
        <w:rPr>
          <w:rFonts w:ascii="Times New Roman" w:hAnsi="Times New Roman" w:cs="Times New Roman"/>
          <w:sz w:val="16"/>
          <w:szCs w:val="16"/>
        </w:rPr>
        <w:t>Assurance</w:t>
      </w:r>
      <w:proofErr w:type="spellEnd"/>
      <w:r w:rsidR="00AF271F" w:rsidRPr="00E74DC0">
        <w:rPr>
          <w:rFonts w:ascii="Times New Roman" w:hAnsi="Times New Roman" w:cs="Times New Roman"/>
          <w:sz w:val="16"/>
          <w:szCs w:val="16"/>
        </w:rPr>
        <w:t xml:space="preserve"> in Information </w:t>
      </w:r>
      <w:proofErr w:type="spellStart"/>
      <w:r w:rsidR="00AF271F" w:rsidRPr="00E74DC0">
        <w:rPr>
          <w:rFonts w:ascii="Times New Roman" w:hAnsi="Times New Roman" w:cs="Times New Roman"/>
          <w:sz w:val="16"/>
          <w:szCs w:val="16"/>
        </w:rPr>
        <w:t>Systems</w:t>
      </w:r>
      <w:proofErr w:type="spellEnd"/>
      <w:r w:rsidR="00AF271F" w:rsidRPr="00E74DC0">
        <w:rPr>
          <w:rFonts w:ascii="Times New Roman" w:hAnsi="Times New Roman" w:cs="Times New Roman"/>
          <w:sz w:val="16"/>
          <w:szCs w:val="16"/>
        </w:rPr>
        <w:t xml:space="preserve">”, </w:t>
      </w:r>
      <w:proofErr w:type="spellStart"/>
      <w:r w:rsidR="00AF271F" w:rsidRPr="00E74DC0">
        <w:rPr>
          <w:rFonts w:ascii="Times New Roman" w:hAnsi="Times New Roman" w:cs="Times New Roman"/>
          <w:sz w:val="16"/>
          <w:szCs w:val="16"/>
        </w:rPr>
        <w:t>Sokratis</w:t>
      </w:r>
      <w:proofErr w:type="spellEnd"/>
      <w:r w:rsidR="00AF271F" w:rsidRPr="00E74DC0">
        <w:rPr>
          <w:rFonts w:ascii="Times New Roman" w:hAnsi="Times New Roman" w:cs="Times New Roman"/>
          <w:sz w:val="16"/>
          <w:szCs w:val="16"/>
        </w:rPr>
        <w:t xml:space="preserve"> K. </w:t>
      </w:r>
      <w:proofErr w:type="spellStart"/>
      <w:r w:rsidR="00AF271F" w:rsidRPr="00E74DC0">
        <w:rPr>
          <w:rFonts w:ascii="Times New Roman" w:hAnsi="Times New Roman" w:cs="Times New Roman"/>
          <w:sz w:val="16"/>
          <w:szCs w:val="16"/>
        </w:rPr>
        <w:t>Katsikas</w:t>
      </w:r>
      <w:proofErr w:type="spellEnd"/>
      <w:r w:rsidR="00AF271F" w:rsidRPr="00E74DC0">
        <w:rPr>
          <w:rFonts w:ascii="Times New Roman" w:hAnsi="Times New Roman" w:cs="Times New Roman"/>
          <w:sz w:val="16"/>
          <w:szCs w:val="16"/>
        </w:rPr>
        <w:t xml:space="preserve"> </w:t>
      </w:r>
      <w:proofErr w:type="spellStart"/>
      <w:r w:rsidR="00AF271F" w:rsidRPr="00E74DC0">
        <w:rPr>
          <w:rFonts w:ascii="Times New Roman" w:hAnsi="Times New Roman" w:cs="Times New Roman"/>
          <w:sz w:val="16"/>
          <w:szCs w:val="16"/>
        </w:rPr>
        <w:t>and</w:t>
      </w:r>
      <w:proofErr w:type="spellEnd"/>
      <w:r w:rsidR="00AF271F" w:rsidRPr="00E74DC0">
        <w:rPr>
          <w:rFonts w:ascii="Times New Roman" w:hAnsi="Times New Roman" w:cs="Times New Roman"/>
          <w:sz w:val="16"/>
          <w:szCs w:val="16"/>
        </w:rPr>
        <w:t xml:space="preserve"> </w:t>
      </w:r>
      <w:proofErr w:type="spellStart"/>
      <w:r w:rsidR="00AF271F" w:rsidRPr="00E74DC0">
        <w:rPr>
          <w:rFonts w:ascii="Times New Roman" w:hAnsi="Times New Roman" w:cs="Times New Roman"/>
          <w:sz w:val="16"/>
          <w:szCs w:val="16"/>
        </w:rPr>
        <w:t>Dimitris</w:t>
      </w:r>
      <w:proofErr w:type="spellEnd"/>
      <w:r w:rsidR="00AF271F" w:rsidRPr="00E74DC0">
        <w:rPr>
          <w:rFonts w:ascii="Times New Roman" w:hAnsi="Times New Roman" w:cs="Times New Roman"/>
          <w:sz w:val="16"/>
          <w:szCs w:val="16"/>
        </w:rPr>
        <w:t xml:space="preserve"> </w:t>
      </w:r>
      <w:proofErr w:type="spellStart"/>
      <w:r w:rsidR="00AF271F" w:rsidRPr="00E74DC0">
        <w:rPr>
          <w:rFonts w:ascii="Times New Roman" w:hAnsi="Times New Roman" w:cs="Times New Roman"/>
          <w:sz w:val="16"/>
          <w:szCs w:val="16"/>
        </w:rPr>
        <w:t>Gritzalis</w:t>
      </w:r>
      <w:proofErr w:type="spellEnd"/>
      <w:r w:rsidR="00AF271F" w:rsidRPr="00E74DC0">
        <w:rPr>
          <w:rFonts w:ascii="Times New Roman" w:hAnsi="Times New Roman" w:cs="Times New Roman"/>
          <w:sz w:val="16"/>
          <w:szCs w:val="16"/>
        </w:rPr>
        <w:t xml:space="preserve"> (</w:t>
      </w:r>
      <w:proofErr w:type="spellStart"/>
      <w:r w:rsidR="00AF271F" w:rsidRPr="00E74DC0">
        <w:rPr>
          <w:rFonts w:ascii="Times New Roman" w:hAnsi="Times New Roman" w:cs="Times New Roman"/>
          <w:sz w:val="16"/>
          <w:szCs w:val="16"/>
        </w:rPr>
        <w:t>Eds</w:t>
      </w:r>
      <w:proofErr w:type="spellEnd"/>
      <w:r w:rsidR="00AF271F" w:rsidRPr="00E74DC0">
        <w:rPr>
          <w:rFonts w:ascii="Times New Roman" w:hAnsi="Times New Roman" w:cs="Times New Roman"/>
          <w:sz w:val="16"/>
          <w:szCs w:val="16"/>
        </w:rPr>
        <w:t xml:space="preserve">.), Information </w:t>
      </w:r>
      <w:proofErr w:type="spellStart"/>
      <w:r w:rsidR="00AF271F" w:rsidRPr="00E74DC0">
        <w:rPr>
          <w:rFonts w:ascii="Times New Roman" w:hAnsi="Times New Roman" w:cs="Times New Roman"/>
          <w:sz w:val="16"/>
          <w:szCs w:val="16"/>
        </w:rPr>
        <w:t>Systems</w:t>
      </w:r>
      <w:proofErr w:type="spellEnd"/>
      <w:r w:rsidR="00AF271F" w:rsidRPr="00E74DC0">
        <w:rPr>
          <w:rFonts w:ascii="Times New Roman" w:hAnsi="Times New Roman" w:cs="Times New Roman"/>
          <w:sz w:val="16"/>
          <w:szCs w:val="16"/>
        </w:rPr>
        <w:t xml:space="preserve"> </w:t>
      </w:r>
      <w:proofErr w:type="spellStart"/>
      <w:r w:rsidR="00AF271F" w:rsidRPr="00E74DC0">
        <w:rPr>
          <w:rFonts w:ascii="Times New Roman" w:hAnsi="Times New Roman" w:cs="Times New Roman"/>
          <w:sz w:val="16"/>
          <w:szCs w:val="16"/>
        </w:rPr>
        <w:t>Security</w:t>
      </w:r>
      <w:proofErr w:type="spellEnd"/>
      <w:r w:rsidR="00AF271F" w:rsidRPr="00E74DC0">
        <w:rPr>
          <w:rFonts w:ascii="Times New Roman" w:hAnsi="Times New Roman" w:cs="Times New Roman"/>
          <w:sz w:val="16"/>
          <w:szCs w:val="16"/>
        </w:rPr>
        <w:t xml:space="preserve">: </w:t>
      </w:r>
      <w:proofErr w:type="spellStart"/>
      <w:r w:rsidR="00AF271F" w:rsidRPr="00E74DC0">
        <w:rPr>
          <w:rFonts w:ascii="Times New Roman" w:hAnsi="Times New Roman" w:cs="Times New Roman"/>
          <w:sz w:val="16"/>
          <w:szCs w:val="16"/>
        </w:rPr>
        <w:t>Facing</w:t>
      </w:r>
      <w:proofErr w:type="spellEnd"/>
      <w:r w:rsidR="00AF271F" w:rsidRPr="00E74DC0">
        <w:rPr>
          <w:rFonts w:ascii="Times New Roman" w:hAnsi="Times New Roman" w:cs="Times New Roman"/>
          <w:sz w:val="16"/>
          <w:szCs w:val="16"/>
        </w:rPr>
        <w:t xml:space="preserve"> </w:t>
      </w:r>
      <w:proofErr w:type="spellStart"/>
      <w:r w:rsidR="00AF271F" w:rsidRPr="00E74DC0">
        <w:rPr>
          <w:rFonts w:ascii="Times New Roman" w:hAnsi="Times New Roman" w:cs="Times New Roman"/>
          <w:sz w:val="16"/>
          <w:szCs w:val="16"/>
        </w:rPr>
        <w:t>the</w:t>
      </w:r>
      <w:proofErr w:type="spellEnd"/>
      <w:r w:rsidR="00AF271F" w:rsidRPr="00E74DC0">
        <w:rPr>
          <w:rFonts w:ascii="Times New Roman" w:hAnsi="Times New Roman" w:cs="Times New Roman"/>
          <w:sz w:val="16"/>
          <w:szCs w:val="16"/>
        </w:rPr>
        <w:t xml:space="preserve"> </w:t>
      </w:r>
      <w:proofErr w:type="spellStart"/>
      <w:r w:rsidR="00AF271F" w:rsidRPr="00E74DC0">
        <w:rPr>
          <w:rFonts w:ascii="Times New Roman" w:hAnsi="Times New Roman" w:cs="Times New Roman"/>
          <w:sz w:val="16"/>
          <w:szCs w:val="16"/>
        </w:rPr>
        <w:t>information</w:t>
      </w:r>
      <w:proofErr w:type="spellEnd"/>
      <w:r w:rsidR="00AF271F" w:rsidRPr="00E74DC0">
        <w:rPr>
          <w:rFonts w:ascii="Times New Roman" w:hAnsi="Times New Roman" w:cs="Times New Roman"/>
          <w:sz w:val="16"/>
          <w:szCs w:val="16"/>
        </w:rPr>
        <w:t xml:space="preserve"> </w:t>
      </w:r>
      <w:proofErr w:type="spellStart"/>
      <w:r w:rsidR="00AF271F" w:rsidRPr="00E74DC0">
        <w:rPr>
          <w:rFonts w:ascii="Times New Roman" w:hAnsi="Times New Roman" w:cs="Times New Roman"/>
          <w:sz w:val="16"/>
          <w:szCs w:val="16"/>
        </w:rPr>
        <w:t>society</w:t>
      </w:r>
      <w:proofErr w:type="spellEnd"/>
      <w:r w:rsidR="00AF271F" w:rsidRPr="00E74DC0">
        <w:rPr>
          <w:rFonts w:ascii="Times New Roman" w:hAnsi="Times New Roman" w:cs="Times New Roman"/>
          <w:sz w:val="16"/>
          <w:szCs w:val="16"/>
        </w:rPr>
        <w:t xml:space="preserve"> of </w:t>
      </w:r>
      <w:proofErr w:type="spellStart"/>
      <w:r w:rsidR="00AF271F" w:rsidRPr="00E74DC0">
        <w:rPr>
          <w:rFonts w:ascii="Times New Roman" w:hAnsi="Times New Roman" w:cs="Times New Roman"/>
          <w:sz w:val="16"/>
          <w:szCs w:val="16"/>
        </w:rPr>
        <w:t>the</w:t>
      </w:r>
      <w:proofErr w:type="spellEnd"/>
      <w:r w:rsidR="00AF271F" w:rsidRPr="00E74DC0">
        <w:rPr>
          <w:rFonts w:ascii="Times New Roman" w:hAnsi="Times New Roman" w:cs="Times New Roman"/>
          <w:sz w:val="16"/>
          <w:szCs w:val="16"/>
        </w:rPr>
        <w:t xml:space="preserve"> 21st </w:t>
      </w:r>
      <w:proofErr w:type="spellStart"/>
      <w:r w:rsidR="00AF271F" w:rsidRPr="00E74DC0">
        <w:rPr>
          <w:rFonts w:ascii="Times New Roman" w:hAnsi="Times New Roman" w:cs="Times New Roman"/>
          <w:sz w:val="16"/>
          <w:szCs w:val="16"/>
        </w:rPr>
        <w:t>century</w:t>
      </w:r>
      <w:proofErr w:type="spellEnd"/>
      <w:r w:rsidR="00AF271F" w:rsidRPr="00E74DC0">
        <w:rPr>
          <w:rFonts w:ascii="Times New Roman" w:hAnsi="Times New Roman" w:cs="Times New Roman"/>
          <w:sz w:val="16"/>
          <w:szCs w:val="16"/>
        </w:rPr>
        <w:t xml:space="preserve">, </w:t>
      </w:r>
      <w:proofErr w:type="spellStart"/>
      <w:r w:rsidR="00AF271F" w:rsidRPr="00E74DC0">
        <w:rPr>
          <w:rFonts w:ascii="Times New Roman" w:hAnsi="Times New Roman" w:cs="Times New Roman"/>
          <w:sz w:val="16"/>
          <w:szCs w:val="16"/>
        </w:rPr>
        <w:t>Chapman</w:t>
      </w:r>
      <w:proofErr w:type="spellEnd"/>
      <w:r w:rsidR="00AF271F" w:rsidRPr="00E74DC0">
        <w:rPr>
          <w:rFonts w:ascii="Times New Roman" w:hAnsi="Times New Roman" w:cs="Times New Roman"/>
          <w:sz w:val="16"/>
          <w:szCs w:val="16"/>
        </w:rPr>
        <w:t xml:space="preserve"> </w:t>
      </w:r>
      <w:proofErr w:type="spellStart"/>
      <w:r w:rsidR="00AF271F" w:rsidRPr="00E74DC0">
        <w:rPr>
          <w:rFonts w:ascii="Times New Roman" w:hAnsi="Times New Roman" w:cs="Times New Roman"/>
          <w:sz w:val="16"/>
          <w:szCs w:val="16"/>
        </w:rPr>
        <w:t>and</w:t>
      </w:r>
      <w:proofErr w:type="spellEnd"/>
      <w:r w:rsidR="00AF271F" w:rsidRPr="00E74DC0">
        <w:rPr>
          <w:rFonts w:ascii="Times New Roman" w:hAnsi="Times New Roman" w:cs="Times New Roman"/>
          <w:sz w:val="16"/>
          <w:szCs w:val="16"/>
        </w:rPr>
        <w:t xml:space="preserve"> </w:t>
      </w:r>
      <w:proofErr w:type="spellStart"/>
      <w:r w:rsidR="00AF271F" w:rsidRPr="00E74DC0">
        <w:rPr>
          <w:rFonts w:ascii="Times New Roman" w:hAnsi="Times New Roman" w:cs="Times New Roman"/>
          <w:sz w:val="16"/>
          <w:szCs w:val="16"/>
        </w:rPr>
        <w:t>Hall</w:t>
      </w:r>
      <w:proofErr w:type="spellEnd"/>
      <w:r w:rsidR="00AF271F" w:rsidRPr="00E74DC0">
        <w:rPr>
          <w:rFonts w:ascii="Times New Roman" w:hAnsi="Times New Roman" w:cs="Times New Roman"/>
          <w:sz w:val="16"/>
          <w:szCs w:val="16"/>
        </w:rPr>
        <w:t xml:space="preserve">, 1996. </w:t>
      </w:r>
    </w:p>
    <w:p w14:paraId="11002367" w14:textId="77777777" w:rsidR="003B142F" w:rsidRPr="00E74DC0" w:rsidRDefault="00AF271F"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Regulament al Parlamentului European </w:t>
      </w:r>
      <w:proofErr w:type="spellStart"/>
      <w:r w:rsidRPr="00E74DC0">
        <w:rPr>
          <w:rFonts w:ascii="Times New Roman" w:hAnsi="Times New Roman" w:cs="Times New Roman"/>
          <w:sz w:val="16"/>
          <w:szCs w:val="16"/>
        </w:rPr>
        <w:t>şi</w:t>
      </w:r>
      <w:proofErr w:type="spellEnd"/>
      <w:r w:rsidRPr="00E74DC0">
        <w:rPr>
          <w:rFonts w:ascii="Times New Roman" w:hAnsi="Times New Roman" w:cs="Times New Roman"/>
          <w:sz w:val="16"/>
          <w:szCs w:val="16"/>
        </w:rPr>
        <w:t xml:space="preserve"> al Consiliului privind ENISA, „Agenția UE pentru securitate cibernetică”, de abrogare a Regulamentului (UE) nr. 526/2013 și privind certificarea de securitate cibernetică pentru tehnologia informației și comunicațiilor („Legea privind securitatea cibernetică”) </w:t>
      </w:r>
    </w:p>
    <w:p w14:paraId="2DEFC2C2" w14:textId="77777777" w:rsidR="003B142F" w:rsidRPr="00E74DC0" w:rsidRDefault="00AF271F"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Regulamentul (UE) 2016/679 privind protecția persoanelor fizice în ceea ce privește prelucrarea datelor cu caracter personal și privind libera circulație a acestor date și de abrogare a Directivei 95/46/CE (Regulamentul general privind protecția datelor). </w:t>
      </w:r>
    </w:p>
    <w:p w14:paraId="2CAAAC1C" w14:textId="77777777" w:rsidR="003B142F" w:rsidRPr="00E74DC0" w:rsidRDefault="00AF271F"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„Război hibrid și atacuri cibernetice”, Revista Intelligence , http://intelligence.sri.ro/ </w:t>
      </w:r>
      <w:proofErr w:type="spellStart"/>
      <w:r w:rsidRPr="00E74DC0">
        <w:rPr>
          <w:rFonts w:ascii="Times New Roman" w:hAnsi="Times New Roman" w:cs="Times New Roman"/>
          <w:sz w:val="16"/>
          <w:szCs w:val="16"/>
        </w:rPr>
        <w:t>razboi</w:t>
      </w:r>
      <w:proofErr w:type="spellEnd"/>
      <w:r w:rsidRPr="00E74DC0">
        <w:rPr>
          <w:rFonts w:ascii="Times New Roman" w:hAnsi="Times New Roman" w:cs="Times New Roman"/>
          <w:sz w:val="16"/>
          <w:szCs w:val="16"/>
        </w:rPr>
        <w:t xml:space="preserve">-hibrid-si-atacuri-cibernetice/ </w:t>
      </w:r>
    </w:p>
    <w:p w14:paraId="584D720D" w14:textId="77777777" w:rsidR="0000187E" w:rsidRPr="00E74DC0" w:rsidRDefault="00AF271F"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Rezoluția Consiliului din 18 decembrie 2009 privind o abordare europeană a securității rețelelor și a informațiilor bazată pe colaborare (2009/C 321/01). </w:t>
      </w:r>
    </w:p>
    <w:p w14:paraId="6B609568" w14:textId="319B6E1A" w:rsidR="0000187E" w:rsidRPr="00E74DC0" w:rsidRDefault="00AF271F" w:rsidP="005F7943">
      <w:pPr>
        <w:shd w:val="clear" w:color="auto" w:fill="FFFFFF"/>
        <w:spacing w:line="240" w:lineRule="auto"/>
        <w:ind w:firstLine="708"/>
        <w:jc w:val="both"/>
        <w:rPr>
          <w:rFonts w:ascii="Times New Roman" w:hAnsi="Times New Roman" w:cs="Times New Roman"/>
          <w:sz w:val="16"/>
          <w:szCs w:val="16"/>
        </w:rPr>
      </w:pPr>
      <w:proofErr w:type="spellStart"/>
      <w:r w:rsidRPr="00E74DC0">
        <w:rPr>
          <w:rFonts w:ascii="Times New Roman" w:hAnsi="Times New Roman" w:cs="Times New Roman"/>
          <w:sz w:val="16"/>
          <w:szCs w:val="16"/>
        </w:rPr>
        <w:t>Security</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Updates</w:t>
      </w:r>
      <w:proofErr w:type="spellEnd"/>
      <w:r w:rsidRPr="00E74DC0">
        <w:rPr>
          <w:rFonts w:ascii="Times New Roman" w:hAnsi="Times New Roman" w:cs="Times New Roman"/>
          <w:sz w:val="16"/>
          <w:szCs w:val="16"/>
        </w:rPr>
        <w:t xml:space="preserve">, </w:t>
      </w:r>
      <w:hyperlink r:id="rId14" w:history="1">
        <w:r w:rsidR="0000187E" w:rsidRPr="00E74DC0">
          <w:rPr>
            <w:rStyle w:val="Hyperlink"/>
            <w:rFonts w:ascii="Times New Roman" w:hAnsi="Times New Roman" w:cs="Times New Roman"/>
            <w:sz w:val="16"/>
            <w:szCs w:val="16"/>
          </w:rPr>
          <w:t>https://technet.microsoft.com/en-us/security/dn440717.aspx</w:t>
        </w:r>
      </w:hyperlink>
    </w:p>
    <w:p w14:paraId="439A8143" w14:textId="77777777" w:rsidR="0000187E" w:rsidRPr="00E74DC0" w:rsidRDefault="00AF271F"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United </w:t>
      </w:r>
      <w:proofErr w:type="spellStart"/>
      <w:r w:rsidRPr="00E74DC0">
        <w:rPr>
          <w:rFonts w:ascii="Times New Roman" w:hAnsi="Times New Roman" w:cs="Times New Roman"/>
          <w:sz w:val="16"/>
          <w:szCs w:val="16"/>
        </w:rPr>
        <w:t>Nations</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Security</w:t>
      </w:r>
      <w:proofErr w:type="spellEnd"/>
      <w:r w:rsidRPr="00E74DC0">
        <w:rPr>
          <w:rFonts w:ascii="Times New Roman" w:hAnsi="Times New Roman" w:cs="Times New Roman"/>
          <w:sz w:val="16"/>
          <w:szCs w:val="16"/>
        </w:rPr>
        <w:t xml:space="preserve"> Council </w:t>
      </w:r>
      <w:proofErr w:type="spellStart"/>
      <w:r w:rsidRPr="00E74DC0">
        <w:rPr>
          <w:rFonts w:ascii="Times New Roman" w:hAnsi="Times New Roman" w:cs="Times New Roman"/>
          <w:sz w:val="16"/>
          <w:szCs w:val="16"/>
        </w:rPr>
        <w:t>resolution</w:t>
      </w:r>
      <w:proofErr w:type="spellEnd"/>
      <w:r w:rsidRPr="00E74DC0">
        <w:rPr>
          <w:rFonts w:ascii="Times New Roman" w:hAnsi="Times New Roman" w:cs="Times New Roman"/>
          <w:sz w:val="16"/>
          <w:szCs w:val="16"/>
        </w:rPr>
        <w:t xml:space="preserve"> 2341, </w:t>
      </w:r>
      <w:proofErr w:type="spellStart"/>
      <w:r w:rsidRPr="00E74DC0">
        <w:rPr>
          <w:rFonts w:ascii="Times New Roman" w:hAnsi="Times New Roman" w:cs="Times New Roman"/>
          <w:sz w:val="16"/>
          <w:szCs w:val="16"/>
        </w:rPr>
        <w:t>Physical</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protection</w:t>
      </w:r>
      <w:proofErr w:type="spellEnd"/>
      <w:r w:rsidRPr="00E74DC0">
        <w:rPr>
          <w:rFonts w:ascii="Times New Roman" w:hAnsi="Times New Roman" w:cs="Times New Roman"/>
          <w:sz w:val="16"/>
          <w:szCs w:val="16"/>
        </w:rPr>
        <w:t xml:space="preserve"> of </w:t>
      </w:r>
      <w:proofErr w:type="spellStart"/>
      <w:r w:rsidRPr="00E74DC0">
        <w:rPr>
          <w:rFonts w:ascii="Times New Roman" w:hAnsi="Times New Roman" w:cs="Times New Roman"/>
          <w:sz w:val="16"/>
          <w:szCs w:val="16"/>
        </w:rPr>
        <w:t>critical</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infrastructure</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against</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terrorist</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attacks</w:t>
      </w:r>
      <w:proofErr w:type="spellEnd"/>
      <w:r w:rsidRPr="00E74DC0">
        <w:rPr>
          <w:rFonts w:ascii="Times New Roman" w:hAnsi="Times New Roman" w:cs="Times New Roman"/>
          <w:sz w:val="16"/>
          <w:szCs w:val="16"/>
        </w:rPr>
        <w:t xml:space="preserve">, 2017, https://www.un.org/sc/ctc/wpcontent/uploads/2017/03/CTED-Trends-Report-8-March-2017-Final.pdf </w:t>
      </w:r>
    </w:p>
    <w:p w14:paraId="6AC2A902" w14:textId="77777777" w:rsidR="0000187E" w:rsidRPr="00E74DC0" w:rsidRDefault="00AF271F"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V. Spiridon, Tendințe în criminalitatea informatică, </w:t>
      </w:r>
      <w:proofErr w:type="spellStart"/>
      <w:r w:rsidRPr="00E74DC0">
        <w:rPr>
          <w:rFonts w:ascii="Times New Roman" w:hAnsi="Times New Roman" w:cs="Times New Roman"/>
          <w:sz w:val="16"/>
          <w:szCs w:val="16"/>
        </w:rPr>
        <w:t>Cybersecurity</w:t>
      </w:r>
      <w:proofErr w:type="spellEnd"/>
      <w:r w:rsidRPr="00E74DC0">
        <w:rPr>
          <w:rFonts w:ascii="Times New Roman" w:hAnsi="Times New Roman" w:cs="Times New Roman"/>
          <w:sz w:val="16"/>
          <w:szCs w:val="16"/>
        </w:rPr>
        <w:t xml:space="preserve"> </w:t>
      </w:r>
      <w:proofErr w:type="spellStart"/>
      <w:r w:rsidRPr="00E74DC0">
        <w:rPr>
          <w:rFonts w:ascii="Times New Roman" w:hAnsi="Times New Roman" w:cs="Times New Roman"/>
          <w:sz w:val="16"/>
          <w:szCs w:val="16"/>
        </w:rPr>
        <w:t>Trends</w:t>
      </w:r>
      <w:proofErr w:type="spellEnd"/>
      <w:r w:rsidRPr="00E74DC0">
        <w:rPr>
          <w:rFonts w:ascii="Times New Roman" w:hAnsi="Times New Roman" w:cs="Times New Roman"/>
          <w:sz w:val="16"/>
          <w:szCs w:val="16"/>
        </w:rPr>
        <w:t xml:space="preserve">, 1/2015. </w:t>
      </w:r>
    </w:p>
    <w:p w14:paraId="5AF041B6" w14:textId="77777777" w:rsidR="0000187E" w:rsidRPr="00E74DC0" w:rsidRDefault="00AF271F" w:rsidP="005F7943">
      <w:pPr>
        <w:shd w:val="clear" w:color="auto" w:fill="FFFFFF"/>
        <w:spacing w:line="240" w:lineRule="auto"/>
        <w:ind w:firstLine="708"/>
        <w:jc w:val="both"/>
        <w:rPr>
          <w:rFonts w:ascii="Times New Roman" w:hAnsi="Times New Roman" w:cs="Times New Roman"/>
          <w:sz w:val="16"/>
          <w:szCs w:val="16"/>
        </w:rPr>
      </w:pPr>
      <w:r w:rsidRPr="00E74DC0">
        <w:rPr>
          <w:rFonts w:ascii="Times New Roman" w:hAnsi="Times New Roman" w:cs="Times New Roman"/>
          <w:sz w:val="16"/>
          <w:szCs w:val="16"/>
        </w:rPr>
        <w:t xml:space="preserve">V.V. Patriciu, M.E. </w:t>
      </w:r>
      <w:proofErr w:type="spellStart"/>
      <w:r w:rsidRPr="00E74DC0">
        <w:rPr>
          <w:rFonts w:ascii="Times New Roman" w:hAnsi="Times New Roman" w:cs="Times New Roman"/>
          <w:sz w:val="16"/>
          <w:szCs w:val="16"/>
        </w:rPr>
        <w:t>Pietrosanu</w:t>
      </w:r>
      <w:proofErr w:type="spellEnd"/>
      <w:r w:rsidRPr="00E74DC0">
        <w:rPr>
          <w:rFonts w:ascii="Times New Roman" w:hAnsi="Times New Roman" w:cs="Times New Roman"/>
          <w:sz w:val="16"/>
          <w:szCs w:val="16"/>
        </w:rPr>
        <w:t xml:space="preserve">, I. Bica, J. </w:t>
      </w:r>
      <w:proofErr w:type="spellStart"/>
      <w:r w:rsidRPr="00E74DC0">
        <w:rPr>
          <w:rFonts w:ascii="Times New Roman" w:hAnsi="Times New Roman" w:cs="Times New Roman"/>
          <w:sz w:val="16"/>
          <w:szCs w:val="16"/>
        </w:rPr>
        <w:t>Priescu</w:t>
      </w:r>
      <w:proofErr w:type="spellEnd"/>
      <w:r w:rsidRPr="00E74DC0">
        <w:rPr>
          <w:rFonts w:ascii="Times New Roman" w:hAnsi="Times New Roman" w:cs="Times New Roman"/>
          <w:sz w:val="16"/>
          <w:szCs w:val="16"/>
        </w:rPr>
        <w:t xml:space="preserve">, Semnături electronice și securitate informatică, Editura </w:t>
      </w:r>
      <w:proofErr w:type="spellStart"/>
      <w:r w:rsidRPr="00E74DC0">
        <w:rPr>
          <w:rFonts w:ascii="Times New Roman" w:hAnsi="Times New Roman" w:cs="Times New Roman"/>
          <w:sz w:val="16"/>
          <w:szCs w:val="16"/>
        </w:rPr>
        <w:t>All</w:t>
      </w:r>
      <w:proofErr w:type="spellEnd"/>
      <w:r w:rsidRPr="00E74DC0">
        <w:rPr>
          <w:rFonts w:ascii="Times New Roman" w:hAnsi="Times New Roman" w:cs="Times New Roman"/>
          <w:sz w:val="16"/>
          <w:szCs w:val="16"/>
        </w:rPr>
        <w:t xml:space="preserve">, 2006. </w:t>
      </w:r>
    </w:p>
    <w:p w14:paraId="122259EA" w14:textId="663204E6" w:rsidR="00021825" w:rsidRPr="00A13895" w:rsidRDefault="00AF271F" w:rsidP="005F7943">
      <w:pPr>
        <w:shd w:val="clear" w:color="auto" w:fill="FFFFFF"/>
        <w:spacing w:line="240" w:lineRule="auto"/>
        <w:ind w:firstLine="708"/>
        <w:jc w:val="both"/>
        <w:rPr>
          <w:rFonts w:ascii="Times New Roman" w:eastAsia="Times New Roman" w:hAnsi="Times New Roman" w:cs="Times New Roman"/>
          <w:color w:val="505154"/>
          <w:sz w:val="16"/>
          <w:szCs w:val="16"/>
          <w:lang w:eastAsia="ro-MD"/>
        </w:rPr>
      </w:pPr>
      <w:r w:rsidRPr="00E74DC0">
        <w:rPr>
          <w:rFonts w:ascii="Times New Roman" w:hAnsi="Times New Roman" w:cs="Times New Roman"/>
          <w:sz w:val="16"/>
          <w:szCs w:val="16"/>
        </w:rPr>
        <w:t>V. Vlad, Strategia de dezvoltare a României în următorii 20 de ani, vol. II și III, Editura Academiei Române, 2016, http://www.acad.ro/strategiaAR/strategiaAR.htm</w:t>
      </w:r>
    </w:p>
    <w:p w14:paraId="1C5BB0AE" w14:textId="77777777" w:rsidR="00A13895" w:rsidRPr="00E74DC0" w:rsidRDefault="00A13895" w:rsidP="005F7943">
      <w:pPr>
        <w:rPr>
          <w:rFonts w:ascii="Times New Roman" w:hAnsi="Times New Roman" w:cs="Times New Roman"/>
          <w:sz w:val="16"/>
          <w:szCs w:val="16"/>
        </w:rPr>
      </w:pPr>
    </w:p>
    <w:sectPr w:rsidR="00A13895" w:rsidRPr="00E74D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13B39"/>
    <w:multiLevelType w:val="multilevel"/>
    <w:tmpl w:val="764E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829CA"/>
    <w:multiLevelType w:val="multilevel"/>
    <w:tmpl w:val="C516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D65E8"/>
    <w:multiLevelType w:val="multilevel"/>
    <w:tmpl w:val="9132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76444"/>
    <w:multiLevelType w:val="hybridMultilevel"/>
    <w:tmpl w:val="843A1BD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44053B96"/>
    <w:multiLevelType w:val="hybridMultilevel"/>
    <w:tmpl w:val="B90A63DA"/>
    <w:lvl w:ilvl="0" w:tplc="544A3028">
      <w:start w:val="4"/>
      <w:numFmt w:val="bullet"/>
      <w:lvlText w:val="-"/>
      <w:lvlJc w:val="left"/>
      <w:pPr>
        <w:ind w:left="1068" w:hanging="360"/>
      </w:pPr>
      <w:rPr>
        <w:rFonts w:ascii="Times New Roman" w:eastAsiaTheme="minorHAnsi" w:hAnsi="Times New Roman" w:cs="Times New Roman" w:hint="default"/>
      </w:rPr>
    </w:lvl>
    <w:lvl w:ilvl="1" w:tplc="08180003" w:tentative="1">
      <w:start w:val="1"/>
      <w:numFmt w:val="bullet"/>
      <w:lvlText w:val="o"/>
      <w:lvlJc w:val="left"/>
      <w:pPr>
        <w:ind w:left="1788" w:hanging="360"/>
      </w:pPr>
      <w:rPr>
        <w:rFonts w:ascii="Courier New" w:hAnsi="Courier New" w:cs="Courier New" w:hint="default"/>
      </w:rPr>
    </w:lvl>
    <w:lvl w:ilvl="2" w:tplc="08180005" w:tentative="1">
      <w:start w:val="1"/>
      <w:numFmt w:val="bullet"/>
      <w:lvlText w:val=""/>
      <w:lvlJc w:val="left"/>
      <w:pPr>
        <w:ind w:left="2508" w:hanging="360"/>
      </w:pPr>
      <w:rPr>
        <w:rFonts w:ascii="Wingdings" w:hAnsi="Wingdings" w:hint="default"/>
      </w:rPr>
    </w:lvl>
    <w:lvl w:ilvl="3" w:tplc="08180001" w:tentative="1">
      <w:start w:val="1"/>
      <w:numFmt w:val="bullet"/>
      <w:lvlText w:val=""/>
      <w:lvlJc w:val="left"/>
      <w:pPr>
        <w:ind w:left="3228" w:hanging="360"/>
      </w:pPr>
      <w:rPr>
        <w:rFonts w:ascii="Symbol" w:hAnsi="Symbol" w:hint="default"/>
      </w:rPr>
    </w:lvl>
    <w:lvl w:ilvl="4" w:tplc="08180003" w:tentative="1">
      <w:start w:val="1"/>
      <w:numFmt w:val="bullet"/>
      <w:lvlText w:val="o"/>
      <w:lvlJc w:val="left"/>
      <w:pPr>
        <w:ind w:left="3948" w:hanging="360"/>
      </w:pPr>
      <w:rPr>
        <w:rFonts w:ascii="Courier New" w:hAnsi="Courier New" w:cs="Courier New" w:hint="default"/>
      </w:rPr>
    </w:lvl>
    <w:lvl w:ilvl="5" w:tplc="08180005" w:tentative="1">
      <w:start w:val="1"/>
      <w:numFmt w:val="bullet"/>
      <w:lvlText w:val=""/>
      <w:lvlJc w:val="left"/>
      <w:pPr>
        <w:ind w:left="4668" w:hanging="360"/>
      </w:pPr>
      <w:rPr>
        <w:rFonts w:ascii="Wingdings" w:hAnsi="Wingdings" w:hint="default"/>
      </w:rPr>
    </w:lvl>
    <w:lvl w:ilvl="6" w:tplc="08180001" w:tentative="1">
      <w:start w:val="1"/>
      <w:numFmt w:val="bullet"/>
      <w:lvlText w:val=""/>
      <w:lvlJc w:val="left"/>
      <w:pPr>
        <w:ind w:left="5388" w:hanging="360"/>
      </w:pPr>
      <w:rPr>
        <w:rFonts w:ascii="Symbol" w:hAnsi="Symbol" w:hint="default"/>
      </w:rPr>
    </w:lvl>
    <w:lvl w:ilvl="7" w:tplc="08180003" w:tentative="1">
      <w:start w:val="1"/>
      <w:numFmt w:val="bullet"/>
      <w:lvlText w:val="o"/>
      <w:lvlJc w:val="left"/>
      <w:pPr>
        <w:ind w:left="6108" w:hanging="360"/>
      </w:pPr>
      <w:rPr>
        <w:rFonts w:ascii="Courier New" w:hAnsi="Courier New" w:cs="Courier New" w:hint="default"/>
      </w:rPr>
    </w:lvl>
    <w:lvl w:ilvl="8" w:tplc="08180005" w:tentative="1">
      <w:start w:val="1"/>
      <w:numFmt w:val="bullet"/>
      <w:lvlText w:val=""/>
      <w:lvlJc w:val="left"/>
      <w:pPr>
        <w:ind w:left="6828" w:hanging="360"/>
      </w:pPr>
      <w:rPr>
        <w:rFonts w:ascii="Wingdings" w:hAnsi="Wingdings" w:hint="default"/>
      </w:rPr>
    </w:lvl>
  </w:abstractNum>
  <w:abstractNum w:abstractNumId="5" w15:restartNumberingAfterBreak="0">
    <w:nsid w:val="666158EB"/>
    <w:multiLevelType w:val="multilevel"/>
    <w:tmpl w:val="DF1E1D98"/>
    <w:lvl w:ilvl="0">
      <w:start w:val="1"/>
      <w:numFmt w:val="bullet"/>
      <w:lvlText w:val=""/>
      <w:lvlJc w:val="left"/>
      <w:pPr>
        <w:tabs>
          <w:tab w:val="num" w:pos="5040"/>
        </w:tabs>
        <w:ind w:left="5040" w:hanging="360"/>
      </w:pPr>
      <w:rPr>
        <w:rFonts w:ascii="Symbol" w:hAnsi="Symbol" w:hint="default"/>
        <w:sz w:val="20"/>
      </w:rPr>
    </w:lvl>
    <w:lvl w:ilvl="1">
      <w:start w:val="1"/>
      <w:numFmt w:val="bullet"/>
      <w:lvlText w:val="o"/>
      <w:lvlJc w:val="left"/>
      <w:pPr>
        <w:tabs>
          <w:tab w:val="num" w:pos="5760"/>
        </w:tabs>
        <w:ind w:left="5760" w:hanging="360"/>
      </w:pPr>
      <w:rPr>
        <w:rFonts w:ascii="Courier New" w:hAnsi="Courier New" w:hint="default"/>
        <w:sz w:val="20"/>
      </w:rPr>
    </w:lvl>
    <w:lvl w:ilvl="2" w:tentative="1">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abstractNum w:abstractNumId="6" w15:restartNumberingAfterBreak="0">
    <w:nsid w:val="76752776"/>
    <w:multiLevelType w:val="multilevel"/>
    <w:tmpl w:val="2BFC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D7"/>
    <w:rsid w:val="0000187E"/>
    <w:rsid w:val="00021825"/>
    <w:rsid w:val="00052DC5"/>
    <w:rsid w:val="00053114"/>
    <w:rsid w:val="0007251A"/>
    <w:rsid w:val="00080935"/>
    <w:rsid w:val="000836FC"/>
    <w:rsid w:val="000E24A0"/>
    <w:rsid w:val="000F7E7A"/>
    <w:rsid w:val="001435AF"/>
    <w:rsid w:val="001468C7"/>
    <w:rsid w:val="001B3D3B"/>
    <w:rsid w:val="001F2FC3"/>
    <w:rsid w:val="00215131"/>
    <w:rsid w:val="00227DAA"/>
    <w:rsid w:val="00233874"/>
    <w:rsid w:val="00241AA8"/>
    <w:rsid w:val="00251B0C"/>
    <w:rsid w:val="002967A8"/>
    <w:rsid w:val="002A21A8"/>
    <w:rsid w:val="002A2E73"/>
    <w:rsid w:val="002B4B33"/>
    <w:rsid w:val="002C5639"/>
    <w:rsid w:val="003161A3"/>
    <w:rsid w:val="00347151"/>
    <w:rsid w:val="00351264"/>
    <w:rsid w:val="003A09EB"/>
    <w:rsid w:val="003B142F"/>
    <w:rsid w:val="003C370D"/>
    <w:rsid w:val="003E5FAF"/>
    <w:rsid w:val="00400D8B"/>
    <w:rsid w:val="0040458E"/>
    <w:rsid w:val="00424129"/>
    <w:rsid w:val="004261B0"/>
    <w:rsid w:val="00505491"/>
    <w:rsid w:val="00523E5F"/>
    <w:rsid w:val="00552B73"/>
    <w:rsid w:val="005D0865"/>
    <w:rsid w:val="005F679B"/>
    <w:rsid w:val="005F7943"/>
    <w:rsid w:val="0063495E"/>
    <w:rsid w:val="00647889"/>
    <w:rsid w:val="00724E2A"/>
    <w:rsid w:val="00730829"/>
    <w:rsid w:val="007D5FCF"/>
    <w:rsid w:val="00813109"/>
    <w:rsid w:val="0082359E"/>
    <w:rsid w:val="008E2CDF"/>
    <w:rsid w:val="008E5B71"/>
    <w:rsid w:val="00904503"/>
    <w:rsid w:val="00914F42"/>
    <w:rsid w:val="00933AE1"/>
    <w:rsid w:val="00967157"/>
    <w:rsid w:val="00986B86"/>
    <w:rsid w:val="009E09E7"/>
    <w:rsid w:val="009F50CA"/>
    <w:rsid w:val="00A02BF0"/>
    <w:rsid w:val="00A13895"/>
    <w:rsid w:val="00A332CA"/>
    <w:rsid w:val="00AF271F"/>
    <w:rsid w:val="00B14794"/>
    <w:rsid w:val="00B61303"/>
    <w:rsid w:val="00C05BF9"/>
    <w:rsid w:val="00C355E9"/>
    <w:rsid w:val="00C73560"/>
    <w:rsid w:val="00CA000B"/>
    <w:rsid w:val="00CA3121"/>
    <w:rsid w:val="00CA54D7"/>
    <w:rsid w:val="00CD0F6B"/>
    <w:rsid w:val="00CD2F6A"/>
    <w:rsid w:val="00D07CEE"/>
    <w:rsid w:val="00D33B80"/>
    <w:rsid w:val="00D357B4"/>
    <w:rsid w:val="00D66356"/>
    <w:rsid w:val="00E47CB9"/>
    <w:rsid w:val="00E51452"/>
    <w:rsid w:val="00E74DC0"/>
    <w:rsid w:val="00E97A1A"/>
    <w:rsid w:val="00EC0961"/>
    <w:rsid w:val="00ED4C12"/>
    <w:rsid w:val="00F0587F"/>
    <w:rsid w:val="00F1236E"/>
    <w:rsid w:val="00F83A4D"/>
    <w:rsid w:val="00F97BF8"/>
    <w:rsid w:val="00FA0217"/>
    <w:rsid w:val="00FA3752"/>
    <w:rsid w:val="00FB21D2"/>
    <w:rsid w:val="00FC73CD"/>
    <w:rsid w:val="00FD460E"/>
    <w:rsid w:val="00FD6BD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3643"/>
  <w15:chartTrackingRefBased/>
  <w15:docId w15:val="{C79515E2-CBAF-45BB-A741-529713B5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2">
    <w:name w:val="heading 2"/>
    <w:basedOn w:val="Normal"/>
    <w:link w:val="Titlu2Caracter"/>
    <w:uiPriority w:val="9"/>
    <w:qFormat/>
    <w:rsid w:val="00A13895"/>
    <w:pPr>
      <w:spacing w:before="100" w:beforeAutospacing="1" w:after="100" w:afterAutospacing="1" w:line="240" w:lineRule="auto"/>
      <w:outlineLvl w:val="1"/>
    </w:pPr>
    <w:rPr>
      <w:rFonts w:ascii="Times New Roman" w:eastAsia="Times New Roman" w:hAnsi="Times New Roman" w:cs="Times New Roman"/>
      <w:b/>
      <w:bCs/>
      <w:sz w:val="36"/>
      <w:szCs w:val="36"/>
      <w:lang w:eastAsia="ro-MD"/>
    </w:rPr>
  </w:style>
  <w:style w:type="paragraph" w:styleId="Titlu3">
    <w:name w:val="heading 3"/>
    <w:basedOn w:val="Normal"/>
    <w:link w:val="Titlu3Caracter"/>
    <w:uiPriority w:val="9"/>
    <w:qFormat/>
    <w:rsid w:val="00A13895"/>
    <w:pPr>
      <w:spacing w:before="100" w:beforeAutospacing="1" w:after="100" w:afterAutospacing="1" w:line="240" w:lineRule="auto"/>
      <w:outlineLvl w:val="2"/>
    </w:pPr>
    <w:rPr>
      <w:rFonts w:ascii="Times New Roman" w:eastAsia="Times New Roman" w:hAnsi="Times New Roman" w:cs="Times New Roman"/>
      <w:b/>
      <w:bCs/>
      <w:sz w:val="27"/>
      <w:szCs w:val="27"/>
      <w:lang w:eastAsia="ro-M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A13895"/>
    <w:rPr>
      <w:rFonts w:ascii="Times New Roman" w:eastAsia="Times New Roman" w:hAnsi="Times New Roman" w:cs="Times New Roman"/>
      <w:b/>
      <w:bCs/>
      <w:sz w:val="36"/>
      <w:szCs w:val="36"/>
      <w:lang w:eastAsia="ro-MD"/>
    </w:rPr>
  </w:style>
  <w:style w:type="character" w:customStyle="1" w:styleId="Titlu3Caracter">
    <w:name w:val="Titlu 3 Caracter"/>
    <w:basedOn w:val="Fontdeparagrafimplicit"/>
    <w:link w:val="Titlu3"/>
    <w:uiPriority w:val="9"/>
    <w:rsid w:val="00A13895"/>
    <w:rPr>
      <w:rFonts w:ascii="Times New Roman" w:eastAsia="Times New Roman" w:hAnsi="Times New Roman" w:cs="Times New Roman"/>
      <w:b/>
      <w:bCs/>
      <w:sz w:val="27"/>
      <w:szCs w:val="27"/>
      <w:lang w:eastAsia="ro-MD"/>
    </w:rPr>
  </w:style>
  <w:style w:type="paragraph" w:customStyle="1" w:styleId="ep-wysiwigparagraph">
    <w:name w:val="ep-wysiwig_paragraph"/>
    <w:basedOn w:val="Normal"/>
    <w:rsid w:val="00A13895"/>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styleId="Hyperlink">
    <w:name w:val="Hyperlink"/>
    <w:basedOn w:val="Fontdeparagrafimplicit"/>
    <w:uiPriority w:val="99"/>
    <w:unhideWhenUsed/>
    <w:rsid w:val="00A13895"/>
    <w:rPr>
      <w:color w:val="0000FF"/>
      <w:u w:val="single"/>
    </w:rPr>
  </w:style>
  <w:style w:type="character" w:styleId="Robust">
    <w:name w:val="Strong"/>
    <w:basedOn w:val="Fontdeparagrafimplicit"/>
    <w:uiPriority w:val="22"/>
    <w:qFormat/>
    <w:rsid w:val="00A13895"/>
    <w:rPr>
      <w:b/>
      <w:bCs/>
    </w:rPr>
  </w:style>
  <w:style w:type="paragraph" w:styleId="NormalWeb">
    <w:name w:val="Normal (Web)"/>
    <w:basedOn w:val="Normal"/>
    <w:uiPriority w:val="99"/>
    <w:semiHidden/>
    <w:unhideWhenUsed/>
    <w:rsid w:val="00A13895"/>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epname">
    <w:name w:val="ep_name"/>
    <w:basedOn w:val="Fontdeparagrafimplicit"/>
    <w:rsid w:val="00A13895"/>
  </w:style>
  <w:style w:type="character" w:customStyle="1" w:styleId="epicon">
    <w:name w:val="ep_icon"/>
    <w:basedOn w:val="Fontdeparagrafimplicit"/>
    <w:rsid w:val="00A13895"/>
  </w:style>
  <w:style w:type="character" w:styleId="MeniuneNerezolvat">
    <w:name w:val="Unresolved Mention"/>
    <w:basedOn w:val="Fontdeparagrafimplicit"/>
    <w:uiPriority w:val="99"/>
    <w:semiHidden/>
    <w:unhideWhenUsed/>
    <w:rsid w:val="00933AE1"/>
    <w:rPr>
      <w:color w:val="605E5C"/>
      <w:shd w:val="clear" w:color="auto" w:fill="E1DFDD"/>
    </w:rPr>
  </w:style>
  <w:style w:type="paragraph" w:styleId="Listparagraf">
    <w:name w:val="List Paragraph"/>
    <w:basedOn w:val="Normal"/>
    <w:uiPriority w:val="34"/>
    <w:qFormat/>
    <w:rsid w:val="003A09EB"/>
    <w:pPr>
      <w:ind w:left="720"/>
      <w:contextualSpacing/>
    </w:pPr>
  </w:style>
  <w:style w:type="paragraph" w:styleId="Frspaiere">
    <w:name w:val="No Spacing"/>
    <w:uiPriority w:val="1"/>
    <w:qFormat/>
    <w:rsid w:val="00053114"/>
    <w:pPr>
      <w:spacing w:after="0" w:line="240" w:lineRule="auto"/>
    </w:pPr>
  </w:style>
  <w:style w:type="character" w:styleId="Accentuaresubtil">
    <w:name w:val="Subtle Emphasis"/>
    <w:basedOn w:val="Fontdeparagrafimplicit"/>
    <w:uiPriority w:val="19"/>
    <w:qFormat/>
    <w:rsid w:val="0005311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319180">
      <w:bodyDiv w:val="1"/>
      <w:marLeft w:val="0"/>
      <w:marRight w:val="0"/>
      <w:marTop w:val="0"/>
      <w:marBottom w:val="0"/>
      <w:divBdr>
        <w:top w:val="none" w:sz="0" w:space="0" w:color="auto"/>
        <w:left w:val="none" w:sz="0" w:space="0" w:color="auto"/>
        <w:bottom w:val="none" w:sz="0" w:space="0" w:color="auto"/>
        <w:right w:val="none" w:sz="0" w:space="0" w:color="auto"/>
      </w:divBdr>
    </w:div>
    <w:div w:id="1868179725">
      <w:bodyDiv w:val="1"/>
      <w:marLeft w:val="0"/>
      <w:marRight w:val="0"/>
      <w:marTop w:val="0"/>
      <w:marBottom w:val="0"/>
      <w:divBdr>
        <w:top w:val="none" w:sz="0" w:space="0" w:color="auto"/>
        <w:left w:val="none" w:sz="0" w:space="0" w:color="auto"/>
        <w:bottom w:val="none" w:sz="0" w:space="0" w:color="auto"/>
        <w:right w:val="none" w:sz="0" w:space="0" w:color="auto"/>
      </w:divBdr>
      <w:divsChild>
        <w:div w:id="1371955155">
          <w:marLeft w:val="0"/>
          <w:marRight w:val="0"/>
          <w:marTop w:val="0"/>
          <w:marBottom w:val="0"/>
          <w:divBdr>
            <w:top w:val="none" w:sz="0" w:space="0" w:color="auto"/>
            <w:left w:val="none" w:sz="0" w:space="0" w:color="auto"/>
            <w:bottom w:val="none" w:sz="0" w:space="0" w:color="auto"/>
            <w:right w:val="none" w:sz="0" w:space="0" w:color="auto"/>
          </w:divBdr>
          <w:divsChild>
            <w:div w:id="1809087298">
              <w:marLeft w:val="0"/>
              <w:marRight w:val="0"/>
              <w:marTop w:val="0"/>
              <w:marBottom w:val="0"/>
              <w:divBdr>
                <w:top w:val="none" w:sz="0" w:space="0" w:color="auto"/>
                <w:left w:val="none" w:sz="0" w:space="0" w:color="auto"/>
                <w:bottom w:val="none" w:sz="0" w:space="0" w:color="auto"/>
                <w:right w:val="none" w:sz="0" w:space="0" w:color="auto"/>
              </w:divBdr>
              <w:divsChild>
                <w:div w:id="8180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02439">
          <w:marLeft w:val="0"/>
          <w:marRight w:val="0"/>
          <w:marTop w:val="0"/>
          <w:marBottom w:val="0"/>
          <w:divBdr>
            <w:top w:val="none" w:sz="0" w:space="0" w:color="auto"/>
            <w:left w:val="none" w:sz="0" w:space="0" w:color="auto"/>
            <w:bottom w:val="none" w:sz="0" w:space="0" w:color="auto"/>
            <w:right w:val="none" w:sz="0" w:space="0" w:color="auto"/>
          </w:divBdr>
          <w:divsChild>
            <w:div w:id="125860429">
              <w:marLeft w:val="0"/>
              <w:marRight w:val="0"/>
              <w:marTop w:val="0"/>
              <w:marBottom w:val="0"/>
              <w:divBdr>
                <w:top w:val="none" w:sz="0" w:space="0" w:color="auto"/>
                <w:left w:val="none" w:sz="0" w:space="0" w:color="auto"/>
                <w:bottom w:val="none" w:sz="0" w:space="0" w:color="auto"/>
                <w:right w:val="none" w:sz="0" w:space="0" w:color="auto"/>
              </w:divBdr>
              <w:divsChild>
                <w:div w:id="1932858369">
                  <w:marLeft w:val="0"/>
                  <w:marRight w:val="0"/>
                  <w:marTop w:val="0"/>
                  <w:marBottom w:val="0"/>
                  <w:divBdr>
                    <w:top w:val="none" w:sz="0" w:space="0" w:color="auto"/>
                    <w:left w:val="none" w:sz="0" w:space="0" w:color="auto"/>
                    <w:bottom w:val="none" w:sz="0" w:space="0" w:color="auto"/>
                    <w:right w:val="none" w:sz="0" w:space="0" w:color="auto"/>
                  </w:divBdr>
                  <w:divsChild>
                    <w:div w:id="879122491">
                      <w:marLeft w:val="0"/>
                      <w:marRight w:val="0"/>
                      <w:marTop w:val="0"/>
                      <w:marBottom w:val="0"/>
                      <w:divBdr>
                        <w:top w:val="dotted" w:sz="12" w:space="0" w:color="D1D3D4"/>
                        <w:left w:val="none" w:sz="0" w:space="0" w:color="auto"/>
                        <w:bottom w:val="dotted" w:sz="12" w:space="0" w:color="D1D3D4"/>
                        <w:right w:val="none" w:sz="0" w:space="0" w:color="auto"/>
                      </w:divBdr>
                      <w:divsChild>
                        <w:div w:id="1904171445">
                          <w:blockQuote w:val="1"/>
                          <w:marLeft w:val="0"/>
                          <w:marRight w:val="0"/>
                          <w:marTop w:val="0"/>
                          <w:marBottom w:val="0"/>
                          <w:divBdr>
                            <w:top w:val="none" w:sz="0" w:space="0" w:color="auto"/>
                            <w:left w:val="none" w:sz="0" w:space="0" w:color="auto"/>
                            <w:bottom w:val="none" w:sz="0" w:space="0" w:color="auto"/>
                            <w:right w:val="none" w:sz="0" w:space="0" w:color="auto"/>
                          </w:divBdr>
                        </w:div>
                        <w:div w:id="1435898409">
                          <w:marLeft w:val="0"/>
                          <w:marRight w:val="0"/>
                          <w:marTop w:val="0"/>
                          <w:marBottom w:val="0"/>
                          <w:divBdr>
                            <w:top w:val="none" w:sz="0" w:space="0" w:color="auto"/>
                            <w:left w:val="none" w:sz="0" w:space="0" w:color="auto"/>
                            <w:bottom w:val="none" w:sz="0" w:space="0" w:color="auto"/>
                            <w:right w:val="none" w:sz="0" w:space="0" w:color="auto"/>
                          </w:divBdr>
                          <w:divsChild>
                            <w:div w:id="1693072114">
                              <w:marLeft w:val="0"/>
                              <w:marRight w:val="0"/>
                              <w:marTop w:val="0"/>
                              <w:marBottom w:val="0"/>
                              <w:divBdr>
                                <w:top w:val="none" w:sz="0" w:space="0" w:color="auto"/>
                                <w:left w:val="none" w:sz="0" w:space="0" w:color="auto"/>
                                <w:bottom w:val="none" w:sz="0" w:space="0" w:color="auto"/>
                                <w:right w:val="none" w:sz="0" w:space="0" w:color="auto"/>
                              </w:divBdr>
                            </w:div>
                            <w:div w:id="19221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2658">
          <w:marLeft w:val="0"/>
          <w:marRight w:val="0"/>
          <w:marTop w:val="0"/>
          <w:marBottom w:val="0"/>
          <w:divBdr>
            <w:top w:val="none" w:sz="0" w:space="0" w:color="auto"/>
            <w:left w:val="none" w:sz="0" w:space="0" w:color="auto"/>
            <w:bottom w:val="none" w:sz="0" w:space="0" w:color="auto"/>
            <w:right w:val="none" w:sz="0" w:space="0" w:color="auto"/>
          </w:divBdr>
          <w:divsChild>
            <w:div w:id="1732849731">
              <w:marLeft w:val="0"/>
              <w:marRight w:val="0"/>
              <w:marTop w:val="0"/>
              <w:marBottom w:val="0"/>
              <w:divBdr>
                <w:top w:val="none" w:sz="0" w:space="0" w:color="auto"/>
                <w:left w:val="none" w:sz="0" w:space="0" w:color="auto"/>
                <w:bottom w:val="none" w:sz="0" w:space="0" w:color="auto"/>
                <w:right w:val="none" w:sz="0" w:space="0" w:color="auto"/>
              </w:divBdr>
              <w:divsChild>
                <w:div w:id="1499150936">
                  <w:marLeft w:val="0"/>
                  <w:marRight w:val="0"/>
                  <w:marTop w:val="0"/>
                  <w:marBottom w:val="0"/>
                  <w:divBdr>
                    <w:top w:val="none" w:sz="0" w:space="0" w:color="auto"/>
                    <w:left w:val="none" w:sz="0" w:space="0" w:color="auto"/>
                    <w:bottom w:val="none" w:sz="0" w:space="0" w:color="auto"/>
                    <w:right w:val="none" w:sz="0" w:space="0" w:color="auto"/>
                  </w:divBdr>
                  <w:divsChild>
                    <w:div w:id="919682885">
                      <w:marLeft w:val="0"/>
                      <w:marRight w:val="0"/>
                      <w:marTop w:val="0"/>
                      <w:marBottom w:val="0"/>
                      <w:divBdr>
                        <w:top w:val="dotted" w:sz="12" w:space="0" w:color="D1D3D4"/>
                        <w:left w:val="none" w:sz="0" w:space="0" w:color="auto"/>
                        <w:bottom w:val="dotted" w:sz="12" w:space="0" w:color="D1D3D4"/>
                        <w:right w:val="none" w:sz="0" w:space="0" w:color="auto"/>
                      </w:divBdr>
                      <w:divsChild>
                        <w:div w:id="1576041363">
                          <w:marLeft w:val="0"/>
                          <w:marRight w:val="0"/>
                          <w:marTop w:val="0"/>
                          <w:marBottom w:val="0"/>
                          <w:divBdr>
                            <w:top w:val="none" w:sz="0" w:space="0" w:color="auto"/>
                            <w:left w:val="none" w:sz="0" w:space="0" w:color="auto"/>
                            <w:bottom w:val="none" w:sz="0" w:space="0" w:color="auto"/>
                            <w:right w:val="none" w:sz="0" w:space="0" w:color="auto"/>
                          </w:divBdr>
                          <w:divsChild>
                            <w:div w:id="1059985906">
                              <w:marLeft w:val="0"/>
                              <w:marRight w:val="0"/>
                              <w:marTop w:val="0"/>
                              <w:marBottom w:val="0"/>
                              <w:divBdr>
                                <w:top w:val="none" w:sz="0" w:space="0" w:color="auto"/>
                                <w:left w:val="none" w:sz="0" w:space="0" w:color="auto"/>
                                <w:bottom w:val="none" w:sz="0" w:space="0" w:color="auto"/>
                                <w:right w:val="none" w:sz="0" w:space="0" w:color="auto"/>
                              </w:divBdr>
                            </w:div>
                          </w:divsChild>
                        </w:div>
                        <w:div w:id="1554656223">
                          <w:marLeft w:val="-30"/>
                          <w:marRight w:val="0"/>
                          <w:marTop w:val="0"/>
                          <w:marBottom w:val="0"/>
                          <w:divBdr>
                            <w:top w:val="none" w:sz="0" w:space="0" w:color="auto"/>
                            <w:left w:val="none" w:sz="0" w:space="0" w:color="auto"/>
                            <w:bottom w:val="none" w:sz="0" w:space="0" w:color="auto"/>
                            <w:right w:val="none" w:sz="0" w:space="0" w:color="auto"/>
                          </w:divBdr>
                        </w:div>
                        <w:div w:id="397898856">
                          <w:marLeft w:val="-30"/>
                          <w:marRight w:val="0"/>
                          <w:marTop w:val="0"/>
                          <w:marBottom w:val="0"/>
                          <w:divBdr>
                            <w:top w:val="none" w:sz="0" w:space="0" w:color="auto"/>
                            <w:left w:val="none" w:sz="0" w:space="0" w:color="auto"/>
                            <w:bottom w:val="none" w:sz="0" w:space="0" w:color="auto"/>
                            <w:right w:val="none" w:sz="0" w:space="0" w:color="auto"/>
                          </w:divBdr>
                        </w:div>
                        <w:div w:id="160638180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613125">
          <w:marLeft w:val="0"/>
          <w:marRight w:val="0"/>
          <w:marTop w:val="0"/>
          <w:marBottom w:val="0"/>
          <w:divBdr>
            <w:top w:val="none" w:sz="0" w:space="0" w:color="auto"/>
            <w:left w:val="none" w:sz="0" w:space="0" w:color="auto"/>
            <w:bottom w:val="none" w:sz="0" w:space="0" w:color="auto"/>
            <w:right w:val="none" w:sz="0" w:space="0" w:color="auto"/>
          </w:divBdr>
          <w:divsChild>
            <w:div w:id="1959797873">
              <w:marLeft w:val="0"/>
              <w:marRight w:val="0"/>
              <w:marTop w:val="0"/>
              <w:marBottom w:val="0"/>
              <w:divBdr>
                <w:top w:val="none" w:sz="0" w:space="0" w:color="auto"/>
                <w:left w:val="none" w:sz="0" w:space="0" w:color="auto"/>
                <w:bottom w:val="none" w:sz="0" w:space="0" w:color="auto"/>
                <w:right w:val="none" w:sz="0" w:space="0" w:color="auto"/>
              </w:divBdr>
              <w:divsChild>
                <w:div w:id="211959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3956">
          <w:marLeft w:val="0"/>
          <w:marRight w:val="0"/>
          <w:marTop w:val="0"/>
          <w:marBottom w:val="0"/>
          <w:divBdr>
            <w:top w:val="none" w:sz="0" w:space="0" w:color="auto"/>
            <w:left w:val="none" w:sz="0" w:space="0" w:color="auto"/>
            <w:bottom w:val="none" w:sz="0" w:space="0" w:color="auto"/>
            <w:right w:val="none" w:sz="0" w:space="0" w:color="auto"/>
          </w:divBdr>
          <w:divsChild>
            <w:div w:id="334655238">
              <w:marLeft w:val="0"/>
              <w:marRight w:val="0"/>
              <w:marTop w:val="0"/>
              <w:marBottom w:val="0"/>
              <w:divBdr>
                <w:top w:val="none" w:sz="0" w:space="0" w:color="auto"/>
                <w:left w:val="none" w:sz="0" w:space="0" w:color="auto"/>
                <w:bottom w:val="none" w:sz="0" w:space="0" w:color="auto"/>
                <w:right w:val="none" w:sz="0" w:space="0" w:color="auto"/>
              </w:divBdr>
              <w:divsChild>
                <w:div w:id="1911768656">
                  <w:marLeft w:val="0"/>
                  <w:marRight w:val="0"/>
                  <w:marTop w:val="0"/>
                  <w:marBottom w:val="0"/>
                  <w:divBdr>
                    <w:top w:val="none" w:sz="0" w:space="0" w:color="auto"/>
                    <w:left w:val="none" w:sz="0" w:space="0" w:color="auto"/>
                    <w:bottom w:val="none" w:sz="0" w:space="0" w:color="auto"/>
                    <w:right w:val="none" w:sz="0" w:space="0" w:color="auto"/>
                  </w:divBdr>
                  <w:divsChild>
                    <w:div w:id="225531259">
                      <w:marLeft w:val="0"/>
                      <w:marRight w:val="0"/>
                      <w:marTop w:val="0"/>
                      <w:marBottom w:val="0"/>
                      <w:divBdr>
                        <w:top w:val="dotted" w:sz="12" w:space="0" w:color="D1D3D4"/>
                        <w:left w:val="none" w:sz="0" w:space="0" w:color="auto"/>
                        <w:bottom w:val="dotted" w:sz="12" w:space="0" w:color="D1D3D4"/>
                        <w:right w:val="none" w:sz="0" w:space="0" w:color="auto"/>
                      </w:divBdr>
                      <w:divsChild>
                        <w:div w:id="888346045">
                          <w:blockQuote w:val="1"/>
                          <w:marLeft w:val="0"/>
                          <w:marRight w:val="0"/>
                          <w:marTop w:val="0"/>
                          <w:marBottom w:val="0"/>
                          <w:divBdr>
                            <w:top w:val="none" w:sz="0" w:space="0" w:color="auto"/>
                            <w:left w:val="none" w:sz="0" w:space="0" w:color="auto"/>
                            <w:bottom w:val="none" w:sz="0" w:space="0" w:color="auto"/>
                            <w:right w:val="none" w:sz="0" w:space="0" w:color="auto"/>
                          </w:divBdr>
                        </w:div>
                        <w:div w:id="2023970489">
                          <w:marLeft w:val="0"/>
                          <w:marRight w:val="0"/>
                          <w:marTop w:val="0"/>
                          <w:marBottom w:val="0"/>
                          <w:divBdr>
                            <w:top w:val="none" w:sz="0" w:space="0" w:color="auto"/>
                            <w:left w:val="none" w:sz="0" w:space="0" w:color="auto"/>
                            <w:bottom w:val="none" w:sz="0" w:space="0" w:color="auto"/>
                            <w:right w:val="none" w:sz="0" w:space="0" w:color="auto"/>
                          </w:divBdr>
                          <w:divsChild>
                            <w:div w:id="1182430055">
                              <w:marLeft w:val="0"/>
                              <w:marRight w:val="0"/>
                              <w:marTop w:val="0"/>
                              <w:marBottom w:val="0"/>
                              <w:divBdr>
                                <w:top w:val="none" w:sz="0" w:space="0" w:color="auto"/>
                                <w:left w:val="none" w:sz="0" w:space="0" w:color="auto"/>
                                <w:bottom w:val="none" w:sz="0" w:space="0" w:color="auto"/>
                                <w:right w:val="none" w:sz="0" w:space="0" w:color="auto"/>
                              </w:divBdr>
                            </w:div>
                            <w:div w:id="15555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235866">
          <w:marLeft w:val="0"/>
          <w:marRight w:val="0"/>
          <w:marTop w:val="0"/>
          <w:marBottom w:val="0"/>
          <w:divBdr>
            <w:top w:val="none" w:sz="0" w:space="0" w:color="auto"/>
            <w:left w:val="none" w:sz="0" w:space="0" w:color="auto"/>
            <w:bottom w:val="none" w:sz="0" w:space="0" w:color="auto"/>
            <w:right w:val="none" w:sz="0" w:space="0" w:color="auto"/>
          </w:divBdr>
          <w:divsChild>
            <w:div w:id="842016216">
              <w:marLeft w:val="0"/>
              <w:marRight w:val="0"/>
              <w:marTop w:val="0"/>
              <w:marBottom w:val="0"/>
              <w:divBdr>
                <w:top w:val="none" w:sz="0" w:space="0" w:color="auto"/>
                <w:left w:val="none" w:sz="0" w:space="0" w:color="auto"/>
                <w:bottom w:val="none" w:sz="0" w:space="0" w:color="auto"/>
                <w:right w:val="none" w:sz="0" w:space="0" w:color="auto"/>
              </w:divBdr>
              <w:divsChild>
                <w:div w:id="17951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22507">
          <w:marLeft w:val="0"/>
          <w:marRight w:val="0"/>
          <w:marTop w:val="0"/>
          <w:marBottom w:val="0"/>
          <w:divBdr>
            <w:top w:val="none" w:sz="0" w:space="0" w:color="auto"/>
            <w:left w:val="none" w:sz="0" w:space="0" w:color="auto"/>
            <w:bottom w:val="none" w:sz="0" w:space="0" w:color="auto"/>
            <w:right w:val="none" w:sz="0" w:space="0" w:color="auto"/>
          </w:divBdr>
          <w:divsChild>
            <w:div w:id="1953393314">
              <w:marLeft w:val="0"/>
              <w:marRight w:val="0"/>
              <w:marTop w:val="0"/>
              <w:marBottom w:val="0"/>
              <w:divBdr>
                <w:top w:val="none" w:sz="0" w:space="0" w:color="auto"/>
                <w:left w:val="none" w:sz="0" w:space="0" w:color="auto"/>
                <w:bottom w:val="none" w:sz="0" w:space="0" w:color="auto"/>
                <w:right w:val="none" w:sz="0" w:space="0" w:color="auto"/>
              </w:divBdr>
              <w:divsChild>
                <w:div w:id="1846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7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rl.europa.eu/news/ro/headlines/security/20221103STO48002/noile-norme-de-securitate-cibernetica-ale-ue-explicate" TargetMode="External"/><Relationship Id="rId13" Type="http://schemas.openxmlformats.org/officeDocument/2006/relationships/hyperlink" Target="https://www.edu.ro" TargetMode="External"/><Relationship Id="rId3" Type="http://schemas.openxmlformats.org/officeDocument/2006/relationships/settings" Target="settings.xml"/><Relationship Id="rId7" Type="http://schemas.openxmlformats.org/officeDocument/2006/relationships/hyperlink" Target="https://www.europol.europa.eu/publications-documents/pandemic-profiteering-how-criminals-exploit-covid-19-crisis" TargetMode="External"/><Relationship Id="rId12" Type="http://schemas.openxmlformats.org/officeDocument/2006/relationships/hyperlink" Target="http://www.scio.gov.cn/32618/Document/1543874/1543874.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uroparl.europa.eu/RegData/etudes/ATAG/2021/698032/EPRS_ATA(2021)698032_EN.pdf" TargetMode="External"/><Relationship Id="rId11" Type="http://schemas.openxmlformats.org/officeDocument/2006/relationships/hyperlink" Target="http://europa.eu/rapid/pressrelease_IP-16-2321_ro.htm" TargetMode="External"/><Relationship Id="rId5" Type="http://schemas.openxmlformats.org/officeDocument/2006/relationships/hyperlink" Target="https://www.europarl.europa.eu/news/ro/headlines/society/20210414STO02010/transformarea-digitala-importanta-avantaje-si-politici-ue" TargetMode="External"/><Relationship Id="rId15" Type="http://schemas.openxmlformats.org/officeDocument/2006/relationships/fontTable" Target="fontTable.xml"/><Relationship Id="rId10" Type="http://schemas.openxmlformats.org/officeDocument/2006/relationships/hyperlink" Target="https://www.enisa.europa.eu/news/supporting-policy-developments-to-achieve-a-high-common-level-ofcybersecurity" TargetMode="External"/><Relationship Id="rId4" Type="http://schemas.openxmlformats.org/officeDocument/2006/relationships/webSettings" Target="webSettings.xml"/><Relationship Id="rId9" Type="http://schemas.openxmlformats.org/officeDocument/2006/relationships/hyperlink" Target="https://www.enisa.europa.eu/publications/engineering-personal-data-sharing" TargetMode="External"/><Relationship Id="rId14" Type="http://schemas.openxmlformats.org/officeDocument/2006/relationships/hyperlink" Target="https://technet.microsoft.com/en-us/security/dn440717.asp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8577</Words>
  <Characters>49752</Characters>
  <Application>Microsoft Office Word</Application>
  <DocSecurity>0</DocSecurity>
  <Lines>414</Lines>
  <Paragraphs>116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2023-11-13T08:11:00Z</dcterms:created>
  <dcterms:modified xsi:type="dcterms:W3CDTF">2023-11-13T08:11:00Z</dcterms:modified>
</cp:coreProperties>
</file>