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4BC4" w:rsidRPr="00C97D48" w:rsidRDefault="00C97D48" w:rsidP="00C97D48">
      <w:pPr>
        <w:spacing w:after="0"/>
        <w:jc w:val="center"/>
        <w:rPr>
          <w:rFonts w:ascii="Times New Roman" w:hAnsi="Times New Roman" w:cs="Times New Roman"/>
          <w:b/>
          <w:sz w:val="24"/>
          <w:szCs w:val="24"/>
          <w:lang w:val="en-US"/>
        </w:rPr>
      </w:pPr>
      <w:r w:rsidRPr="00C97D48">
        <w:rPr>
          <w:rFonts w:ascii="Times New Roman" w:hAnsi="Times New Roman" w:cs="Times New Roman"/>
          <w:b/>
          <w:sz w:val="24"/>
          <w:szCs w:val="24"/>
          <w:lang w:val="en-US"/>
        </w:rPr>
        <w:t>LUCRAREA DE LABORATOR NR. 9</w:t>
      </w:r>
    </w:p>
    <w:p w:rsidR="00C97D48" w:rsidRPr="00C97D48" w:rsidRDefault="00C97D48" w:rsidP="00C97D48">
      <w:pPr>
        <w:spacing w:after="0"/>
        <w:jc w:val="center"/>
        <w:rPr>
          <w:rFonts w:ascii="Times New Roman" w:hAnsi="Times New Roman" w:cs="Times New Roman"/>
          <w:b/>
          <w:sz w:val="24"/>
          <w:szCs w:val="24"/>
          <w:lang w:val="en-US"/>
        </w:rPr>
      </w:pPr>
      <w:r w:rsidRPr="00C97D48">
        <w:rPr>
          <w:rFonts w:ascii="Times New Roman" w:hAnsi="Times New Roman" w:cs="Times New Roman"/>
          <w:b/>
          <w:sz w:val="24"/>
          <w:szCs w:val="24"/>
          <w:lang w:val="en-US"/>
        </w:rPr>
        <w:t xml:space="preserve">ODORANŢI, AROME, CONDIMENTE. </w:t>
      </w:r>
    </w:p>
    <w:p w:rsidR="007F4BC4" w:rsidRPr="00C97D48" w:rsidRDefault="00C97D48" w:rsidP="00C97D48">
      <w:pPr>
        <w:spacing w:after="0"/>
        <w:jc w:val="center"/>
        <w:rPr>
          <w:rFonts w:ascii="Times New Roman" w:hAnsi="Times New Roman" w:cs="Times New Roman"/>
          <w:sz w:val="24"/>
          <w:szCs w:val="24"/>
          <w:lang w:val="en-US"/>
        </w:rPr>
      </w:pPr>
      <w:r w:rsidRPr="00C97D48">
        <w:rPr>
          <w:rFonts w:ascii="Times New Roman" w:hAnsi="Times New Roman" w:cs="Times New Roman"/>
          <w:b/>
          <w:sz w:val="24"/>
          <w:szCs w:val="24"/>
          <w:lang w:val="en-US"/>
        </w:rPr>
        <w:t>ANALIZA CALITATIVĂ ŞI CANTITATIVĂ</w:t>
      </w:r>
    </w:p>
    <w:p w:rsidR="007F4BC4" w:rsidRPr="00C97D48" w:rsidRDefault="007F4BC4" w:rsidP="00C97D48">
      <w:pPr>
        <w:spacing w:after="0"/>
        <w:jc w:val="both"/>
        <w:rPr>
          <w:rFonts w:ascii="Times New Roman" w:hAnsi="Times New Roman" w:cs="Times New Roman"/>
          <w:sz w:val="24"/>
          <w:szCs w:val="24"/>
          <w:lang w:val="en-US"/>
        </w:rPr>
      </w:pPr>
      <w:r w:rsidRPr="00C97D48">
        <w:rPr>
          <w:rFonts w:ascii="Times New Roman" w:hAnsi="Times New Roman" w:cs="Times New Roman"/>
          <w:sz w:val="24"/>
          <w:szCs w:val="24"/>
          <w:lang w:val="en-US"/>
        </w:rPr>
        <w:t xml:space="preserve"> </w:t>
      </w:r>
    </w:p>
    <w:p w:rsidR="007F4BC4" w:rsidRPr="00C97D48" w:rsidRDefault="007F4BC4" w:rsidP="00C97D48">
      <w:pPr>
        <w:spacing w:after="0"/>
        <w:ind w:firstLine="708"/>
        <w:jc w:val="both"/>
        <w:rPr>
          <w:rFonts w:ascii="Times New Roman" w:hAnsi="Times New Roman" w:cs="Times New Roman"/>
          <w:sz w:val="24"/>
          <w:szCs w:val="24"/>
          <w:lang w:val="en-US"/>
        </w:rPr>
      </w:pPr>
      <w:r w:rsidRPr="00C97D48">
        <w:rPr>
          <w:rFonts w:ascii="Times New Roman" w:hAnsi="Times New Roman" w:cs="Times New Roman"/>
          <w:sz w:val="24"/>
          <w:szCs w:val="24"/>
          <w:lang w:val="en-US"/>
        </w:rPr>
        <w:t xml:space="preserve">Senzaţia de miros, apare ca urmare a stimulării unor receptori ai celulelor olfactive, cu vectori moleculari </w:t>
      </w:r>
      <w:proofErr w:type="gramStart"/>
      <w:r w:rsidRPr="00C97D48">
        <w:rPr>
          <w:rFonts w:ascii="Times New Roman" w:hAnsi="Times New Roman" w:cs="Times New Roman"/>
          <w:sz w:val="24"/>
          <w:szCs w:val="24"/>
          <w:lang w:val="en-US"/>
        </w:rPr>
        <w:t>numiţi ”odoranţi</w:t>
      </w:r>
      <w:proofErr w:type="gramEnd"/>
      <w:r w:rsidRPr="00C97D48">
        <w:rPr>
          <w:rFonts w:ascii="Times New Roman" w:hAnsi="Times New Roman" w:cs="Times New Roman"/>
          <w:sz w:val="24"/>
          <w:szCs w:val="24"/>
          <w:lang w:val="en-US"/>
        </w:rPr>
        <w:t xml:space="preserve">”. </w:t>
      </w:r>
    </w:p>
    <w:p w:rsidR="007F4BC4" w:rsidRPr="00C97D48" w:rsidRDefault="007F4BC4" w:rsidP="00C97D48">
      <w:pPr>
        <w:spacing w:after="0"/>
        <w:ind w:firstLine="708"/>
        <w:jc w:val="both"/>
        <w:rPr>
          <w:rFonts w:ascii="Times New Roman" w:hAnsi="Times New Roman" w:cs="Times New Roman"/>
          <w:sz w:val="24"/>
          <w:szCs w:val="24"/>
          <w:lang w:val="en-US"/>
        </w:rPr>
      </w:pPr>
      <w:r w:rsidRPr="00C97D48">
        <w:rPr>
          <w:rFonts w:ascii="Times New Roman" w:hAnsi="Times New Roman" w:cs="Times New Roman"/>
          <w:b/>
          <w:sz w:val="24"/>
          <w:szCs w:val="24"/>
          <w:lang w:val="en-US"/>
        </w:rPr>
        <w:t>Odoranţii</w:t>
      </w:r>
      <w:r w:rsidRPr="00C97D48">
        <w:rPr>
          <w:rFonts w:ascii="Times New Roman" w:hAnsi="Times New Roman" w:cs="Times New Roman"/>
          <w:sz w:val="24"/>
          <w:szCs w:val="24"/>
          <w:lang w:val="en-US"/>
        </w:rPr>
        <w:t xml:space="preserve">, sunt substanţe chimice naturale, semisintetice sau sintetice, produse şi utilizate pentru mirosurile lor; odoranţii naturali sunt obţinuţi din materii prime de origine vegetală sau animală; cei semisintetici sunt obţinuţi prin modificarea chimică a unor produse naturale, iar cei sintetici sunt obţinuţi exclusiv pe cale chimică. </w:t>
      </w:r>
    </w:p>
    <w:p w:rsidR="0025622A" w:rsidRPr="00C97D48" w:rsidRDefault="007F4BC4" w:rsidP="00C97D48">
      <w:pPr>
        <w:spacing w:after="0"/>
        <w:ind w:firstLine="708"/>
        <w:jc w:val="both"/>
        <w:rPr>
          <w:rFonts w:ascii="Times New Roman" w:hAnsi="Times New Roman" w:cs="Times New Roman"/>
          <w:sz w:val="24"/>
          <w:szCs w:val="24"/>
          <w:lang w:val="en-US"/>
        </w:rPr>
      </w:pPr>
      <w:r w:rsidRPr="00C97D48">
        <w:rPr>
          <w:rFonts w:ascii="Times New Roman" w:hAnsi="Times New Roman" w:cs="Times New Roman"/>
          <w:b/>
          <w:sz w:val="24"/>
          <w:szCs w:val="24"/>
          <w:lang w:val="en-US"/>
        </w:rPr>
        <w:t>Aroma</w:t>
      </w:r>
      <w:r w:rsidRPr="00C97D48">
        <w:rPr>
          <w:rFonts w:ascii="Times New Roman" w:hAnsi="Times New Roman" w:cs="Times New Roman"/>
          <w:sz w:val="24"/>
          <w:szCs w:val="24"/>
          <w:lang w:val="en-US"/>
        </w:rPr>
        <w:t xml:space="preserve">, este un ansamblu complex de senzaţii gustative şi olfactive percepute la degustarea unui produs alimentar şi detectate de receptorii chimici din regiunea buco-naso-faringină. Un compus sau un amestec de compuşi chimici naturali, semisintetici sau sintetici, care adăugaţi produselor alimentare le conferă acestora o aromă specifică, poartă numele de aromatizanţi.  </w:t>
      </w:r>
    </w:p>
    <w:p w:rsidR="007F4BC4" w:rsidRPr="00C97D48" w:rsidRDefault="007F4BC4" w:rsidP="00C97D48">
      <w:pPr>
        <w:spacing w:after="0"/>
        <w:ind w:firstLine="708"/>
        <w:jc w:val="both"/>
        <w:rPr>
          <w:rFonts w:ascii="Times New Roman" w:hAnsi="Times New Roman" w:cs="Times New Roman"/>
          <w:sz w:val="24"/>
          <w:szCs w:val="24"/>
          <w:lang w:val="en-US"/>
        </w:rPr>
      </w:pPr>
      <w:r w:rsidRPr="00C97D48">
        <w:rPr>
          <w:rFonts w:ascii="Times New Roman" w:hAnsi="Times New Roman" w:cs="Times New Roman"/>
          <w:sz w:val="24"/>
          <w:szCs w:val="24"/>
          <w:lang w:val="en-US"/>
        </w:rPr>
        <w:t xml:space="preserve">Aroma poate fi naturală, reconstituită şi artificială. Aroma naturală este dată numai de către odoranţii naturali, cea reconstituită este dată de un amestec de odoranţi şi/sau identic naturali, a căror compoziţie corespunde aproximativ aromei naturale (fără alte adausuri şi în proporţii similare aromei naturale), iar cea artificială conţine unul sau mai mulţi odoranţi semisintetici sau sintetici. </w:t>
      </w:r>
    </w:p>
    <w:p w:rsidR="00C97D48" w:rsidRDefault="007F4BC4" w:rsidP="00C97D48">
      <w:pPr>
        <w:spacing w:after="0"/>
        <w:ind w:firstLine="708"/>
        <w:jc w:val="both"/>
        <w:rPr>
          <w:rFonts w:ascii="Times New Roman" w:hAnsi="Times New Roman" w:cs="Times New Roman"/>
          <w:sz w:val="24"/>
          <w:szCs w:val="24"/>
          <w:lang w:val="en-US"/>
        </w:rPr>
      </w:pPr>
      <w:r w:rsidRPr="00C97D48">
        <w:rPr>
          <w:rFonts w:ascii="Times New Roman" w:hAnsi="Times New Roman" w:cs="Times New Roman"/>
          <w:b/>
          <w:sz w:val="24"/>
          <w:szCs w:val="24"/>
          <w:lang w:val="en-US"/>
        </w:rPr>
        <w:t>Condimentele</w:t>
      </w:r>
      <w:r w:rsidRPr="00C97D48">
        <w:rPr>
          <w:rFonts w:ascii="Times New Roman" w:hAnsi="Times New Roman" w:cs="Times New Roman"/>
          <w:sz w:val="24"/>
          <w:szCs w:val="24"/>
          <w:lang w:val="en-US"/>
        </w:rPr>
        <w:t xml:space="preserve"> (mirodeniile) sunt substanţe sau produse vegetale aromatizante, utilizate pentru asezonarea alimentelor, din care nu au fost îndepărtate nici uleiul volatil şi nici principiile aromatizante. Cea mai importantă clasă de condimente este cea a condimentelor naturale, obţinute din diferite părţi ale plantelor (fructe, seminţe, flori, frunze, scoarţă, rizomi). </w:t>
      </w:r>
    </w:p>
    <w:p w:rsidR="007F4BC4" w:rsidRPr="00C97D48" w:rsidRDefault="007F4BC4" w:rsidP="00C97D48">
      <w:pPr>
        <w:spacing w:after="0"/>
        <w:ind w:firstLine="708"/>
        <w:jc w:val="both"/>
        <w:rPr>
          <w:rFonts w:ascii="Times New Roman" w:hAnsi="Times New Roman" w:cs="Times New Roman"/>
          <w:sz w:val="24"/>
          <w:szCs w:val="24"/>
          <w:lang w:val="en-US"/>
        </w:rPr>
      </w:pPr>
      <w:r w:rsidRPr="00C97D48">
        <w:rPr>
          <w:rFonts w:ascii="Times New Roman" w:hAnsi="Times New Roman" w:cs="Times New Roman"/>
          <w:sz w:val="24"/>
          <w:szCs w:val="24"/>
          <w:lang w:val="en-US"/>
        </w:rPr>
        <w:t xml:space="preserve">Percepţia aromei şi interacţiunile acesteia cu mirosul sunt influenţate de o serie de factori psihologici. Distincţia dintre efectele psihologice şi cele cognitive este dificilă, deoarece combinaţiile specifice dintre odoranţi şi compuşii gustativi influenţează percepţia stimulilor din alimente. </w:t>
      </w:r>
    </w:p>
    <w:p w:rsidR="007F4BC4" w:rsidRPr="00C97D48" w:rsidRDefault="007F4BC4" w:rsidP="00C97D48">
      <w:pPr>
        <w:spacing w:after="0"/>
        <w:ind w:firstLine="708"/>
        <w:jc w:val="both"/>
        <w:rPr>
          <w:rFonts w:ascii="Times New Roman" w:hAnsi="Times New Roman" w:cs="Times New Roman"/>
          <w:sz w:val="24"/>
          <w:szCs w:val="24"/>
          <w:lang w:val="en-US"/>
        </w:rPr>
      </w:pPr>
      <w:r w:rsidRPr="00C97D48">
        <w:rPr>
          <w:rFonts w:ascii="Times New Roman" w:hAnsi="Times New Roman" w:cs="Times New Roman"/>
          <w:sz w:val="24"/>
          <w:szCs w:val="24"/>
          <w:lang w:val="en-US"/>
        </w:rPr>
        <w:t xml:space="preserve">De-a lungul ultimilor ani, un interes deosebit l-a constituit folosirea procedeelor electronice de sesizare a aromei alimentelor (aşa </w:t>
      </w:r>
      <w:proofErr w:type="gramStart"/>
      <w:r w:rsidRPr="00C97D48">
        <w:rPr>
          <w:rFonts w:ascii="Times New Roman" w:hAnsi="Times New Roman" w:cs="Times New Roman"/>
          <w:sz w:val="24"/>
          <w:szCs w:val="24"/>
          <w:lang w:val="en-US"/>
        </w:rPr>
        <w:t>numitul ”nas</w:t>
      </w:r>
      <w:proofErr w:type="gramEnd"/>
      <w:r w:rsidRPr="00C97D48">
        <w:rPr>
          <w:rFonts w:ascii="Times New Roman" w:hAnsi="Times New Roman" w:cs="Times New Roman"/>
          <w:sz w:val="24"/>
          <w:szCs w:val="24"/>
          <w:lang w:val="en-US"/>
        </w:rPr>
        <w:t xml:space="preserve"> electronic - eNOSE”); se susţine că acestea, în anumite privinţe, operează într-o manieră similară cu sistemul olfactiv uman. Descoperirea sistemelor de </w:t>
      </w:r>
      <w:proofErr w:type="gramStart"/>
      <w:r w:rsidRPr="00C97D48">
        <w:rPr>
          <w:rFonts w:ascii="Times New Roman" w:hAnsi="Times New Roman" w:cs="Times New Roman"/>
          <w:sz w:val="24"/>
          <w:szCs w:val="24"/>
          <w:lang w:val="en-US"/>
        </w:rPr>
        <w:t>tip ”nas</w:t>
      </w:r>
      <w:proofErr w:type="gramEnd"/>
      <w:r w:rsidRPr="00C97D48">
        <w:rPr>
          <w:rFonts w:ascii="Times New Roman" w:hAnsi="Times New Roman" w:cs="Times New Roman"/>
          <w:sz w:val="24"/>
          <w:szCs w:val="24"/>
          <w:lang w:val="en-US"/>
        </w:rPr>
        <w:t xml:space="preserve"> electronic – eNOSE” a devenit o necesitate a ultimilor ani pentru industria alimentară, deoarece astfel de sisteme, permit caracterizarea mirosului a peste zece produse/oră cu o precizie medie, fără a mai fi nevoie de paneluri senzoriale umane sau de costisitoarele metode analitice sau de interpretare a datelor (din punct de vedere temporal). În sistemul producţiei practice alimentare, aceasta presupune introducerea unei probe </w:t>
      </w:r>
      <w:proofErr w:type="gramStart"/>
      <w:r w:rsidRPr="00C97D48">
        <w:rPr>
          <w:rFonts w:ascii="Times New Roman" w:hAnsi="Times New Roman" w:cs="Times New Roman"/>
          <w:sz w:val="24"/>
          <w:szCs w:val="24"/>
          <w:lang w:val="en-US"/>
        </w:rPr>
        <w:t>în ”cutia</w:t>
      </w:r>
      <w:proofErr w:type="gramEnd"/>
      <w:r w:rsidRPr="00C97D48">
        <w:rPr>
          <w:rFonts w:ascii="Times New Roman" w:hAnsi="Times New Roman" w:cs="Times New Roman"/>
          <w:sz w:val="24"/>
          <w:szCs w:val="24"/>
          <w:lang w:val="en-US"/>
        </w:rPr>
        <w:t xml:space="preserve"> neagră-eNOSE” şi obţinerea rapidă a clasificării produsului alimentar.</w:t>
      </w:r>
    </w:p>
    <w:p w:rsidR="007F4BC4" w:rsidRDefault="007F4BC4" w:rsidP="00C97D48">
      <w:pPr>
        <w:spacing w:after="0"/>
        <w:ind w:firstLine="708"/>
        <w:jc w:val="both"/>
        <w:rPr>
          <w:rFonts w:ascii="Times New Roman" w:hAnsi="Times New Roman" w:cs="Times New Roman"/>
          <w:sz w:val="24"/>
          <w:szCs w:val="24"/>
          <w:lang w:val="en-US"/>
        </w:rPr>
      </w:pPr>
      <w:r w:rsidRPr="00C97D48">
        <w:rPr>
          <w:rFonts w:ascii="Times New Roman" w:hAnsi="Times New Roman" w:cs="Times New Roman"/>
          <w:sz w:val="24"/>
          <w:szCs w:val="24"/>
          <w:lang w:val="en-US"/>
        </w:rPr>
        <w:t xml:space="preserve">Tehnologiile curente care folosesc e-NOSE pot fi considerate ca având cel mai corect sistem de senzori de miros, dar ele nu pot şi nu trebuie să diminueze precizia mai ridicată a tehnologiilor bazate pe gaz-cromatograf sau pe analiza senzorială. Similar sistemului senzorial uman, aceste sisteme de detecţie a mirosurilor (eNOSE) încorporează senzori de detecţie (analogi conceptual receptorilor olfactivi umani) şi un sistem de procesare a datelor (care simulează creierul uman). Asemănător omului, nu este nevoie a se identifica fiecare constituent al unui miros pentru a-l recunoaşte, altfel spus, e-NOSE operează prin recunoaşterea formei componenţilor aromatizanţi. Ghardner şi Bartlett definesc e-NOSE </w:t>
      </w:r>
      <w:proofErr w:type="gramStart"/>
      <w:r w:rsidRPr="00C97D48">
        <w:rPr>
          <w:rFonts w:ascii="Times New Roman" w:hAnsi="Times New Roman" w:cs="Times New Roman"/>
          <w:sz w:val="24"/>
          <w:szCs w:val="24"/>
          <w:lang w:val="en-US"/>
        </w:rPr>
        <w:t>ca ”instrument</w:t>
      </w:r>
      <w:proofErr w:type="gramEnd"/>
      <w:r w:rsidRPr="00C97D48">
        <w:rPr>
          <w:rFonts w:ascii="Times New Roman" w:hAnsi="Times New Roman" w:cs="Times New Roman"/>
          <w:sz w:val="24"/>
          <w:szCs w:val="24"/>
          <w:lang w:val="en-US"/>
        </w:rPr>
        <w:t xml:space="preserve"> care include o plajă de senzori chimico-electronici cu specificitate parţială şi cu un sistem corespunzător de recunoaştere a formelor, capabil să recunoască mirosuri simple sau complexe”. Cu toate acestea, la ora actuală sistemele de acest tip nu reuşesc performanţele sistemului de percepţie uman. Din acest motiv, </w:t>
      </w:r>
      <w:r w:rsidRPr="00C97D48">
        <w:rPr>
          <w:rFonts w:ascii="Times New Roman" w:hAnsi="Times New Roman" w:cs="Times New Roman"/>
          <w:sz w:val="24"/>
          <w:szCs w:val="24"/>
          <w:lang w:val="en-US"/>
        </w:rPr>
        <w:lastRenderedPageBreak/>
        <w:t>pentru aceste sisteme s-au folosit şi alte denumiri mai mult sau mai puţin legate de olfacţia umană: senzor de aromă, senzor de miros, senzor de gaz etc.</w:t>
      </w:r>
    </w:p>
    <w:p w:rsidR="007F4BC4" w:rsidRPr="00C97D48" w:rsidRDefault="007F4BC4" w:rsidP="00C97D48">
      <w:pPr>
        <w:spacing w:after="0"/>
        <w:ind w:firstLine="708"/>
        <w:jc w:val="both"/>
        <w:rPr>
          <w:rFonts w:ascii="Times New Roman" w:hAnsi="Times New Roman" w:cs="Times New Roman"/>
          <w:b/>
          <w:i/>
          <w:sz w:val="24"/>
          <w:szCs w:val="24"/>
          <w:lang w:val="en-US"/>
        </w:rPr>
      </w:pPr>
      <w:r w:rsidRPr="00C97D48">
        <w:rPr>
          <w:rFonts w:ascii="Times New Roman" w:hAnsi="Times New Roman" w:cs="Times New Roman"/>
          <w:b/>
          <w:i/>
          <w:sz w:val="24"/>
          <w:szCs w:val="24"/>
          <w:lang w:val="en-US"/>
        </w:rPr>
        <w:t xml:space="preserve">Clasificarea mirosurilor </w:t>
      </w:r>
    </w:p>
    <w:p w:rsidR="007F4BC4" w:rsidRPr="00C97D48" w:rsidRDefault="007F4BC4" w:rsidP="00C97D48">
      <w:pPr>
        <w:spacing w:after="0"/>
        <w:ind w:firstLine="708"/>
        <w:jc w:val="both"/>
        <w:rPr>
          <w:rFonts w:ascii="Times New Roman" w:hAnsi="Times New Roman" w:cs="Times New Roman"/>
          <w:sz w:val="24"/>
          <w:szCs w:val="24"/>
          <w:lang w:val="en-US"/>
        </w:rPr>
      </w:pPr>
      <w:r w:rsidRPr="00C97D48">
        <w:rPr>
          <w:rFonts w:ascii="Times New Roman" w:hAnsi="Times New Roman" w:cs="Times New Roman"/>
          <w:sz w:val="24"/>
          <w:szCs w:val="24"/>
          <w:lang w:val="en-US"/>
        </w:rPr>
        <w:t xml:space="preserve">De-a lungul timpului, acestei problematici i s-au găsit diverse soluţii, dar fără a se ajunge la un consens. Principiul clasificării cu clase disjuncte, este acela al găsirii unor relaţii de echivalenţă între elementele unei clase (o relaţie reflexivă, simetrică, tranzitivă). Relaţia cea mai generală aplicabilă mirosurilor este însă o relaţie de asemănare, căreia îi lipseşte tranzitivitatea; o asemenea relaţie nu este adecvată unei clasificări în clase disjuncte. Prima clasificare, neglijându-le pe cele de importanţă </w:t>
      </w:r>
      <w:proofErr w:type="gramStart"/>
      <w:r w:rsidRPr="00C97D48">
        <w:rPr>
          <w:rFonts w:ascii="Times New Roman" w:hAnsi="Times New Roman" w:cs="Times New Roman"/>
          <w:sz w:val="24"/>
          <w:szCs w:val="24"/>
          <w:lang w:val="en-US"/>
        </w:rPr>
        <w:t>istorică  (</w:t>
      </w:r>
      <w:proofErr w:type="gramEnd"/>
      <w:r w:rsidRPr="00C97D48">
        <w:rPr>
          <w:rFonts w:ascii="Times New Roman" w:hAnsi="Times New Roman" w:cs="Times New Roman"/>
          <w:sz w:val="24"/>
          <w:szCs w:val="24"/>
          <w:lang w:val="en-US"/>
        </w:rPr>
        <w:t xml:space="preserve">Aristotel, 350 î.H.; Linné, 1756), a fost propusă de Zwaardemaker în 1895 şi era constituită din nouă mirosuri fundamentale:  </w:t>
      </w:r>
    </w:p>
    <w:p w:rsidR="007F4BC4" w:rsidRPr="00C97D48" w:rsidRDefault="007F4BC4" w:rsidP="00C97D48">
      <w:pPr>
        <w:spacing w:after="0"/>
        <w:jc w:val="both"/>
        <w:rPr>
          <w:rFonts w:ascii="Times New Roman" w:hAnsi="Times New Roman" w:cs="Times New Roman"/>
          <w:sz w:val="24"/>
          <w:szCs w:val="24"/>
          <w:lang w:val="en-US"/>
        </w:rPr>
      </w:pPr>
      <w:r w:rsidRPr="00C97D48">
        <w:rPr>
          <w:rFonts w:ascii="Times New Roman" w:hAnsi="Times New Roman" w:cs="Times New Roman"/>
          <w:sz w:val="24"/>
          <w:szCs w:val="24"/>
          <w:lang w:val="en-US"/>
        </w:rPr>
        <w:t xml:space="preserve">1. Aromatic (camfor, anason, lămâie, condimente); </w:t>
      </w:r>
    </w:p>
    <w:p w:rsidR="007F4BC4" w:rsidRPr="00C97D48" w:rsidRDefault="007F4BC4" w:rsidP="00C97D48">
      <w:pPr>
        <w:spacing w:after="0"/>
        <w:jc w:val="both"/>
        <w:rPr>
          <w:rFonts w:ascii="Times New Roman" w:hAnsi="Times New Roman" w:cs="Times New Roman"/>
          <w:sz w:val="24"/>
          <w:szCs w:val="24"/>
          <w:lang w:val="en-US"/>
        </w:rPr>
      </w:pPr>
      <w:r w:rsidRPr="00C97D48">
        <w:rPr>
          <w:rFonts w:ascii="Times New Roman" w:hAnsi="Times New Roman" w:cs="Times New Roman"/>
          <w:sz w:val="24"/>
          <w:szCs w:val="24"/>
          <w:lang w:val="en-US"/>
        </w:rPr>
        <w:t xml:space="preserve">2. Eterat (esteri din fructe, miere); </w:t>
      </w:r>
    </w:p>
    <w:p w:rsidR="007F4BC4" w:rsidRPr="00C97D48" w:rsidRDefault="007F4BC4" w:rsidP="00C97D48">
      <w:pPr>
        <w:spacing w:after="0"/>
        <w:jc w:val="both"/>
        <w:rPr>
          <w:rFonts w:ascii="Times New Roman" w:hAnsi="Times New Roman" w:cs="Times New Roman"/>
          <w:sz w:val="24"/>
          <w:szCs w:val="24"/>
          <w:lang w:val="en-US"/>
        </w:rPr>
      </w:pPr>
      <w:r w:rsidRPr="00C97D48">
        <w:rPr>
          <w:rFonts w:ascii="Times New Roman" w:hAnsi="Times New Roman" w:cs="Times New Roman"/>
          <w:sz w:val="24"/>
          <w:szCs w:val="24"/>
          <w:lang w:val="en-US"/>
        </w:rPr>
        <w:t xml:space="preserve">3. Balsamic şi floral (rezine); </w:t>
      </w:r>
    </w:p>
    <w:p w:rsidR="007F4BC4" w:rsidRPr="00C97D48" w:rsidRDefault="007F4BC4" w:rsidP="00C97D48">
      <w:pPr>
        <w:spacing w:after="0"/>
        <w:jc w:val="both"/>
        <w:rPr>
          <w:rFonts w:ascii="Times New Roman" w:hAnsi="Times New Roman" w:cs="Times New Roman"/>
          <w:sz w:val="24"/>
          <w:szCs w:val="24"/>
          <w:lang w:val="en-US"/>
        </w:rPr>
      </w:pPr>
      <w:r w:rsidRPr="00C97D48">
        <w:rPr>
          <w:rFonts w:ascii="Times New Roman" w:hAnsi="Times New Roman" w:cs="Times New Roman"/>
          <w:sz w:val="24"/>
          <w:szCs w:val="24"/>
          <w:lang w:val="en-US"/>
        </w:rPr>
        <w:t xml:space="preserve">4. Ambră, mosc; </w:t>
      </w:r>
    </w:p>
    <w:p w:rsidR="007F4BC4" w:rsidRPr="00C97D48" w:rsidRDefault="007F4BC4" w:rsidP="00C97D48">
      <w:pPr>
        <w:spacing w:after="0"/>
        <w:jc w:val="both"/>
        <w:rPr>
          <w:rFonts w:ascii="Times New Roman" w:hAnsi="Times New Roman" w:cs="Times New Roman"/>
          <w:sz w:val="24"/>
          <w:szCs w:val="24"/>
          <w:lang w:val="en-US"/>
        </w:rPr>
      </w:pPr>
      <w:r w:rsidRPr="00C97D48">
        <w:rPr>
          <w:rFonts w:ascii="Times New Roman" w:hAnsi="Times New Roman" w:cs="Times New Roman"/>
          <w:sz w:val="24"/>
          <w:szCs w:val="24"/>
          <w:lang w:val="en-US"/>
        </w:rPr>
        <w:t xml:space="preserve">5. Empireumatic (fum); </w:t>
      </w:r>
    </w:p>
    <w:p w:rsidR="007F4BC4" w:rsidRPr="00C97D48" w:rsidRDefault="007F4BC4" w:rsidP="00C97D48">
      <w:pPr>
        <w:spacing w:after="0"/>
        <w:jc w:val="both"/>
        <w:rPr>
          <w:rFonts w:ascii="Times New Roman" w:hAnsi="Times New Roman" w:cs="Times New Roman"/>
          <w:sz w:val="24"/>
          <w:szCs w:val="24"/>
          <w:lang w:val="en-US"/>
        </w:rPr>
      </w:pPr>
      <w:r w:rsidRPr="00C97D48">
        <w:rPr>
          <w:rFonts w:ascii="Times New Roman" w:hAnsi="Times New Roman" w:cs="Times New Roman"/>
          <w:sz w:val="24"/>
          <w:szCs w:val="24"/>
          <w:lang w:val="en-US"/>
        </w:rPr>
        <w:t xml:space="preserve">6. Usturoi, ceapă, iod; </w:t>
      </w:r>
    </w:p>
    <w:p w:rsidR="007F4BC4" w:rsidRPr="00C97D48" w:rsidRDefault="007F4BC4" w:rsidP="00C97D48">
      <w:pPr>
        <w:spacing w:after="0"/>
        <w:jc w:val="both"/>
        <w:rPr>
          <w:rFonts w:ascii="Times New Roman" w:hAnsi="Times New Roman" w:cs="Times New Roman"/>
          <w:sz w:val="24"/>
          <w:szCs w:val="24"/>
          <w:lang w:val="en-US"/>
        </w:rPr>
      </w:pPr>
      <w:r w:rsidRPr="00C97D48">
        <w:rPr>
          <w:rFonts w:ascii="Times New Roman" w:hAnsi="Times New Roman" w:cs="Times New Roman"/>
          <w:sz w:val="24"/>
          <w:szCs w:val="24"/>
          <w:lang w:val="en-US"/>
        </w:rPr>
        <w:t xml:space="preserve">7. Brânză, transpiraţie; </w:t>
      </w:r>
    </w:p>
    <w:p w:rsidR="007F4BC4" w:rsidRPr="00C97D48" w:rsidRDefault="007F4BC4" w:rsidP="00C97D48">
      <w:pPr>
        <w:spacing w:after="0"/>
        <w:jc w:val="both"/>
        <w:rPr>
          <w:rFonts w:ascii="Times New Roman" w:hAnsi="Times New Roman" w:cs="Times New Roman"/>
          <w:sz w:val="24"/>
          <w:szCs w:val="24"/>
          <w:lang w:val="en-US"/>
        </w:rPr>
      </w:pPr>
      <w:r w:rsidRPr="00C97D48">
        <w:rPr>
          <w:rFonts w:ascii="Times New Roman" w:hAnsi="Times New Roman" w:cs="Times New Roman"/>
          <w:sz w:val="24"/>
          <w:szCs w:val="24"/>
          <w:lang w:val="en-US"/>
        </w:rPr>
        <w:t xml:space="preserve">8. Respingătoare; </w:t>
      </w:r>
    </w:p>
    <w:p w:rsidR="007F4BC4" w:rsidRPr="00C97D48" w:rsidRDefault="007F4BC4" w:rsidP="00C97D48">
      <w:pPr>
        <w:spacing w:after="0"/>
        <w:jc w:val="both"/>
        <w:rPr>
          <w:rFonts w:ascii="Times New Roman" w:hAnsi="Times New Roman" w:cs="Times New Roman"/>
          <w:sz w:val="24"/>
          <w:szCs w:val="24"/>
          <w:lang w:val="en-US"/>
        </w:rPr>
      </w:pPr>
      <w:r w:rsidRPr="00C97D48">
        <w:rPr>
          <w:rFonts w:ascii="Times New Roman" w:hAnsi="Times New Roman" w:cs="Times New Roman"/>
          <w:sz w:val="24"/>
          <w:szCs w:val="24"/>
          <w:lang w:val="en-US"/>
        </w:rPr>
        <w:t>9. Greţoase.</w:t>
      </w:r>
    </w:p>
    <w:p w:rsidR="007F4BC4" w:rsidRPr="00C97D48" w:rsidRDefault="007F4BC4" w:rsidP="00C97D48">
      <w:pPr>
        <w:spacing w:after="0"/>
        <w:ind w:firstLine="708"/>
        <w:jc w:val="both"/>
        <w:rPr>
          <w:rFonts w:ascii="Times New Roman" w:hAnsi="Times New Roman" w:cs="Times New Roman"/>
          <w:sz w:val="24"/>
          <w:szCs w:val="24"/>
          <w:lang w:val="en-US"/>
        </w:rPr>
      </w:pPr>
      <w:r w:rsidRPr="00C97D48">
        <w:rPr>
          <w:rFonts w:ascii="Times New Roman" w:hAnsi="Times New Roman" w:cs="Times New Roman"/>
          <w:sz w:val="24"/>
          <w:szCs w:val="24"/>
          <w:lang w:val="en-US"/>
        </w:rPr>
        <w:t xml:space="preserve">Crocker şi Henderson au încercat o clasificare pe baza a patru calităţi: floral, acid, pirogenic, caprilic, atribuind fiecărui odorant un număr format din patru cifre între 1-8, corespunzător caracterului de miros fundamental ce </w:t>
      </w:r>
      <w:proofErr w:type="gramStart"/>
      <w:r w:rsidRPr="00C97D48">
        <w:rPr>
          <w:rFonts w:ascii="Times New Roman" w:hAnsi="Times New Roman" w:cs="Times New Roman"/>
          <w:sz w:val="24"/>
          <w:szCs w:val="24"/>
          <w:lang w:val="en-US"/>
        </w:rPr>
        <w:t>intră  în</w:t>
      </w:r>
      <w:proofErr w:type="gramEnd"/>
      <w:r w:rsidRPr="00C97D48">
        <w:rPr>
          <w:rFonts w:ascii="Times New Roman" w:hAnsi="Times New Roman" w:cs="Times New Roman"/>
          <w:sz w:val="24"/>
          <w:szCs w:val="24"/>
          <w:lang w:val="en-US"/>
        </w:rPr>
        <w:t xml:space="preserve"> compoziţie; de exemplu, vanillia era cuantificată prin 7122, iar guiacolul prin 7584.</w:t>
      </w:r>
    </w:p>
    <w:p w:rsidR="007F4BC4" w:rsidRPr="00C97D48" w:rsidRDefault="007F4BC4" w:rsidP="00C97D48">
      <w:pPr>
        <w:spacing w:after="0"/>
        <w:ind w:firstLine="708"/>
        <w:jc w:val="both"/>
        <w:rPr>
          <w:rFonts w:ascii="Times New Roman" w:hAnsi="Times New Roman" w:cs="Times New Roman"/>
          <w:sz w:val="24"/>
          <w:szCs w:val="24"/>
          <w:lang w:val="en-US"/>
        </w:rPr>
      </w:pPr>
      <w:r w:rsidRPr="00C97D48">
        <w:rPr>
          <w:rFonts w:ascii="Times New Roman" w:hAnsi="Times New Roman" w:cs="Times New Roman"/>
          <w:sz w:val="24"/>
          <w:szCs w:val="24"/>
          <w:lang w:val="en-US"/>
        </w:rPr>
        <w:t>În parfumerie, de largă circulaţie s-a dovedit a fi clasificarea lui Billot în clase şi subclase de mirosuri:</w:t>
      </w:r>
    </w:p>
    <w:p w:rsidR="007F4BC4" w:rsidRPr="00C97D48" w:rsidRDefault="007F4BC4" w:rsidP="00C97D48">
      <w:pPr>
        <w:spacing w:after="0"/>
        <w:jc w:val="both"/>
        <w:rPr>
          <w:rFonts w:ascii="Times New Roman" w:hAnsi="Times New Roman" w:cs="Times New Roman"/>
          <w:b/>
          <w:sz w:val="24"/>
          <w:szCs w:val="24"/>
          <w:lang w:val="en-US"/>
        </w:rPr>
      </w:pPr>
      <w:r w:rsidRPr="00C97D48">
        <w:rPr>
          <w:rFonts w:ascii="Times New Roman" w:hAnsi="Times New Roman" w:cs="Times New Roman"/>
          <w:b/>
          <w:sz w:val="24"/>
          <w:szCs w:val="24"/>
          <w:lang w:val="en-US"/>
        </w:rPr>
        <w:t xml:space="preserve">1. Seria florală                          2. Seria lemnoasă                           3. Seria rustică </w:t>
      </w:r>
    </w:p>
    <w:p w:rsidR="007F4BC4" w:rsidRPr="00C97D48" w:rsidRDefault="007F4BC4" w:rsidP="00C97D48">
      <w:pPr>
        <w:spacing w:after="0"/>
        <w:jc w:val="both"/>
        <w:rPr>
          <w:rFonts w:ascii="Times New Roman" w:hAnsi="Times New Roman" w:cs="Times New Roman"/>
          <w:sz w:val="24"/>
          <w:szCs w:val="24"/>
          <w:lang w:val="en-US"/>
        </w:rPr>
      </w:pPr>
      <w:r w:rsidRPr="00C97D48">
        <w:rPr>
          <w:rFonts w:ascii="Times New Roman" w:hAnsi="Times New Roman" w:cs="Times New Roman"/>
          <w:sz w:val="24"/>
          <w:szCs w:val="24"/>
          <w:lang w:val="en-US"/>
        </w:rPr>
        <w:t xml:space="preserve">1.1 Trandafir                             </w:t>
      </w:r>
      <w:r w:rsidR="00C97D48">
        <w:rPr>
          <w:rFonts w:ascii="Times New Roman" w:hAnsi="Times New Roman" w:cs="Times New Roman"/>
          <w:sz w:val="24"/>
          <w:szCs w:val="24"/>
          <w:lang w:val="en-US"/>
        </w:rPr>
        <w:t xml:space="preserve"> </w:t>
      </w:r>
      <w:r w:rsidRPr="00C97D48">
        <w:rPr>
          <w:rFonts w:ascii="Times New Roman" w:hAnsi="Times New Roman" w:cs="Times New Roman"/>
          <w:sz w:val="24"/>
          <w:szCs w:val="24"/>
          <w:lang w:val="en-US"/>
        </w:rPr>
        <w:t xml:space="preserve">2.1. Mirodenii (piper etc.)           </w:t>
      </w:r>
      <w:r w:rsidR="00C97D48">
        <w:rPr>
          <w:rFonts w:ascii="Times New Roman" w:hAnsi="Times New Roman" w:cs="Times New Roman"/>
          <w:sz w:val="24"/>
          <w:szCs w:val="24"/>
          <w:lang w:val="en-US"/>
        </w:rPr>
        <w:t xml:space="preserve">   </w:t>
      </w:r>
      <w:r w:rsidRPr="00C97D48">
        <w:rPr>
          <w:rFonts w:ascii="Times New Roman" w:hAnsi="Times New Roman" w:cs="Times New Roman"/>
          <w:sz w:val="24"/>
          <w:szCs w:val="24"/>
          <w:lang w:val="en-US"/>
        </w:rPr>
        <w:t xml:space="preserve"> 3.1. Mentă </w:t>
      </w:r>
    </w:p>
    <w:p w:rsidR="007F4BC4" w:rsidRPr="00C97D48" w:rsidRDefault="007F4BC4" w:rsidP="00C97D48">
      <w:pPr>
        <w:spacing w:after="0"/>
        <w:jc w:val="both"/>
        <w:rPr>
          <w:rFonts w:ascii="Times New Roman" w:hAnsi="Times New Roman" w:cs="Times New Roman"/>
          <w:sz w:val="24"/>
          <w:szCs w:val="24"/>
          <w:lang w:val="en-US"/>
        </w:rPr>
      </w:pPr>
      <w:r w:rsidRPr="00C97D48">
        <w:rPr>
          <w:rFonts w:ascii="Times New Roman" w:hAnsi="Times New Roman" w:cs="Times New Roman"/>
          <w:sz w:val="24"/>
          <w:szCs w:val="24"/>
          <w:lang w:val="en-US"/>
        </w:rPr>
        <w:t xml:space="preserve">1.2. Iasomie                              </w:t>
      </w:r>
      <w:r w:rsidR="00C97D48">
        <w:rPr>
          <w:rFonts w:ascii="Times New Roman" w:hAnsi="Times New Roman" w:cs="Times New Roman"/>
          <w:sz w:val="24"/>
          <w:szCs w:val="24"/>
          <w:lang w:val="en-US"/>
        </w:rPr>
        <w:t xml:space="preserve"> </w:t>
      </w:r>
      <w:r w:rsidRPr="00C97D48">
        <w:rPr>
          <w:rFonts w:ascii="Times New Roman" w:hAnsi="Times New Roman" w:cs="Times New Roman"/>
          <w:sz w:val="24"/>
          <w:szCs w:val="24"/>
          <w:lang w:val="en-US"/>
        </w:rPr>
        <w:t xml:space="preserve">2.2. Santal                                        3.2. Camfor </w:t>
      </w:r>
    </w:p>
    <w:p w:rsidR="007F4BC4" w:rsidRPr="00C97D48" w:rsidRDefault="007F4BC4" w:rsidP="00C97D48">
      <w:pPr>
        <w:spacing w:after="0"/>
        <w:jc w:val="both"/>
        <w:rPr>
          <w:rFonts w:ascii="Times New Roman" w:hAnsi="Times New Roman" w:cs="Times New Roman"/>
          <w:sz w:val="24"/>
          <w:szCs w:val="24"/>
          <w:lang w:val="en-US"/>
        </w:rPr>
      </w:pPr>
      <w:r w:rsidRPr="00C97D48">
        <w:rPr>
          <w:rFonts w:ascii="Times New Roman" w:hAnsi="Times New Roman" w:cs="Times New Roman"/>
          <w:sz w:val="24"/>
          <w:szCs w:val="24"/>
          <w:lang w:val="en-US"/>
        </w:rPr>
        <w:t xml:space="preserve">1.3. Zambile                              </w:t>
      </w:r>
      <w:r w:rsidR="00C97D48">
        <w:rPr>
          <w:rFonts w:ascii="Times New Roman" w:hAnsi="Times New Roman" w:cs="Times New Roman"/>
          <w:sz w:val="24"/>
          <w:szCs w:val="24"/>
          <w:lang w:val="en-US"/>
        </w:rPr>
        <w:t xml:space="preserve"> </w:t>
      </w:r>
      <w:r w:rsidRPr="00C97D48">
        <w:rPr>
          <w:rFonts w:ascii="Times New Roman" w:hAnsi="Times New Roman" w:cs="Times New Roman"/>
          <w:sz w:val="24"/>
          <w:szCs w:val="24"/>
          <w:lang w:val="en-US"/>
        </w:rPr>
        <w:t xml:space="preserve">2.3. Cuişoare                                   3.3. Ierbaceu </w:t>
      </w:r>
    </w:p>
    <w:p w:rsidR="007F4BC4" w:rsidRPr="00C97D48" w:rsidRDefault="007F4BC4" w:rsidP="00C97D48">
      <w:pPr>
        <w:spacing w:after="0"/>
        <w:jc w:val="both"/>
        <w:rPr>
          <w:rFonts w:ascii="Times New Roman" w:hAnsi="Times New Roman" w:cs="Times New Roman"/>
          <w:sz w:val="24"/>
          <w:szCs w:val="24"/>
          <w:lang w:val="en-US"/>
        </w:rPr>
      </w:pPr>
      <w:r w:rsidRPr="00C97D48">
        <w:rPr>
          <w:rFonts w:ascii="Times New Roman" w:hAnsi="Times New Roman" w:cs="Times New Roman"/>
          <w:sz w:val="24"/>
          <w:szCs w:val="24"/>
          <w:lang w:val="en-US"/>
        </w:rPr>
        <w:t xml:space="preserve">1.4. Liliac                                                              </w:t>
      </w:r>
      <w:r w:rsidR="00C97D48">
        <w:rPr>
          <w:rFonts w:ascii="Times New Roman" w:hAnsi="Times New Roman" w:cs="Times New Roman"/>
          <w:sz w:val="24"/>
          <w:szCs w:val="24"/>
          <w:lang w:val="en-US"/>
        </w:rPr>
        <w:t xml:space="preserve">                             </w:t>
      </w:r>
      <w:r w:rsidRPr="00C97D48">
        <w:rPr>
          <w:rFonts w:ascii="Times New Roman" w:hAnsi="Times New Roman" w:cs="Times New Roman"/>
          <w:sz w:val="24"/>
          <w:szCs w:val="24"/>
          <w:lang w:val="en-US"/>
        </w:rPr>
        <w:t xml:space="preserve">3.4. Verde </w:t>
      </w:r>
    </w:p>
    <w:p w:rsidR="007F4BC4" w:rsidRPr="00C97D48" w:rsidRDefault="007F4BC4" w:rsidP="00C97D48">
      <w:pPr>
        <w:spacing w:after="0"/>
        <w:jc w:val="both"/>
        <w:rPr>
          <w:rFonts w:ascii="Times New Roman" w:hAnsi="Times New Roman" w:cs="Times New Roman"/>
          <w:sz w:val="24"/>
          <w:szCs w:val="24"/>
          <w:lang w:val="en-US"/>
        </w:rPr>
      </w:pPr>
      <w:r w:rsidRPr="00C97D48">
        <w:rPr>
          <w:rFonts w:ascii="Times New Roman" w:hAnsi="Times New Roman" w:cs="Times New Roman"/>
          <w:sz w:val="24"/>
          <w:szCs w:val="24"/>
          <w:lang w:val="en-US"/>
        </w:rPr>
        <w:t xml:space="preserve">1.5. Flori de portocal                                                                        </w:t>
      </w:r>
      <w:r w:rsidR="00C97D48">
        <w:rPr>
          <w:rFonts w:ascii="Times New Roman" w:hAnsi="Times New Roman" w:cs="Times New Roman"/>
          <w:sz w:val="24"/>
          <w:szCs w:val="24"/>
          <w:lang w:val="en-US"/>
        </w:rPr>
        <w:t xml:space="preserve"> </w:t>
      </w:r>
      <w:r w:rsidRPr="00C97D48">
        <w:rPr>
          <w:rFonts w:ascii="Times New Roman" w:hAnsi="Times New Roman" w:cs="Times New Roman"/>
          <w:sz w:val="24"/>
          <w:szCs w:val="24"/>
          <w:lang w:val="en-US"/>
        </w:rPr>
        <w:t xml:space="preserve"> 3.5. Licheni </w:t>
      </w:r>
    </w:p>
    <w:p w:rsidR="007F4BC4" w:rsidRPr="00C97D48" w:rsidRDefault="007F4BC4" w:rsidP="00C97D48">
      <w:pPr>
        <w:spacing w:after="0"/>
        <w:jc w:val="both"/>
        <w:rPr>
          <w:rFonts w:ascii="Times New Roman" w:hAnsi="Times New Roman" w:cs="Times New Roman"/>
          <w:sz w:val="24"/>
          <w:szCs w:val="24"/>
          <w:lang w:val="en-US"/>
        </w:rPr>
      </w:pPr>
      <w:r w:rsidRPr="00C97D48">
        <w:rPr>
          <w:rFonts w:ascii="Times New Roman" w:hAnsi="Times New Roman" w:cs="Times New Roman"/>
          <w:sz w:val="24"/>
          <w:szCs w:val="24"/>
          <w:lang w:val="en-US"/>
        </w:rPr>
        <w:t xml:space="preserve">1.6. Tuberoze                                                                                      3.6. Legume </w:t>
      </w:r>
    </w:p>
    <w:p w:rsidR="007F4BC4" w:rsidRPr="00C97D48" w:rsidRDefault="007F4BC4" w:rsidP="00C97D48">
      <w:pPr>
        <w:spacing w:after="0"/>
        <w:jc w:val="both"/>
        <w:rPr>
          <w:rFonts w:ascii="Times New Roman" w:hAnsi="Times New Roman" w:cs="Times New Roman"/>
          <w:sz w:val="24"/>
          <w:szCs w:val="24"/>
          <w:lang w:val="en-US"/>
        </w:rPr>
      </w:pPr>
      <w:r w:rsidRPr="00C97D48">
        <w:rPr>
          <w:rFonts w:ascii="Times New Roman" w:hAnsi="Times New Roman" w:cs="Times New Roman"/>
          <w:sz w:val="24"/>
          <w:szCs w:val="24"/>
          <w:lang w:val="en-US"/>
        </w:rPr>
        <w:t xml:space="preserve">1.7. Violete   </w:t>
      </w:r>
    </w:p>
    <w:p w:rsidR="007F4BC4" w:rsidRPr="00C97D48" w:rsidRDefault="007F4BC4" w:rsidP="00C97D48">
      <w:pPr>
        <w:spacing w:after="0"/>
        <w:jc w:val="both"/>
        <w:rPr>
          <w:rFonts w:ascii="Times New Roman" w:hAnsi="Times New Roman" w:cs="Times New Roman"/>
          <w:sz w:val="24"/>
          <w:szCs w:val="24"/>
          <w:lang w:val="en-US"/>
        </w:rPr>
      </w:pPr>
      <w:r w:rsidRPr="00C97D48">
        <w:rPr>
          <w:rFonts w:ascii="Times New Roman" w:hAnsi="Times New Roman" w:cs="Times New Roman"/>
          <w:sz w:val="24"/>
          <w:szCs w:val="24"/>
          <w:lang w:val="en-US"/>
        </w:rPr>
        <w:t xml:space="preserve">1.8. Reseda   </w:t>
      </w:r>
    </w:p>
    <w:p w:rsidR="007F4BC4" w:rsidRPr="00C97D48" w:rsidRDefault="007F4BC4" w:rsidP="00C97D48">
      <w:pPr>
        <w:spacing w:after="0"/>
        <w:jc w:val="both"/>
        <w:rPr>
          <w:rFonts w:ascii="Times New Roman" w:hAnsi="Times New Roman" w:cs="Times New Roman"/>
          <w:b/>
          <w:sz w:val="24"/>
          <w:szCs w:val="24"/>
          <w:lang w:val="en-US"/>
        </w:rPr>
      </w:pPr>
      <w:r w:rsidRPr="00C97D48">
        <w:rPr>
          <w:rFonts w:ascii="Times New Roman" w:hAnsi="Times New Roman" w:cs="Times New Roman"/>
          <w:b/>
          <w:sz w:val="24"/>
          <w:szCs w:val="24"/>
          <w:lang w:val="en-US"/>
        </w:rPr>
        <w:t xml:space="preserve">4. Seria balsamică      </w:t>
      </w:r>
      <w:r w:rsidR="00C97D48">
        <w:rPr>
          <w:rFonts w:ascii="Times New Roman" w:hAnsi="Times New Roman" w:cs="Times New Roman"/>
          <w:b/>
          <w:sz w:val="24"/>
          <w:szCs w:val="24"/>
          <w:lang w:val="en-US"/>
        </w:rPr>
        <w:t xml:space="preserve">              </w:t>
      </w:r>
      <w:r w:rsidRPr="00C97D48">
        <w:rPr>
          <w:rFonts w:ascii="Times New Roman" w:hAnsi="Times New Roman" w:cs="Times New Roman"/>
          <w:b/>
          <w:sz w:val="24"/>
          <w:szCs w:val="24"/>
          <w:lang w:val="en-US"/>
        </w:rPr>
        <w:t xml:space="preserve">5. Seria fructată                          </w:t>
      </w:r>
      <w:r w:rsidR="00C97D48">
        <w:rPr>
          <w:rFonts w:ascii="Times New Roman" w:hAnsi="Times New Roman" w:cs="Times New Roman"/>
          <w:b/>
          <w:sz w:val="24"/>
          <w:szCs w:val="24"/>
          <w:lang w:val="en-US"/>
        </w:rPr>
        <w:t xml:space="preserve">   </w:t>
      </w:r>
      <w:r w:rsidRPr="00C97D48">
        <w:rPr>
          <w:rFonts w:ascii="Times New Roman" w:hAnsi="Times New Roman" w:cs="Times New Roman"/>
          <w:b/>
          <w:sz w:val="24"/>
          <w:szCs w:val="24"/>
          <w:lang w:val="en-US"/>
        </w:rPr>
        <w:t xml:space="preserve">6. Seria animalică </w:t>
      </w:r>
    </w:p>
    <w:p w:rsidR="007F4BC4" w:rsidRPr="00C97D48" w:rsidRDefault="007F4BC4" w:rsidP="00C97D48">
      <w:pPr>
        <w:spacing w:after="0"/>
        <w:jc w:val="both"/>
        <w:rPr>
          <w:rFonts w:ascii="Times New Roman" w:hAnsi="Times New Roman" w:cs="Times New Roman"/>
          <w:sz w:val="24"/>
          <w:szCs w:val="24"/>
          <w:lang w:val="en-US"/>
        </w:rPr>
      </w:pPr>
      <w:r w:rsidRPr="00C97D48">
        <w:rPr>
          <w:rFonts w:ascii="Times New Roman" w:hAnsi="Times New Roman" w:cs="Times New Roman"/>
          <w:sz w:val="24"/>
          <w:szCs w:val="24"/>
          <w:lang w:val="en-US"/>
        </w:rPr>
        <w:t xml:space="preserve">4.1. Vanilie                  </w:t>
      </w:r>
      <w:r w:rsidR="00C97D48">
        <w:rPr>
          <w:rFonts w:ascii="Times New Roman" w:hAnsi="Times New Roman" w:cs="Times New Roman"/>
          <w:sz w:val="24"/>
          <w:szCs w:val="24"/>
          <w:lang w:val="en-US"/>
        </w:rPr>
        <w:t xml:space="preserve">              </w:t>
      </w:r>
      <w:r w:rsidRPr="00C97D48">
        <w:rPr>
          <w:rFonts w:ascii="Times New Roman" w:hAnsi="Times New Roman" w:cs="Times New Roman"/>
          <w:sz w:val="24"/>
          <w:szCs w:val="24"/>
          <w:lang w:val="en-US"/>
        </w:rPr>
        <w:t xml:space="preserve">5.1. Aldehide                                </w:t>
      </w:r>
      <w:r w:rsidR="00C97D48">
        <w:rPr>
          <w:rFonts w:ascii="Times New Roman" w:hAnsi="Times New Roman" w:cs="Times New Roman"/>
          <w:sz w:val="24"/>
          <w:szCs w:val="24"/>
          <w:lang w:val="en-US"/>
        </w:rPr>
        <w:t xml:space="preserve">   </w:t>
      </w:r>
      <w:r w:rsidRPr="00C97D48">
        <w:rPr>
          <w:rFonts w:ascii="Times New Roman" w:hAnsi="Times New Roman" w:cs="Times New Roman"/>
          <w:sz w:val="24"/>
          <w:szCs w:val="24"/>
          <w:lang w:val="en-US"/>
        </w:rPr>
        <w:t xml:space="preserve">6.1. Mosc </w:t>
      </w:r>
    </w:p>
    <w:p w:rsidR="007F4BC4" w:rsidRPr="00C97D48" w:rsidRDefault="007F4BC4" w:rsidP="00C97D48">
      <w:pPr>
        <w:spacing w:after="0"/>
        <w:jc w:val="both"/>
        <w:rPr>
          <w:rFonts w:ascii="Times New Roman" w:hAnsi="Times New Roman" w:cs="Times New Roman"/>
          <w:sz w:val="24"/>
          <w:szCs w:val="24"/>
          <w:lang w:val="en-US"/>
        </w:rPr>
      </w:pPr>
      <w:r w:rsidRPr="00C97D48">
        <w:rPr>
          <w:rFonts w:ascii="Times New Roman" w:hAnsi="Times New Roman" w:cs="Times New Roman"/>
          <w:sz w:val="24"/>
          <w:szCs w:val="24"/>
          <w:lang w:val="en-US"/>
        </w:rPr>
        <w:t xml:space="preserve">4.2. Răşină de olibanum </w:t>
      </w:r>
      <w:r w:rsidR="00C97D48">
        <w:rPr>
          <w:rFonts w:ascii="Times New Roman" w:hAnsi="Times New Roman" w:cs="Times New Roman"/>
          <w:sz w:val="24"/>
          <w:szCs w:val="24"/>
          <w:lang w:val="en-US"/>
        </w:rPr>
        <w:t xml:space="preserve">           </w:t>
      </w:r>
      <w:r w:rsidRPr="00C97D48">
        <w:rPr>
          <w:rFonts w:ascii="Times New Roman" w:hAnsi="Times New Roman" w:cs="Times New Roman"/>
          <w:sz w:val="24"/>
          <w:szCs w:val="24"/>
          <w:lang w:val="en-US"/>
        </w:rPr>
        <w:t xml:space="preserve">5.2. Migdale                                  </w:t>
      </w:r>
      <w:r w:rsidR="00C97D48">
        <w:rPr>
          <w:rFonts w:ascii="Times New Roman" w:hAnsi="Times New Roman" w:cs="Times New Roman"/>
          <w:sz w:val="24"/>
          <w:szCs w:val="24"/>
          <w:lang w:val="en-US"/>
        </w:rPr>
        <w:t xml:space="preserve">   </w:t>
      </w:r>
      <w:r w:rsidRPr="00C97D48">
        <w:rPr>
          <w:rFonts w:ascii="Times New Roman" w:hAnsi="Times New Roman" w:cs="Times New Roman"/>
          <w:sz w:val="24"/>
          <w:szCs w:val="24"/>
          <w:lang w:val="en-US"/>
        </w:rPr>
        <w:t xml:space="preserve">6.2. Castoreum </w:t>
      </w:r>
    </w:p>
    <w:p w:rsidR="007F4BC4" w:rsidRPr="00C97D48" w:rsidRDefault="007F4BC4" w:rsidP="00C97D48">
      <w:pPr>
        <w:spacing w:after="0"/>
        <w:jc w:val="both"/>
        <w:rPr>
          <w:rFonts w:ascii="Times New Roman" w:hAnsi="Times New Roman" w:cs="Times New Roman"/>
          <w:sz w:val="24"/>
          <w:szCs w:val="24"/>
          <w:lang w:val="en-US"/>
        </w:rPr>
      </w:pPr>
      <w:r w:rsidRPr="00C97D48">
        <w:rPr>
          <w:rFonts w:ascii="Times New Roman" w:hAnsi="Times New Roman" w:cs="Times New Roman"/>
          <w:sz w:val="24"/>
          <w:szCs w:val="24"/>
          <w:lang w:val="en-US"/>
        </w:rPr>
        <w:t xml:space="preserve">4.3. Răşină de galbanum         </w:t>
      </w:r>
      <w:r w:rsidR="00C97D48">
        <w:rPr>
          <w:rFonts w:ascii="Times New Roman" w:hAnsi="Times New Roman" w:cs="Times New Roman"/>
          <w:sz w:val="24"/>
          <w:szCs w:val="24"/>
          <w:lang w:val="en-US"/>
        </w:rPr>
        <w:t xml:space="preserve">  </w:t>
      </w:r>
      <w:r w:rsidRPr="00C97D48">
        <w:rPr>
          <w:rFonts w:ascii="Times New Roman" w:hAnsi="Times New Roman" w:cs="Times New Roman"/>
          <w:sz w:val="24"/>
          <w:szCs w:val="24"/>
          <w:lang w:val="en-US"/>
        </w:rPr>
        <w:t xml:space="preserve">5.3. Anason                                    </w:t>
      </w:r>
      <w:r w:rsidR="00C97D48">
        <w:rPr>
          <w:rFonts w:ascii="Times New Roman" w:hAnsi="Times New Roman" w:cs="Times New Roman"/>
          <w:sz w:val="24"/>
          <w:szCs w:val="24"/>
          <w:lang w:val="en-US"/>
        </w:rPr>
        <w:t xml:space="preserve">  </w:t>
      </w:r>
      <w:r w:rsidRPr="00C97D48">
        <w:rPr>
          <w:rFonts w:ascii="Times New Roman" w:hAnsi="Times New Roman" w:cs="Times New Roman"/>
          <w:sz w:val="24"/>
          <w:szCs w:val="24"/>
          <w:lang w:val="en-US"/>
        </w:rPr>
        <w:t xml:space="preserve">6.3. Scatol </w:t>
      </w:r>
    </w:p>
    <w:p w:rsidR="007F4BC4" w:rsidRPr="00C97D48" w:rsidRDefault="007F4BC4" w:rsidP="00C97D48">
      <w:pPr>
        <w:spacing w:after="0"/>
        <w:jc w:val="both"/>
        <w:rPr>
          <w:rFonts w:ascii="Times New Roman" w:hAnsi="Times New Roman" w:cs="Times New Roman"/>
          <w:sz w:val="24"/>
          <w:szCs w:val="24"/>
          <w:lang w:val="en-US"/>
        </w:rPr>
      </w:pPr>
      <w:r w:rsidRPr="00C97D48">
        <w:rPr>
          <w:rFonts w:ascii="Times New Roman" w:hAnsi="Times New Roman" w:cs="Times New Roman"/>
          <w:sz w:val="24"/>
          <w:szCs w:val="24"/>
          <w:lang w:val="en-US"/>
        </w:rPr>
        <w:t xml:space="preserve">4.4. Rezinic                 </w:t>
      </w:r>
      <w:r w:rsidR="00C97D48">
        <w:rPr>
          <w:rFonts w:ascii="Times New Roman" w:hAnsi="Times New Roman" w:cs="Times New Roman"/>
          <w:sz w:val="24"/>
          <w:szCs w:val="24"/>
          <w:lang w:val="en-US"/>
        </w:rPr>
        <w:t xml:space="preserve">              </w:t>
      </w:r>
      <w:r w:rsidRPr="00C97D48">
        <w:rPr>
          <w:rFonts w:ascii="Times New Roman" w:hAnsi="Times New Roman" w:cs="Times New Roman"/>
          <w:sz w:val="24"/>
          <w:szCs w:val="24"/>
          <w:lang w:val="en-US"/>
        </w:rPr>
        <w:t xml:space="preserve">5.4. Fructe (mere, </w:t>
      </w:r>
      <w:proofErr w:type="gramStart"/>
      <w:r w:rsidRPr="00C97D48">
        <w:rPr>
          <w:rFonts w:ascii="Times New Roman" w:hAnsi="Times New Roman" w:cs="Times New Roman"/>
          <w:sz w:val="24"/>
          <w:szCs w:val="24"/>
          <w:lang w:val="en-US"/>
        </w:rPr>
        <w:t xml:space="preserve">pere)   </w:t>
      </w:r>
      <w:proofErr w:type="gramEnd"/>
      <w:r w:rsidRPr="00C97D48">
        <w:rPr>
          <w:rFonts w:ascii="Times New Roman" w:hAnsi="Times New Roman" w:cs="Times New Roman"/>
          <w:sz w:val="24"/>
          <w:szCs w:val="24"/>
          <w:lang w:val="en-US"/>
        </w:rPr>
        <w:t xml:space="preserve">            </w:t>
      </w:r>
      <w:r w:rsidR="00C97D48">
        <w:rPr>
          <w:rFonts w:ascii="Times New Roman" w:hAnsi="Times New Roman" w:cs="Times New Roman"/>
          <w:sz w:val="24"/>
          <w:szCs w:val="24"/>
          <w:lang w:val="en-US"/>
        </w:rPr>
        <w:t xml:space="preserve">    </w:t>
      </w:r>
      <w:r w:rsidRPr="00C97D48">
        <w:rPr>
          <w:rFonts w:ascii="Times New Roman" w:hAnsi="Times New Roman" w:cs="Times New Roman"/>
          <w:sz w:val="24"/>
          <w:szCs w:val="24"/>
          <w:lang w:val="en-US"/>
        </w:rPr>
        <w:t xml:space="preserve">6.4. Alge (marin) </w:t>
      </w:r>
    </w:p>
    <w:p w:rsidR="007F4BC4" w:rsidRPr="00C97D48" w:rsidRDefault="007F4BC4" w:rsidP="00C97D48">
      <w:pPr>
        <w:spacing w:after="0"/>
        <w:jc w:val="both"/>
        <w:rPr>
          <w:rFonts w:ascii="Times New Roman" w:hAnsi="Times New Roman" w:cs="Times New Roman"/>
          <w:sz w:val="24"/>
          <w:szCs w:val="24"/>
          <w:lang w:val="en-US"/>
        </w:rPr>
      </w:pPr>
      <w:r w:rsidRPr="00C97D48">
        <w:rPr>
          <w:rFonts w:ascii="Times New Roman" w:hAnsi="Times New Roman" w:cs="Times New Roman"/>
          <w:sz w:val="24"/>
          <w:szCs w:val="24"/>
          <w:lang w:val="en-US"/>
        </w:rPr>
        <w:t xml:space="preserve">                            </w:t>
      </w:r>
      <w:r w:rsidR="00C97D48">
        <w:rPr>
          <w:rFonts w:ascii="Times New Roman" w:hAnsi="Times New Roman" w:cs="Times New Roman"/>
          <w:sz w:val="24"/>
          <w:szCs w:val="24"/>
          <w:lang w:val="en-US"/>
        </w:rPr>
        <w:t xml:space="preserve">                       </w:t>
      </w:r>
      <w:r w:rsidRPr="00C97D48">
        <w:rPr>
          <w:rFonts w:ascii="Times New Roman" w:hAnsi="Times New Roman" w:cs="Times New Roman"/>
          <w:sz w:val="24"/>
          <w:szCs w:val="24"/>
          <w:lang w:val="en-US"/>
        </w:rPr>
        <w:t>5.5. Ciocolată                                  6.5. Ambră</w:t>
      </w:r>
    </w:p>
    <w:p w:rsidR="007F4BC4" w:rsidRPr="00C97D48" w:rsidRDefault="007F4BC4" w:rsidP="00C97D48">
      <w:pPr>
        <w:spacing w:after="0"/>
        <w:jc w:val="both"/>
        <w:rPr>
          <w:rFonts w:ascii="Times New Roman" w:hAnsi="Times New Roman" w:cs="Times New Roman"/>
          <w:sz w:val="24"/>
          <w:szCs w:val="24"/>
          <w:lang w:val="en-US"/>
        </w:rPr>
      </w:pPr>
    </w:p>
    <w:p w:rsidR="00680C6F" w:rsidRPr="00C97D48" w:rsidRDefault="00680C6F" w:rsidP="00C97D48">
      <w:pPr>
        <w:spacing w:after="0"/>
        <w:jc w:val="both"/>
        <w:rPr>
          <w:rFonts w:ascii="Times New Roman" w:hAnsi="Times New Roman" w:cs="Times New Roman"/>
          <w:b/>
          <w:sz w:val="24"/>
          <w:szCs w:val="24"/>
          <w:lang w:val="en-US"/>
        </w:rPr>
      </w:pPr>
      <w:r w:rsidRPr="00C97D48">
        <w:rPr>
          <w:rFonts w:ascii="Times New Roman" w:hAnsi="Times New Roman" w:cs="Times New Roman"/>
          <w:b/>
          <w:sz w:val="24"/>
          <w:szCs w:val="24"/>
          <w:lang w:val="en-US"/>
        </w:rPr>
        <w:t>7. Seria empireumati</w:t>
      </w:r>
      <w:r w:rsidR="00C97D48">
        <w:rPr>
          <w:rFonts w:ascii="Times New Roman" w:hAnsi="Times New Roman" w:cs="Times New Roman"/>
          <w:b/>
          <w:sz w:val="24"/>
          <w:szCs w:val="24"/>
          <w:lang w:val="en-US"/>
        </w:rPr>
        <w:t xml:space="preserve">că           </w:t>
      </w:r>
      <w:r w:rsidRPr="00C97D48">
        <w:rPr>
          <w:rFonts w:ascii="Times New Roman" w:hAnsi="Times New Roman" w:cs="Times New Roman"/>
          <w:b/>
          <w:sz w:val="24"/>
          <w:szCs w:val="24"/>
          <w:lang w:val="en-US"/>
        </w:rPr>
        <w:t xml:space="preserve">8. Seria respingătoare                  </w:t>
      </w:r>
      <w:r w:rsidR="007F4BC4" w:rsidRPr="00C97D48">
        <w:rPr>
          <w:rFonts w:ascii="Times New Roman" w:hAnsi="Times New Roman" w:cs="Times New Roman"/>
          <w:b/>
          <w:sz w:val="24"/>
          <w:szCs w:val="24"/>
          <w:lang w:val="en-US"/>
        </w:rPr>
        <w:t xml:space="preserve">9. Seria comestibilă </w:t>
      </w:r>
    </w:p>
    <w:p w:rsidR="00680C6F" w:rsidRPr="00C97D48" w:rsidRDefault="007F4BC4" w:rsidP="00C97D48">
      <w:pPr>
        <w:spacing w:after="0"/>
        <w:jc w:val="both"/>
        <w:rPr>
          <w:rFonts w:ascii="Times New Roman" w:hAnsi="Times New Roman" w:cs="Times New Roman"/>
          <w:sz w:val="24"/>
          <w:szCs w:val="24"/>
          <w:lang w:val="en-US"/>
        </w:rPr>
      </w:pPr>
      <w:r w:rsidRPr="00C97D48">
        <w:rPr>
          <w:rFonts w:ascii="Times New Roman" w:hAnsi="Times New Roman" w:cs="Times New Roman"/>
          <w:sz w:val="24"/>
          <w:szCs w:val="24"/>
          <w:lang w:val="en-US"/>
        </w:rPr>
        <w:t xml:space="preserve">7.1. Fum </w:t>
      </w:r>
      <w:r w:rsidR="00680C6F" w:rsidRPr="00C97D48">
        <w:rPr>
          <w:rFonts w:ascii="Times New Roman" w:hAnsi="Times New Roman" w:cs="Times New Roman"/>
          <w:sz w:val="24"/>
          <w:szCs w:val="24"/>
          <w:lang w:val="en-US"/>
        </w:rPr>
        <w:t xml:space="preserve">                       </w:t>
      </w:r>
      <w:r w:rsidR="00C97D48">
        <w:rPr>
          <w:rFonts w:ascii="Times New Roman" w:hAnsi="Times New Roman" w:cs="Times New Roman"/>
          <w:sz w:val="24"/>
          <w:szCs w:val="24"/>
          <w:lang w:val="en-US"/>
        </w:rPr>
        <w:t xml:space="preserve">            </w:t>
      </w:r>
      <w:r w:rsidRPr="00C97D48">
        <w:rPr>
          <w:rFonts w:ascii="Times New Roman" w:hAnsi="Times New Roman" w:cs="Times New Roman"/>
          <w:sz w:val="24"/>
          <w:szCs w:val="24"/>
          <w:lang w:val="en-US"/>
        </w:rPr>
        <w:t xml:space="preserve">8.1. Brânză </w:t>
      </w:r>
      <w:r w:rsidR="00680C6F" w:rsidRPr="00C97D48">
        <w:rPr>
          <w:rFonts w:ascii="Times New Roman" w:hAnsi="Times New Roman" w:cs="Times New Roman"/>
          <w:sz w:val="24"/>
          <w:szCs w:val="24"/>
          <w:lang w:val="en-US"/>
        </w:rPr>
        <w:t xml:space="preserve">                                     </w:t>
      </w:r>
      <w:r w:rsidRPr="00C97D48">
        <w:rPr>
          <w:rFonts w:ascii="Times New Roman" w:hAnsi="Times New Roman" w:cs="Times New Roman"/>
          <w:sz w:val="24"/>
          <w:szCs w:val="24"/>
          <w:lang w:val="en-US"/>
        </w:rPr>
        <w:t>9.1. Unt</w:t>
      </w:r>
    </w:p>
    <w:p w:rsidR="00680C6F" w:rsidRPr="00C97D48" w:rsidRDefault="007F4BC4" w:rsidP="00C97D48">
      <w:pPr>
        <w:spacing w:after="0"/>
        <w:jc w:val="both"/>
        <w:rPr>
          <w:rFonts w:ascii="Times New Roman" w:hAnsi="Times New Roman" w:cs="Times New Roman"/>
          <w:sz w:val="24"/>
          <w:szCs w:val="24"/>
          <w:lang w:val="en-US"/>
        </w:rPr>
      </w:pPr>
      <w:r w:rsidRPr="00C97D48">
        <w:rPr>
          <w:rFonts w:ascii="Times New Roman" w:hAnsi="Times New Roman" w:cs="Times New Roman"/>
          <w:sz w:val="24"/>
          <w:szCs w:val="24"/>
          <w:lang w:val="en-US"/>
        </w:rPr>
        <w:t xml:space="preserve">7.2. Tutun </w:t>
      </w:r>
      <w:r w:rsidR="00680C6F" w:rsidRPr="00C97D48">
        <w:rPr>
          <w:rFonts w:ascii="Times New Roman" w:hAnsi="Times New Roman" w:cs="Times New Roman"/>
          <w:sz w:val="24"/>
          <w:szCs w:val="24"/>
          <w:lang w:val="en-US"/>
        </w:rPr>
        <w:t xml:space="preserve">                    </w:t>
      </w:r>
      <w:r w:rsidR="00C97D48">
        <w:rPr>
          <w:rFonts w:ascii="Times New Roman" w:hAnsi="Times New Roman" w:cs="Times New Roman"/>
          <w:sz w:val="24"/>
          <w:szCs w:val="24"/>
          <w:lang w:val="en-US"/>
        </w:rPr>
        <w:t xml:space="preserve">             </w:t>
      </w:r>
      <w:r w:rsidRPr="00C97D48">
        <w:rPr>
          <w:rFonts w:ascii="Times New Roman" w:hAnsi="Times New Roman" w:cs="Times New Roman"/>
          <w:sz w:val="24"/>
          <w:szCs w:val="24"/>
          <w:lang w:val="en-US"/>
        </w:rPr>
        <w:t xml:space="preserve">8.2. Usturoi </w:t>
      </w:r>
      <w:r w:rsidR="00680C6F" w:rsidRPr="00C97D48">
        <w:rPr>
          <w:rFonts w:ascii="Times New Roman" w:hAnsi="Times New Roman" w:cs="Times New Roman"/>
          <w:sz w:val="24"/>
          <w:szCs w:val="24"/>
          <w:lang w:val="en-US"/>
        </w:rPr>
        <w:t xml:space="preserve">     </w:t>
      </w:r>
      <w:r w:rsidR="00C97D48">
        <w:rPr>
          <w:rFonts w:ascii="Times New Roman" w:hAnsi="Times New Roman" w:cs="Times New Roman"/>
          <w:sz w:val="24"/>
          <w:szCs w:val="24"/>
          <w:lang w:val="en-US"/>
        </w:rPr>
        <w:t xml:space="preserve">                               </w:t>
      </w:r>
      <w:r w:rsidRPr="00C97D48">
        <w:rPr>
          <w:rFonts w:ascii="Times New Roman" w:hAnsi="Times New Roman" w:cs="Times New Roman"/>
          <w:sz w:val="24"/>
          <w:szCs w:val="24"/>
          <w:lang w:val="en-US"/>
        </w:rPr>
        <w:t xml:space="preserve">9.2. Pâine  </w:t>
      </w:r>
    </w:p>
    <w:p w:rsidR="00680C6F" w:rsidRPr="00C97D48" w:rsidRDefault="00680C6F" w:rsidP="00C97D48">
      <w:pPr>
        <w:spacing w:after="0"/>
        <w:jc w:val="both"/>
        <w:rPr>
          <w:rFonts w:ascii="Times New Roman" w:hAnsi="Times New Roman" w:cs="Times New Roman"/>
          <w:sz w:val="24"/>
          <w:szCs w:val="24"/>
          <w:lang w:val="en-US"/>
        </w:rPr>
      </w:pPr>
      <w:r w:rsidRPr="00C97D48">
        <w:rPr>
          <w:rFonts w:ascii="Times New Roman" w:hAnsi="Times New Roman" w:cs="Times New Roman"/>
          <w:sz w:val="24"/>
          <w:szCs w:val="24"/>
          <w:lang w:val="en-US"/>
        </w:rPr>
        <w:t xml:space="preserve">                                      </w:t>
      </w:r>
      <w:r w:rsidR="00C97D48">
        <w:rPr>
          <w:rFonts w:ascii="Times New Roman" w:hAnsi="Times New Roman" w:cs="Times New Roman"/>
          <w:sz w:val="24"/>
          <w:szCs w:val="24"/>
          <w:lang w:val="en-US"/>
        </w:rPr>
        <w:t xml:space="preserve">            </w:t>
      </w:r>
      <w:r w:rsidRPr="00C97D48">
        <w:rPr>
          <w:rFonts w:ascii="Times New Roman" w:hAnsi="Times New Roman" w:cs="Times New Roman"/>
          <w:sz w:val="24"/>
          <w:szCs w:val="24"/>
          <w:lang w:val="en-US"/>
        </w:rPr>
        <w:t xml:space="preserve"> </w:t>
      </w:r>
      <w:r w:rsidR="007F4BC4" w:rsidRPr="00C97D48">
        <w:rPr>
          <w:rFonts w:ascii="Times New Roman" w:hAnsi="Times New Roman" w:cs="Times New Roman"/>
          <w:sz w:val="24"/>
          <w:szCs w:val="24"/>
          <w:lang w:val="en-US"/>
        </w:rPr>
        <w:t xml:space="preserve">8.3. Peşte   </w:t>
      </w:r>
    </w:p>
    <w:p w:rsidR="00680C6F" w:rsidRPr="00C97D48" w:rsidRDefault="00680C6F" w:rsidP="00C97D48">
      <w:pPr>
        <w:spacing w:after="0"/>
        <w:jc w:val="both"/>
        <w:rPr>
          <w:rFonts w:ascii="Times New Roman" w:hAnsi="Times New Roman" w:cs="Times New Roman"/>
          <w:sz w:val="24"/>
          <w:szCs w:val="24"/>
          <w:lang w:val="en-US"/>
        </w:rPr>
      </w:pPr>
      <w:r w:rsidRPr="00C97D48">
        <w:rPr>
          <w:rFonts w:ascii="Times New Roman" w:hAnsi="Times New Roman" w:cs="Times New Roman"/>
          <w:sz w:val="24"/>
          <w:szCs w:val="24"/>
          <w:lang w:val="en-US"/>
        </w:rPr>
        <w:t xml:space="preserve">                                       </w:t>
      </w:r>
      <w:r w:rsidR="00C97D48">
        <w:rPr>
          <w:rFonts w:ascii="Times New Roman" w:hAnsi="Times New Roman" w:cs="Times New Roman"/>
          <w:sz w:val="24"/>
          <w:szCs w:val="24"/>
          <w:lang w:val="en-US"/>
        </w:rPr>
        <w:t xml:space="preserve">            </w:t>
      </w:r>
      <w:r w:rsidR="007F4BC4" w:rsidRPr="00C97D48">
        <w:rPr>
          <w:rFonts w:ascii="Times New Roman" w:hAnsi="Times New Roman" w:cs="Times New Roman"/>
          <w:sz w:val="24"/>
          <w:szCs w:val="24"/>
          <w:lang w:val="en-US"/>
        </w:rPr>
        <w:t xml:space="preserve">8.4. Ouă clocite   </w:t>
      </w:r>
    </w:p>
    <w:p w:rsidR="00680C6F" w:rsidRPr="00C97D48" w:rsidRDefault="00680C6F" w:rsidP="00C97D48">
      <w:pPr>
        <w:spacing w:after="0"/>
        <w:jc w:val="both"/>
        <w:rPr>
          <w:rFonts w:ascii="Times New Roman" w:hAnsi="Times New Roman" w:cs="Times New Roman"/>
          <w:sz w:val="24"/>
          <w:szCs w:val="24"/>
          <w:lang w:val="en-US"/>
        </w:rPr>
      </w:pPr>
      <w:r w:rsidRPr="00C97D48">
        <w:rPr>
          <w:rFonts w:ascii="Times New Roman" w:hAnsi="Times New Roman" w:cs="Times New Roman"/>
          <w:sz w:val="24"/>
          <w:szCs w:val="24"/>
          <w:lang w:val="en-US"/>
        </w:rPr>
        <w:t xml:space="preserve">                                        </w:t>
      </w:r>
      <w:r w:rsidR="00C97D48">
        <w:rPr>
          <w:rFonts w:ascii="Times New Roman" w:hAnsi="Times New Roman" w:cs="Times New Roman"/>
          <w:sz w:val="24"/>
          <w:szCs w:val="24"/>
          <w:lang w:val="en-US"/>
        </w:rPr>
        <w:t xml:space="preserve">           </w:t>
      </w:r>
      <w:r w:rsidR="007F4BC4" w:rsidRPr="00C97D48">
        <w:rPr>
          <w:rFonts w:ascii="Times New Roman" w:hAnsi="Times New Roman" w:cs="Times New Roman"/>
          <w:sz w:val="24"/>
          <w:szCs w:val="24"/>
          <w:lang w:val="en-US"/>
        </w:rPr>
        <w:t xml:space="preserve">8.5. Rânced   </w:t>
      </w:r>
    </w:p>
    <w:p w:rsidR="00680C6F" w:rsidRPr="00C97D48" w:rsidRDefault="00680C6F" w:rsidP="00C97D48">
      <w:pPr>
        <w:spacing w:after="0"/>
        <w:jc w:val="both"/>
        <w:rPr>
          <w:rFonts w:ascii="Times New Roman" w:hAnsi="Times New Roman" w:cs="Times New Roman"/>
          <w:sz w:val="24"/>
          <w:szCs w:val="24"/>
          <w:lang w:val="en-US"/>
        </w:rPr>
      </w:pPr>
      <w:r w:rsidRPr="00C97D48">
        <w:rPr>
          <w:rFonts w:ascii="Times New Roman" w:hAnsi="Times New Roman" w:cs="Times New Roman"/>
          <w:sz w:val="24"/>
          <w:szCs w:val="24"/>
          <w:lang w:val="en-US"/>
        </w:rPr>
        <w:t xml:space="preserve">                                        </w:t>
      </w:r>
      <w:r w:rsidR="00C97D48">
        <w:rPr>
          <w:rFonts w:ascii="Times New Roman" w:hAnsi="Times New Roman" w:cs="Times New Roman"/>
          <w:sz w:val="24"/>
          <w:szCs w:val="24"/>
          <w:lang w:val="en-US"/>
        </w:rPr>
        <w:t xml:space="preserve">           </w:t>
      </w:r>
      <w:r w:rsidR="007F4BC4" w:rsidRPr="00C97D48">
        <w:rPr>
          <w:rFonts w:ascii="Times New Roman" w:hAnsi="Times New Roman" w:cs="Times New Roman"/>
          <w:sz w:val="24"/>
          <w:szCs w:val="24"/>
          <w:lang w:val="en-US"/>
        </w:rPr>
        <w:t xml:space="preserve">8.6. Ţap   </w:t>
      </w:r>
    </w:p>
    <w:p w:rsidR="00680C6F" w:rsidRPr="00C97D48" w:rsidRDefault="00680C6F" w:rsidP="00C97D48">
      <w:pPr>
        <w:spacing w:after="0"/>
        <w:jc w:val="both"/>
        <w:rPr>
          <w:rFonts w:ascii="Times New Roman" w:hAnsi="Times New Roman" w:cs="Times New Roman"/>
          <w:sz w:val="24"/>
          <w:szCs w:val="24"/>
          <w:lang w:val="en-US"/>
        </w:rPr>
      </w:pPr>
      <w:r w:rsidRPr="00C97D48">
        <w:rPr>
          <w:rFonts w:ascii="Times New Roman" w:hAnsi="Times New Roman" w:cs="Times New Roman"/>
          <w:sz w:val="24"/>
          <w:szCs w:val="24"/>
          <w:lang w:val="en-US"/>
        </w:rPr>
        <w:lastRenderedPageBreak/>
        <w:t xml:space="preserve">                                        </w:t>
      </w:r>
      <w:r w:rsidR="00C97D48">
        <w:rPr>
          <w:rFonts w:ascii="Times New Roman" w:hAnsi="Times New Roman" w:cs="Times New Roman"/>
          <w:sz w:val="24"/>
          <w:szCs w:val="24"/>
          <w:lang w:val="en-US"/>
        </w:rPr>
        <w:t xml:space="preserve">              </w:t>
      </w:r>
      <w:r w:rsidR="007F4BC4" w:rsidRPr="00C97D48">
        <w:rPr>
          <w:rFonts w:ascii="Times New Roman" w:hAnsi="Times New Roman" w:cs="Times New Roman"/>
          <w:sz w:val="24"/>
          <w:szCs w:val="24"/>
          <w:lang w:val="en-US"/>
        </w:rPr>
        <w:t xml:space="preserve">8.7. Mucegai   </w:t>
      </w:r>
    </w:p>
    <w:p w:rsidR="00680C6F" w:rsidRPr="00C97D48" w:rsidRDefault="00680C6F" w:rsidP="00C97D48">
      <w:pPr>
        <w:spacing w:after="0"/>
        <w:jc w:val="both"/>
        <w:rPr>
          <w:rFonts w:ascii="Times New Roman" w:hAnsi="Times New Roman" w:cs="Times New Roman"/>
          <w:sz w:val="24"/>
          <w:szCs w:val="24"/>
          <w:lang w:val="en-US"/>
        </w:rPr>
      </w:pPr>
      <w:r w:rsidRPr="00C97D48">
        <w:rPr>
          <w:rFonts w:ascii="Times New Roman" w:hAnsi="Times New Roman" w:cs="Times New Roman"/>
          <w:sz w:val="24"/>
          <w:szCs w:val="24"/>
          <w:lang w:val="en-US"/>
        </w:rPr>
        <w:t xml:space="preserve">                                        </w:t>
      </w:r>
      <w:r w:rsidR="00C97D48">
        <w:rPr>
          <w:rFonts w:ascii="Times New Roman" w:hAnsi="Times New Roman" w:cs="Times New Roman"/>
          <w:sz w:val="24"/>
          <w:szCs w:val="24"/>
          <w:lang w:val="en-US"/>
        </w:rPr>
        <w:t xml:space="preserve">              </w:t>
      </w:r>
      <w:r w:rsidR="007F4BC4" w:rsidRPr="00C97D48">
        <w:rPr>
          <w:rFonts w:ascii="Times New Roman" w:hAnsi="Times New Roman" w:cs="Times New Roman"/>
          <w:sz w:val="24"/>
          <w:szCs w:val="24"/>
          <w:lang w:val="en-US"/>
        </w:rPr>
        <w:t xml:space="preserve">8.8. Piridină   </w:t>
      </w:r>
    </w:p>
    <w:p w:rsidR="00680C6F" w:rsidRPr="00C97D48" w:rsidRDefault="00680C6F" w:rsidP="00C97D48">
      <w:pPr>
        <w:spacing w:after="0"/>
        <w:jc w:val="both"/>
        <w:rPr>
          <w:rFonts w:ascii="Times New Roman" w:hAnsi="Times New Roman" w:cs="Times New Roman"/>
          <w:sz w:val="24"/>
          <w:szCs w:val="24"/>
          <w:lang w:val="en-US"/>
        </w:rPr>
      </w:pPr>
      <w:r w:rsidRPr="00C97D48">
        <w:rPr>
          <w:rFonts w:ascii="Times New Roman" w:hAnsi="Times New Roman" w:cs="Times New Roman"/>
          <w:sz w:val="24"/>
          <w:szCs w:val="24"/>
          <w:lang w:val="en-US"/>
        </w:rPr>
        <w:t xml:space="preserve">                                        </w:t>
      </w:r>
      <w:r w:rsidR="00C97D48">
        <w:rPr>
          <w:rFonts w:ascii="Times New Roman" w:hAnsi="Times New Roman" w:cs="Times New Roman"/>
          <w:sz w:val="24"/>
          <w:szCs w:val="24"/>
          <w:lang w:val="en-US"/>
        </w:rPr>
        <w:t xml:space="preserve">              </w:t>
      </w:r>
      <w:r w:rsidR="007F4BC4" w:rsidRPr="00C97D48">
        <w:rPr>
          <w:rFonts w:ascii="Times New Roman" w:hAnsi="Times New Roman" w:cs="Times New Roman"/>
          <w:sz w:val="24"/>
          <w:szCs w:val="24"/>
          <w:lang w:val="en-US"/>
        </w:rPr>
        <w:t xml:space="preserve">8.9. Mercaptan   </w:t>
      </w:r>
    </w:p>
    <w:p w:rsidR="007F4BC4" w:rsidRPr="00C97D48" w:rsidRDefault="00680C6F" w:rsidP="00C97D48">
      <w:pPr>
        <w:spacing w:after="0"/>
        <w:jc w:val="both"/>
        <w:rPr>
          <w:rFonts w:ascii="Times New Roman" w:hAnsi="Times New Roman" w:cs="Times New Roman"/>
          <w:sz w:val="24"/>
          <w:szCs w:val="24"/>
          <w:lang w:val="en-US"/>
        </w:rPr>
      </w:pPr>
      <w:r w:rsidRPr="00C97D48">
        <w:rPr>
          <w:rFonts w:ascii="Times New Roman" w:hAnsi="Times New Roman" w:cs="Times New Roman"/>
          <w:sz w:val="24"/>
          <w:szCs w:val="24"/>
          <w:lang w:val="en-US"/>
        </w:rPr>
        <w:t xml:space="preserve">                                        </w:t>
      </w:r>
      <w:r w:rsidR="00C97D48">
        <w:rPr>
          <w:rFonts w:ascii="Times New Roman" w:hAnsi="Times New Roman" w:cs="Times New Roman"/>
          <w:sz w:val="24"/>
          <w:szCs w:val="24"/>
          <w:lang w:val="en-US"/>
        </w:rPr>
        <w:t xml:space="preserve">              </w:t>
      </w:r>
      <w:r w:rsidR="007F4BC4" w:rsidRPr="00C97D48">
        <w:rPr>
          <w:rFonts w:ascii="Times New Roman" w:hAnsi="Times New Roman" w:cs="Times New Roman"/>
          <w:sz w:val="24"/>
          <w:szCs w:val="24"/>
          <w:lang w:val="en-US"/>
        </w:rPr>
        <w:t>8.10. Anilină</w:t>
      </w:r>
    </w:p>
    <w:p w:rsidR="00680C6F" w:rsidRPr="00C97D48" w:rsidRDefault="00680C6F" w:rsidP="00C97D48">
      <w:pPr>
        <w:spacing w:after="0"/>
        <w:jc w:val="both"/>
        <w:rPr>
          <w:rFonts w:ascii="Times New Roman" w:hAnsi="Times New Roman" w:cs="Times New Roman"/>
          <w:sz w:val="24"/>
          <w:szCs w:val="24"/>
          <w:lang w:val="en-US"/>
        </w:rPr>
      </w:pPr>
      <w:r w:rsidRPr="00C97D48">
        <w:rPr>
          <w:rFonts w:ascii="Times New Roman" w:hAnsi="Times New Roman" w:cs="Times New Roman"/>
          <w:sz w:val="24"/>
          <w:szCs w:val="24"/>
          <w:lang w:val="en-US"/>
        </w:rPr>
        <w:t xml:space="preserve">Dezavantajul acestui sistem de clasificare, este acela că el cuprinde elemente arbitrare şi nu reflectă relaţiile dintre diferitele clase (suprapuneri). În unele sisteme, se reflectă relaţiile de apropiere, respectiv suprapunerile dintre clase. Larg utilizat </w:t>
      </w:r>
      <w:proofErr w:type="gramStart"/>
      <w:r w:rsidRPr="00C97D48">
        <w:rPr>
          <w:rFonts w:ascii="Times New Roman" w:hAnsi="Times New Roman" w:cs="Times New Roman"/>
          <w:sz w:val="24"/>
          <w:szCs w:val="24"/>
          <w:lang w:val="en-US"/>
        </w:rPr>
        <w:t>este ”discul</w:t>
      </w:r>
      <w:proofErr w:type="gramEnd"/>
      <w:r w:rsidRPr="00C97D48">
        <w:rPr>
          <w:rFonts w:ascii="Times New Roman" w:hAnsi="Times New Roman" w:cs="Times New Roman"/>
          <w:sz w:val="24"/>
          <w:szCs w:val="24"/>
          <w:lang w:val="en-US"/>
        </w:rPr>
        <w:t xml:space="preserve"> mirosurilor”, în care se admite conceptul: clasele de mirosuri reprezentate prin cercuri, se suprapun, fiind posibile substanţe cu mirosuri combinate din două clase vecine, sau chiar depărtate. După Steiner (1980), acest disc arată ca în figura de mai jos:</w:t>
      </w:r>
    </w:p>
    <w:p w:rsidR="00680C6F" w:rsidRPr="00C97D48" w:rsidRDefault="0083433C" w:rsidP="0083433C">
      <w:pPr>
        <w:spacing w:after="0"/>
        <w:jc w:val="center"/>
        <w:rPr>
          <w:rFonts w:ascii="Times New Roman" w:hAnsi="Times New Roman" w:cs="Times New Roman"/>
          <w:sz w:val="24"/>
          <w:szCs w:val="24"/>
          <w:lang w:val="en-US"/>
        </w:rPr>
      </w:pPr>
      <w:r>
        <w:rPr>
          <w:rFonts w:ascii="Times New Roman" w:hAnsi="Times New Roman" w:cs="Times New Roman"/>
          <w:noProof/>
          <w:sz w:val="24"/>
          <w:szCs w:val="24"/>
          <w:lang w:eastAsia="ru-RU"/>
        </w:rPr>
        <w:drawing>
          <wp:inline distT="0" distB="0" distL="0" distR="0">
            <wp:extent cx="3219159" cy="4207987"/>
            <wp:effectExtent l="0" t="0" r="63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oma 1 fin 1.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224612" cy="4215115"/>
                    </a:xfrm>
                    <a:prstGeom prst="rect">
                      <a:avLst/>
                    </a:prstGeom>
                  </pic:spPr>
                </pic:pic>
              </a:graphicData>
            </a:graphic>
          </wp:inline>
        </w:drawing>
      </w:r>
    </w:p>
    <w:p w:rsidR="00680C6F" w:rsidRPr="00C97D48" w:rsidRDefault="00B91529" w:rsidP="0083433C">
      <w:pPr>
        <w:pStyle w:val="a3"/>
        <w:numPr>
          <w:ilvl w:val="0"/>
          <w:numId w:val="1"/>
        </w:numPr>
        <w:spacing w:after="0"/>
        <w:ind w:left="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Discul mirosurilor; </w:t>
      </w:r>
      <w:r w:rsidR="00680C6F" w:rsidRPr="00C97D48">
        <w:rPr>
          <w:rFonts w:ascii="Times New Roman" w:hAnsi="Times New Roman" w:cs="Times New Roman"/>
          <w:sz w:val="24"/>
          <w:szCs w:val="24"/>
          <w:lang w:val="en-US"/>
        </w:rPr>
        <w:t>(b) Exemplu de hartă a mirosurilor</w:t>
      </w:r>
    </w:p>
    <w:p w:rsidR="00680C6F" w:rsidRPr="00C97D48" w:rsidRDefault="00680C6F" w:rsidP="00C97D48">
      <w:pPr>
        <w:spacing w:after="0"/>
        <w:jc w:val="both"/>
        <w:rPr>
          <w:rFonts w:ascii="Times New Roman" w:hAnsi="Times New Roman" w:cs="Times New Roman"/>
          <w:sz w:val="24"/>
          <w:szCs w:val="24"/>
          <w:lang w:val="en-US"/>
        </w:rPr>
      </w:pPr>
    </w:p>
    <w:p w:rsidR="00680C6F" w:rsidRPr="00C97D48" w:rsidRDefault="00680C6F" w:rsidP="0083433C">
      <w:pPr>
        <w:spacing w:after="0"/>
        <w:ind w:firstLine="708"/>
        <w:jc w:val="both"/>
        <w:rPr>
          <w:rFonts w:ascii="Times New Roman" w:hAnsi="Times New Roman" w:cs="Times New Roman"/>
          <w:sz w:val="24"/>
          <w:szCs w:val="24"/>
          <w:lang w:val="en-US"/>
        </w:rPr>
      </w:pPr>
      <w:r w:rsidRPr="00C97D48">
        <w:rPr>
          <w:rFonts w:ascii="Times New Roman" w:hAnsi="Times New Roman" w:cs="Times New Roman"/>
          <w:sz w:val="24"/>
          <w:szCs w:val="24"/>
          <w:lang w:val="en-US"/>
        </w:rPr>
        <w:t>Clasele apropiate grafic sunt asemănătoare şi din punct de vedere al mirosului. În partea supe</w:t>
      </w:r>
      <w:r w:rsidR="00B91529">
        <w:rPr>
          <w:rFonts w:ascii="Times New Roman" w:hAnsi="Times New Roman" w:cs="Times New Roman"/>
          <w:sz w:val="24"/>
          <w:szCs w:val="24"/>
          <w:lang w:val="en-US"/>
        </w:rPr>
        <w:t xml:space="preserve">rioară sunt reprezentate </w:t>
      </w:r>
      <w:proofErr w:type="gramStart"/>
      <w:r w:rsidR="00B91529">
        <w:rPr>
          <w:rFonts w:ascii="Times New Roman" w:hAnsi="Times New Roman" w:cs="Times New Roman"/>
          <w:sz w:val="24"/>
          <w:szCs w:val="24"/>
          <w:lang w:val="en-US"/>
        </w:rPr>
        <w:t xml:space="preserve">notele </w:t>
      </w:r>
      <w:r w:rsidRPr="00C97D48">
        <w:rPr>
          <w:rFonts w:ascii="Times New Roman" w:hAnsi="Times New Roman" w:cs="Times New Roman"/>
          <w:sz w:val="24"/>
          <w:szCs w:val="24"/>
          <w:lang w:val="en-US"/>
        </w:rPr>
        <w:t>”luminoase</w:t>
      </w:r>
      <w:proofErr w:type="gramEnd"/>
      <w:r w:rsidRPr="00C97D48">
        <w:rPr>
          <w:rFonts w:ascii="Times New Roman" w:hAnsi="Times New Roman" w:cs="Times New Roman"/>
          <w:sz w:val="24"/>
          <w:szCs w:val="24"/>
          <w:lang w:val="en-US"/>
        </w:rPr>
        <w:t xml:space="preserve">”, iar în cea inferioară notele ”grele”. Pentru obţinerea unei aromatizări, se apreciază că este necesară amestecarea unor componente din trei direcţii diferite, care să reprezinte o figură cu o formă cât mai apropiată de cea a triunghiului echilateral. </w:t>
      </w:r>
    </w:p>
    <w:p w:rsidR="00680C6F" w:rsidRPr="00C97D48" w:rsidRDefault="00680C6F" w:rsidP="0083433C">
      <w:pPr>
        <w:spacing w:after="0"/>
        <w:ind w:firstLine="708"/>
        <w:jc w:val="both"/>
        <w:rPr>
          <w:rFonts w:ascii="Times New Roman" w:hAnsi="Times New Roman" w:cs="Times New Roman"/>
          <w:sz w:val="24"/>
          <w:szCs w:val="24"/>
          <w:lang w:val="en-US"/>
        </w:rPr>
      </w:pPr>
      <w:r w:rsidRPr="00C97D48">
        <w:rPr>
          <w:rFonts w:ascii="Times New Roman" w:hAnsi="Times New Roman" w:cs="Times New Roman"/>
          <w:sz w:val="24"/>
          <w:szCs w:val="24"/>
          <w:lang w:val="en-US"/>
        </w:rPr>
        <w:t>Totuşi, relaţiile dintre clasele de odoranţi sunt mult mai complexe decât cele redate de discul mirosurilor. S-a propus utilizarea unei hărţi a mirosurilor (</w:t>
      </w:r>
      <w:proofErr w:type="gramStart"/>
      <w:r w:rsidRPr="00C97D48">
        <w:rPr>
          <w:rFonts w:ascii="Times New Roman" w:hAnsi="Times New Roman" w:cs="Times New Roman"/>
          <w:sz w:val="24"/>
          <w:szCs w:val="24"/>
          <w:lang w:val="en-US"/>
        </w:rPr>
        <w:t>fig.b</w:t>
      </w:r>
      <w:proofErr w:type="gramEnd"/>
      <w:r w:rsidRPr="00C97D48">
        <w:rPr>
          <w:rFonts w:ascii="Times New Roman" w:hAnsi="Times New Roman" w:cs="Times New Roman"/>
          <w:sz w:val="24"/>
          <w:szCs w:val="24"/>
          <w:lang w:val="en-US"/>
        </w:rPr>
        <w:t>), în care relaţiile dintre clase (note) să fie redate mai complet.</w:t>
      </w:r>
    </w:p>
    <w:p w:rsidR="00680C6F" w:rsidRPr="00C97D48" w:rsidRDefault="00680C6F" w:rsidP="0083433C">
      <w:pPr>
        <w:spacing w:after="0"/>
        <w:ind w:firstLine="708"/>
        <w:jc w:val="both"/>
        <w:rPr>
          <w:rFonts w:ascii="Times New Roman" w:hAnsi="Times New Roman" w:cs="Times New Roman"/>
          <w:sz w:val="24"/>
          <w:szCs w:val="24"/>
          <w:lang w:val="en-US"/>
        </w:rPr>
      </w:pPr>
      <w:r w:rsidRPr="00C97D48">
        <w:rPr>
          <w:rFonts w:ascii="Times New Roman" w:hAnsi="Times New Roman" w:cs="Times New Roman"/>
          <w:sz w:val="24"/>
          <w:szCs w:val="24"/>
          <w:lang w:val="en-US"/>
        </w:rPr>
        <w:t xml:space="preserve">Fundamentele comunicării în câmpul mirosului, se bazează pe o terminologie a mirosului mai </w:t>
      </w:r>
      <w:proofErr w:type="gramStart"/>
      <w:r w:rsidRPr="00C97D48">
        <w:rPr>
          <w:rFonts w:ascii="Times New Roman" w:hAnsi="Times New Roman" w:cs="Times New Roman"/>
          <w:sz w:val="24"/>
          <w:szCs w:val="24"/>
          <w:lang w:val="en-US"/>
        </w:rPr>
        <w:t>mult  sau</w:t>
      </w:r>
      <w:proofErr w:type="gramEnd"/>
      <w:r w:rsidRPr="00C97D48">
        <w:rPr>
          <w:rFonts w:ascii="Times New Roman" w:hAnsi="Times New Roman" w:cs="Times New Roman"/>
          <w:sz w:val="24"/>
          <w:szCs w:val="24"/>
          <w:lang w:val="en-US"/>
        </w:rPr>
        <w:t xml:space="preserve"> mai puţin ştiinţifică. De aceea, există o reală dificultate în a stabili o codificare pentru miros; recunoaşterea şi caracterizarea tonalităţilor de miros au o bază psihologică, astfel că există două metode subiective de stabilire a acestora. Descrierea calitativă a profilului unui miros, poate fi obţinută prin compararea directă cu o serie de odoranţi cunoscuţi, luaţi drept model şi în mod </w:t>
      </w:r>
      <w:r w:rsidRPr="00C97D48">
        <w:rPr>
          <w:rFonts w:ascii="Times New Roman" w:hAnsi="Times New Roman" w:cs="Times New Roman"/>
          <w:sz w:val="24"/>
          <w:szCs w:val="24"/>
          <w:lang w:val="en-US"/>
        </w:rPr>
        <w:lastRenderedPageBreak/>
        <w:t>semantic; ambele proceduri conduc la profiluri multidimensionale ale mirosului, ce depind de compuşii de referinţă selecţionaţi, sau de descriptori obţinuţi semantic.</w:t>
      </w:r>
    </w:p>
    <w:p w:rsidR="0083433C" w:rsidRDefault="00680C6F" w:rsidP="0083433C">
      <w:pPr>
        <w:spacing w:after="0"/>
        <w:ind w:firstLine="708"/>
        <w:jc w:val="both"/>
        <w:rPr>
          <w:rFonts w:ascii="Times New Roman" w:hAnsi="Times New Roman" w:cs="Times New Roman"/>
          <w:sz w:val="24"/>
          <w:szCs w:val="24"/>
          <w:lang w:val="en-US"/>
        </w:rPr>
      </w:pPr>
      <w:proofErr w:type="gramStart"/>
      <w:r w:rsidRPr="00C97D48">
        <w:rPr>
          <w:rFonts w:ascii="Times New Roman" w:hAnsi="Times New Roman" w:cs="Times New Roman"/>
          <w:sz w:val="24"/>
          <w:szCs w:val="24"/>
          <w:lang w:val="en-US"/>
        </w:rPr>
        <w:t>Utilizând ”procedeul</w:t>
      </w:r>
      <w:proofErr w:type="gramEnd"/>
      <w:r w:rsidRPr="00C97D48">
        <w:rPr>
          <w:rFonts w:ascii="Times New Roman" w:hAnsi="Times New Roman" w:cs="Times New Roman"/>
          <w:sz w:val="24"/>
          <w:szCs w:val="24"/>
          <w:lang w:val="en-US"/>
        </w:rPr>
        <w:t xml:space="preserve"> referinţei”, un chimist poate avea o imagine moleculară a corelărilor cantitative dintre structură şi miros. Pentru clasificarea unui miros necunoscut, compuşii sunt aşezaţi în proximitatea mirosurilor standard într-o hartă multidimensională, după o prelucrare matematică a datelor obţinute. Una dintre metodele cele mai folosite în acest sens, este analiza clusterelor (cluster analysis), ce permite identificarea familiilor de miros şi a structurilor chimice corespunzătoare. </w:t>
      </w:r>
    </w:p>
    <w:p w:rsidR="00680C6F" w:rsidRPr="00C97D48" w:rsidRDefault="00680C6F" w:rsidP="0083433C">
      <w:pPr>
        <w:spacing w:after="0"/>
        <w:ind w:firstLine="708"/>
        <w:jc w:val="both"/>
        <w:rPr>
          <w:rFonts w:ascii="Times New Roman" w:hAnsi="Times New Roman" w:cs="Times New Roman"/>
          <w:sz w:val="24"/>
          <w:szCs w:val="24"/>
          <w:lang w:val="en-US"/>
        </w:rPr>
      </w:pPr>
      <w:proofErr w:type="gramStart"/>
      <w:r w:rsidRPr="00C97D48">
        <w:rPr>
          <w:rFonts w:ascii="Times New Roman" w:hAnsi="Times New Roman" w:cs="Times New Roman"/>
          <w:sz w:val="24"/>
          <w:szCs w:val="24"/>
          <w:lang w:val="en-US"/>
        </w:rPr>
        <w:t>Procedeul ”semantic</w:t>
      </w:r>
      <w:proofErr w:type="gramEnd"/>
      <w:r w:rsidRPr="00C97D48">
        <w:rPr>
          <w:rFonts w:ascii="Times New Roman" w:hAnsi="Times New Roman" w:cs="Times New Roman"/>
          <w:sz w:val="24"/>
          <w:szCs w:val="24"/>
          <w:lang w:val="en-US"/>
        </w:rPr>
        <w:t>” este preferat îndeosebi de parfumeri, degustători de vin, ceai, cafea, ca şi de aromaticienii din industria alimentară, când se obţine o bună clasificare a mirosurilor.</w:t>
      </w:r>
    </w:p>
    <w:p w:rsidR="0083433C" w:rsidRDefault="0083433C" w:rsidP="00C97D48">
      <w:pPr>
        <w:spacing w:after="0"/>
        <w:jc w:val="both"/>
        <w:rPr>
          <w:rFonts w:ascii="Times New Roman" w:hAnsi="Times New Roman" w:cs="Times New Roman"/>
          <w:b/>
          <w:sz w:val="24"/>
          <w:szCs w:val="24"/>
          <w:lang w:val="en-US"/>
        </w:rPr>
      </w:pPr>
    </w:p>
    <w:p w:rsidR="00680C6F" w:rsidRPr="00C97D48" w:rsidRDefault="00680C6F" w:rsidP="0083433C">
      <w:pPr>
        <w:spacing w:after="0"/>
        <w:ind w:firstLine="708"/>
        <w:jc w:val="both"/>
        <w:rPr>
          <w:rFonts w:ascii="Times New Roman" w:hAnsi="Times New Roman" w:cs="Times New Roman"/>
          <w:b/>
          <w:sz w:val="24"/>
          <w:szCs w:val="24"/>
          <w:lang w:val="en-US"/>
        </w:rPr>
      </w:pPr>
      <w:r w:rsidRPr="00C97D48">
        <w:rPr>
          <w:rFonts w:ascii="Times New Roman" w:hAnsi="Times New Roman" w:cs="Times New Roman"/>
          <w:b/>
          <w:sz w:val="24"/>
          <w:szCs w:val="24"/>
          <w:lang w:val="en-US"/>
        </w:rPr>
        <w:t xml:space="preserve">Evaluarea cantitativă a percepţiei mirosului şi pragurile de detecţie: </w:t>
      </w:r>
    </w:p>
    <w:p w:rsidR="00680C6F" w:rsidRPr="0083433C" w:rsidRDefault="00680C6F" w:rsidP="00B91529">
      <w:pPr>
        <w:spacing w:after="0"/>
        <w:ind w:firstLine="708"/>
        <w:jc w:val="both"/>
        <w:rPr>
          <w:rFonts w:ascii="Times New Roman" w:hAnsi="Times New Roman" w:cs="Times New Roman"/>
          <w:i/>
          <w:sz w:val="24"/>
          <w:szCs w:val="24"/>
          <w:lang w:val="en-US"/>
        </w:rPr>
      </w:pPr>
      <w:proofErr w:type="gramStart"/>
      <w:r w:rsidRPr="0083433C">
        <w:rPr>
          <w:rFonts w:ascii="Times New Roman" w:hAnsi="Times New Roman" w:cs="Times New Roman"/>
          <w:i/>
          <w:sz w:val="24"/>
          <w:szCs w:val="24"/>
          <w:lang w:val="en-US"/>
        </w:rPr>
        <w:t>”Lumina</w:t>
      </w:r>
      <w:proofErr w:type="gramEnd"/>
      <w:r w:rsidRPr="0083433C">
        <w:rPr>
          <w:rFonts w:ascii="Times New Roman" w:hAnsi="Times New Roman" w:cs="Times New Roman"/>
          <w:i/>
          <w:sz w:val="24"/>
          <w:szCs w:val="24"/>
          <w:lang w:val="en-US"/>
        </w:rPr>
        <w:t xml:space="preserve"> poate fi atât de slabă încât să nu poată fi distinsă în întuneric, un sunet aşa de slab încât să nu poată fi auzit, o atingere atât de fină încât să nu o putem simţi. Cu alte cuvinte, este necesară o cantitate finită a unui stimul extern, pentru a produce o senzaţie care să-i releve prezenţa. Aceasta se numeşte legea lui Fechner a pragului de detecţie –ceva ce trebuie etapizat ascendent, pentru a putea fi perceput </w:t>
      </w:r>
      <w:proofErr w:type="gramStart"/>
      <w:r w:rsidRPr="0083433C">
        <w:rPr>
          <w:rFonts w:ascii="Times New Roman" w:hAnsi="Times New Roman" w:cs="Times New Roman"/>
          <w:i/>
          <w:sz w:val="24"/>
          <w:szCs w:val="24"/>
          <w:lang w:val="en-US"/>
        </w:rPr>
        <w:t>mental”(</w:t>
      </w:r>
      <w:proofErr w:type="gramEnd"/>
      <w:r w:rsidRPr="0083433C">
        <w:rPr>
          <w:rFonts w:ascii="Times New Roman" w:hAnsi="Times New Roman" w:cs="Times New Roman"/>
          <w:i/>
          <w:sz w:val="24"/>
          <w:szCs w:val="24"/>
          <w:lang w:val="en-US"/>
        </w:rPr>
        <w:t>William James, 1913).</w:t>
      </w:r>
    </w:p>
    <w:p w:rsidR="00680C6F" w:rsidRPr="00C97D48" w:rsidRDefault="00680C6F" w:rsidP="0083433C">
      <w:pPr>
        <w:spacing w:after="0"/>
        <w:ind w:firstLine="708"/>
        <w:jc w:val="both"/>
        <w:rPr>
          <w:rFonts w:ascii="Times New Roman" w:hAnsi="Times New Roman" w:cs="Times New Roman"/>
          <w:sz w:val="24"/>
          <w:szCs w:val="24"/>
          <w:lang w:val="en-US"/>
        </w:rPr>
      </w:pPr>
      <w:r w:rsidRPr="00C97D48">
        <w:rPr>
          <w:rFonts w:ascii="Times New Roman" w:hAnsi="Times New Roman" w:cs="Times New Roman"/>
          <w:sz w:val="24"/>
          <w:szCs w:val="24"/>
          <w:lang w:val="en-US"/>
        </w:rPr>
        <w:t>The American Society for Testing and Materials (ASTM) propune următoarea definiţie, care să prindă esenţa conceptului de prag de detecţie pentru simţurile chimice: un domeniu de concentraţie, sub care mirosul şi gustul unei substanţe nu poate fi detectat în nici o circumstanţă practică şi peste care orice individ cu simţuri normale pentru miros şi gust, va detecta prezenţa substanţei (ASTM Method E-679-79, 1991).</w:t>
      </w:r>
    </w:p>
    <w:p w:rsidR="00680C6F" w:rsidRPr="00C97D48" w:rsidRDefault="00680C6F" w:rsidP="0083433C">
      <w:pPr>
        <w:spacing w:after="0"/>
        <w:ind w:firstLine="708"/>
        <w:jc w:val="both"/>
        <w:rPr>
          <w:rFonts w:ascii="Times New Roman" w:hAnsi="Times New Roman" w:cs="Times New Roman"/>
          <w:sz w:val="24"/>
          <w:szCs w:val="24"/>
          <w:lang w:val="en-US"/>
        </w:rPr>
      </w:pPr>
      <w:r w:rsidRPr="00C97D48">
        <w:rPr>
          <w:rFonts w:ascii="Times New Roman" w:hAnsi="Times New Roman" w:cs="Times New Roman"/>
          <w:sz w:val="24"/>
          <w:szCs w:val="24"/>
          <w:lang w:val="en-US"/>
        </w:rPr>
        <w:t>La om, sensibilitatea faţă de odoranţi variază de la individ la individ şi depinde de condiţiile fiziologice, psihologice şi patologice ale acestuia; s-a observat că pentru toate vârstele, femeile prezintă o sensibilitate olfactivă mai mare decât cea a bărbaţilor, ambele sexe atingând cea mai mare sensibilitate după pubertate, sensibilitate ce scade considerabil după 70 de ani şi dramatic după 80. Există unele corelări între percepţia mirosului şi condiţiile endocrinologice ale corpului (estrogenii cresc sensibilitatea la odoranţii moscaţi, în timp ce androgenii o micşorează); o pierdere temporară a percepţiei mirosului poate să apară în timpul gravidităţii. La majoritatea oamenilor (62,4%), poate să apară o pierdere temporară a mirosului ca urmare a frigului sau a infecţiei sinusului, iar 1,2% din populaţie prezintă anosmie.</w:t>
      </w:r>
    </w:p>
    <w:p w:rsidR="00680C6F" w:rsidRPr="00C97D48" w:rsidRDefault="00680C6F" w:rsidP="0083433C">
      <w:pPr>
        <w:spacing w:after="0"/>
        <w:ind w:firstLine="708"/>
        <w:jc w:val="both"/>
        <w:rPr>
          <w:rFonts w:ascii="Times New Roman" w:hAnsi="Times New Roman" w:cs="Times New Roman"/>
          <w:sz w:val="24"/>
          <w:szCs w:val="24"/>
          <w:lang w:val="en-US"/>
        </w:rPr>
      </w:pPr>
      <w:r w:rsidRPr="00C97D48">
        <w:rPr>
          <w:rFonts w:ascii="Times New Roman" w:hAnsi="Times New Roman" w:cs="Times New Roman"/>
          <w:sz w:val="24"/>
          <w:szCs w:val="24"/>
          <w:lang w:val="en-US"/>
        </w:rPr>
        <w:t xml:space="preserve">La stimularea simţurilor un timp mai îndelungat, poate să apară un proces de desensibilizare, cunoscut ca adaptare la miros </w:t>
      </w:r>
      <w:proofErr w:type="gramStart"/>
      <w:r w:rsidRPr="00C97D48">
        <w:rPr>
          <w:rFonts w:ascii="Times New Roman" w:hAnsi="Times New Roman" w:cs="Times New Roman"/>
          <w:sz w:val="24"/>
          <w:szCs w:val="24"/>
          <w:lang w:val="en-US"/>
        </w:rPr>
        <w:t>sau ”oboseală</w:t>
      </w:r>
      <w:proofErr w:type="gramEnd"/>
      <w:r w:rsidRPr="00C97D48">
        <w:rPr>
          <w:rFonts w:ascii="Times New Roman" w:hAnsi="Times New Roman" w:cs="Times New Roman"/>
          <w:sz w:val="24"/>
          <w:szCs w:val="24"/>
          <w:lang w:val="en-US"/>
        </w:rPr>
        <w:t xml:space="preserve"> olfactivă”, a cărei viteză de apariţie depinde de concentraţia şi de structura odorantului.</w:t>
      </w:r>
    </w:p>
    <w:p w:rsidR="00680C6F" w:rsidRPr="00C97D48" w:rsidRDefault="00680C6F" w:rsidP="00C97D48">
      <w:pPr>
        <w:spacing w:after="0"/>
        <w:jc w:val="both"/>
        <w:rPr>
          <w:rFonts w:ascii="Times New Roman" w:hAnsi="Times New Roman" w:cs="Times New Roman"/>
          <w:sz w:val="24"/>
          <w:szCs w:val="24"/>
          <w:lang w:val="en-US"/>
        </w:rPr>
      </w:pPr>
      <w:r w:rsidRPr="00C97D48">
        <w:rPr>
          <w:rFonts w:ascii="Times New Roman" w:hAnsi="Times New Roman" w:cs="Times New Roman"/>
          <w:sz w:val="24"/>
          <w:szCs w:val="24"/>
          <w:lang w:val="en-US"/>
        </w:rPr>
        <w:t xml:space="preserve"> </w:t>
      </w:r>
      <w:r w:rsidR="0083433C">
        <w:rPr>
          <w:rFonts w:ascii="Times New Roman" w:hAnsi="Times New Roman" w:cs="Times New Roman"/>
          <w:sz w:val="24"/>
          <w:szCs w:val="24"/>
          <w:lang w:val="en-US"/>
        </w:rPr>
        <w:tab/>
      </w:r>
      <w:r w:rsidRPr="00C97D48">
        <w:rPr>
          <w:rFonts w:ascii="Times New Roman" w:hAnsi="Times New Roman" w:cs="Times New Roman"/>
          <w:sz w:val="24"/>
          <w:szCs w:val="24"/>
          <w:lang w:val="en-US"/>
        </w:rPr>
        <w:t xml:space="preserve">Scăderea specifică a percepţiei mirosului după adăugarea unui al 2lea odorant se numeşte adaptare încrucişată (benzaldehida reduce mirosul pentru nitrobenzen şi acetofenonă). Blocarea unui miros specific, poate avea consecinţe practice pentru analiza senzorială a amestecurilor de odoranţi. </w:t>
      </w:r>
    </w:p>
    <w:p w:rsidR="00680C6F" w:rsidRDefault="00680C6F" w:rsidP="0083433C">
      <w:pPr>
        <w:spacing w:after="0"/>
        <w:ind w:firstLine="708"/>
        <w:jc w:val="both"/>
        <w:rPr>
          <w:rFonts w:ascii="Times New Roman" w:hAnsi="Times New Roman" w:cs="Times New Roman"/>
          <w:sz w:val="24"/>
          <w:szCs w:val="24"/>
          <w:lang w:val="en-US"/>
        </w:rPr>
      </w:pPr>
      <w:r w:rsidRPr="00C97D48">
        <w:rPr>
          <w:rFonts w:ascii="Times New Roman" w:hAnsi="Times New Roman" w:cs="Times New Roman"/>
          <w:sz w:val="24"/>
          <w:szCs w:val="24"/>
          <w:lang w:val="en-US"/>
        </w:rPr>
        <w:t>Cea mai mică concentraţie detectabilă a unui odorant este numită valoare de prag (threshold value). Pragul de detecţie absolut, reprezintă diferenţa detectabilă a unui compus în soluţie funcţie de solventul pur, în timp ce pragul de recunoaştere, corespunde concentraţiei ce permite o identificare a calităţii mirosului pentru un compus şi de obicei, este mult mai mare decât pragul de detecţie.</w:t>
      </w:r>
    </w:p>
    <w:p w:rsidR="0083433C" w:rsidRDefault="0083433C" w:rsidP="0083433C">
      <w:pPr>
        <w:spacing w:after="0"/>
        <w:ind w:firstLine="708"/>
        <w:jc w:val="both"/>
        <w:rPr>
          <w:rFonts w:ascii="Times New Roman" w:hAnsi="Times New Roman" w:cs="Times New Roman"/>
          <w:sz w:val="24"/>
          <w:szCs w:val="24"/>
          <w:lang w:val="en-US"/>
        </w:rPr>
      </w:pPr>
      <w:r w:rsidRPr="0083433C">
        <w:rPr>
          <w:rFonts w:ascii="Times New Roman" w:hAnsi="Times New Roman" w:cs="Times New Roman"/>
          <w:sz w:val="24"/>
          <w:szCs w:val="24"/>
          <w:lang w:val="en-US"/>
        </w:rPr>
        <w:t xml:space="preserve">Valorile măsurate în aer, sunt de regulă cu câteva ordine de mărime mai mici decât cele obţinute în apă. Valorile de prag în aer sunt măsurate folosind olfactometrele comerciale </w:t>
      </w:r>
      <w:proofErr w:type="gramStart"/>
      <w:r w:rsidRPr="0083433C">
        <w:rPr>
          <w:rFonts w:ascii="Times New Roman" w:hAnsi="Times New Roman" w:cs="Times New Roman"/>
          <w:sz w:val="24"/>
          <w:szCs w:val="24"/>
          <w:lang w:val="en-US"/>
        </w:rPr>
        <w:t>sau ”sniffing</w:t>
      </w:r>
      <w:proofErr w:type="gramEnd"/>
      <w:r w:rsidRPr="0083433C">
        <w:rPr>
          <w:rFonts w:ascii="Times New Roman" w:hAnsi="Times New Roman" w:cs="Times New Roman"/>
          <w:sz w:val="24"/>
          <w:szCs w:val="24"/>
          <w:lang w:val="en-US"/>
        </w:rPr>
        <w:t xml:space="preserve">-ul”  standardizat pe un gaz cromatograf.  </w:t>
      </w:r>
    </w:p>
    <w:p w:rsidR="0083433C" w:rsidRDefault="0083433C" w:rsidP="0083433C">
      <w:pPr>
        <w:spacing w:after="0"/>
        <w:ind w:firstLine="708"/>
        <w:jc w:val="both"/>
        <w:rPr>
          <w:rFonts w:ascii="Times New Roman" w:hAnsi="Times New Roman" w:cs="Times New Roman"/>
          <w:sz w:val="24"/>
          <w:szCs w:val="24"/>
          <w:lang w:val="en-US"/>
        </w:rPr>
      </w:pPr>
      <w:r w:rsidRPr="0083433C">
        <w:rPr>
          <w:rFonts w:ascii="Times New Roman" w:hAnsi="Times New Roman" w:cs="Times New Roman"/>
          <w:sz w:val="24"/>
          <w:szCs w:val="24"/>
          <w:lang w:val="en-US"/>
        </w:rPr>
        <w:t xml:space="preserve">Pentru determinarea acestor valori în apă, paneliştii testează perechi de probe în recipiente de sticlă; o parte conţine solventul pur (apa), iar cealaltă compusul în concentraţia dată. În general, </w:t>
      </w:r>
      <w:r w:rsidRPr="0083433C">
        <w:rPr>
          <w:rFonts w:ascii="Times New Roman" w:hAnsi="Times New Roman" w:cs="Times New Roman"/>
          <w:sz w:val="24"/>
          <w:szCs w:val="24"/>
          <w:lang w:val="en-US"/>
        </w:rPr>
        <w:lastRenderedPageBreak/>
        <w:t xml:space="preserve">concentraţiile se situează în jurul minimului perceptibil al stimulului. Este testată fiecare probă relativ la solvent, iar pragul corespunde concentraţiei ce produce o frecvenţă de 50% de alegeri corecte. </w:t>
      </w:r>
    </w:p>
    <w:p w:rsidR="0083433C" w:rsidRDefault="0083433C" w:rsidP="0083433C">
      <w:pPr>
        <w:spacing w:after="0"/>
        <w:ind w:firstLine="708"/>
        <w:jc w:val="both"/>
        <w:rPr>
          <w:rFonts w:ascii="Times New Roman" w:hAnsi="Times New Roman" w:cs="Times New Roman"/>
          <w:sz w:val="24"/>
          <w:szCs w:val="24"/>
          <w:lang w:val="en-US"/>
        </w:rPr>
      </w:pPr>
      <w:r w:rsidRPr="0083433C">
        <w:rPr>
          <w:rFonts w:ascii="Times New Roman" w:hAnsi="Times New Roman" w:cs="Times New Roman"/>
          <w:sz w:val="24"/>
          <w:szCs w:val="24"/>
          <w:lang w:val="en-US"/>
        </w:rPr>
        <w:t xml:space="preserve">Există mai multe metode pentru determinarea pragurilor de detecţie: alegerea forţată ascendentă (ascending forced-chioce), procedee alternative (diferenţa relativă, detecţia semnalului), analiza diluţiilor. </w:t>
      </w:r>
    </w:p>
    <w:p w:rsidR="0083433C" w:rsidRDefault="0083433C" w:rsidP="0083433C">
      <w:pPr>
        <w:spacing w:after="0"/>
        <w:ind w:firstLine="708"/>
        <w:jc w:val="both"/>
        <w:rPr>
          <w:rFonts w:ascii="Times New Roman" w:hAnsi="Times New Roman" w:cs="Times New Roman"/>
          <w:sz w:val="24"/>
          <w:szCs w:val="24"/>
          <w:lang w:val="en-US"/>
        </w:rPr>
      </w:pPr>
      <w:r w:rsidRPr="0083433C">
        <w:rPr>
          <w:rFonts w:ascii="Times New Roman" w:hAnsi="Times New Roman" w:cs="Times New Roman"/>
          <w:sz w:val="24"/>
          <w:szCs w:val="24"/>
          <w:lang w:val="en-US"/>
        </w:rPr>
        <w:t xml:space="preserve">La începuturile psihofiziologiei, cea mai potrivită metodă pentru măsurarea pragurilor de detecţie a fost metoda limitelor; în acest procedeu, intensitatea stimulului este mărită pentru o serie ascendentă şi apoi micşorată pentru una descendentă, pentru a detecta punctul la care răspunsul observatorului se modifică de la unul negativ, la unul pozitiv, respectiv de la unul pozitiv, la unul negativ; această metodă prezintă dezavantajul apariţiei oboselii şi adaptării senzoriale. Elementul de alegere forţată combină metoda limitelor, cu testele de discriminare. </w:t>
      </w:r>
    </w:p>
    <w:p w:rsidR="0083433C" w:rsidRDefault="0083433C" w:rsidP="0083433C">
      <w:pPr>
        <w:spacing w:after="0"/>
        <w:ind w:firstLine="708"/>
        <w:jc w:val="both"/>
        <w:rPr>
          <w:rFonts w:ascii="Times New Roman" w:hAnsi="Times New Roman" w:cs="Times New Roman"/>
          <w:sz w:val="24"/>
          <w:szCs w:val="24"/>
          <w:lang w:val="en-US"/>
        </w:rPr>
      </w:pPr>
      <w:r w:rsidRPr="0083433C">
        <w:rPr>
          <w:rFonts w:ascii="Times New Roman" w:hAnsi="Times New Roman" w:cs="Times New Roman"/>
          <w:sz w:val="24"/>
          <w:szCs w:val="24"/>
          <w:lang w:val="en-US"/>
        </w:rPr>
        <w:t xml:space="preserve">Un alt procedeu practic pentru estimarea pragurilor de detecţie, este cel care utilizează scările de diferenţe relative, unde probele ce conţin stimulul ce urmează a fi recunoscut, sunt comparate cu anumiţi stimuli de control sau blank (nul). </w:t>
      </w:r>
    </w:p>
    <w:p w:rsidR="0083433C" w:rsidRDefault="0083433C" w:rsidP="0083433C">
      <w:pPr>
        <w:spacing w:after="0"/>
        <w:ind w:firstLine="708"/>
        <w:jc w:val="both"/>
        <w:rPr>
          <w:rFonts w:ascii="Times New Roman" w:hAnsi="Times New Roman" w:cs="Times New Roman"/>
          <w:sz w:val="24"/>
          <w:szCs w:val="24"/>
          <w:lang w:val="en-US"/>
        </w:rPr>
      </w:pPr>
      <w:r w:rsidRPr="0083433C">
        <w:rPr>
          <w:rFonts w:ascii="Times New Roman" w:hAnsi="Times New Roman" w:cs="Times New Roman"/>
          <w:sz w:val="24"/>
          <w:szCs w:val="24"/>
          <w:lang w:val="en-US"/>
        </w:rPr>
        <w:t xml:space="preserve">Analiza diluţiilor, reprezintă un grup de metode utile în conceptul pragului de detecţie, ce încearcă să determine impactul senzorial al diferiţilor odoranţi şi aromatizanţi.  </w:t>
      </w:r>
    </w:p>
    <w:p w:rsidR="0083433C" w:rsidRDefault="0083433C" w:rsidP="0083433C">
      <w:pPr>
        <w:spacing w:after="0"/>
        <w:ind w:firstLine="708"/>
        <w:jc w:val="both"/>
        <w:rPr>
          <w:rFonts w:ascii="Times New Roman" w:hAnsi="Times New Roman" w:cs="Times New Roman"/>
          <w:sz w:val="24"/>
          <w:szCs w:val="24"/>
          <w:lang w:val="en-US"/>
        </w:rPr>
      </w:pPr>
      <w:r w:rsidRPr="0083433C">
        <w:rPr>
          <w:rFonts w:ascii="Times New Roman" w:hAnsi="Times New Roman" w:cs="Times New Roman"/>
          <w:sz w:val="24"/>
          <w:szCs w:val="24"/>
          <w:lang w:val="en-US"/>
        </w:rPr>
        <w:t>Un prim grup de metode, determină potenţialul olfactiv al compuşilor aromatizanţi olfactivi, aşa cum se găsesc ei în alimentele şi extractele alimentare. Aceste metode, permit determinarea atât a pragului de miros, cât şi a concentraţiei actuale prezentă în proba alimentară. Raportul acestor concentraţii (concentraţia actuală faţă de pragul de detecţie), indică pentru un compus aromatizant dat, contribuţia acestuia la</w:t>
      </w:r>
      <w:r>
        <w:rPr>
          <w:rFonts w:ascii="Times New Roman" w:hAnsi="Times New Roman" w:cs="Times New Roman"/>
          <w:sz w:val="24"/>
          <w:szCs w:val="24"/>
          <w:lang w:val="en-US"/>
        </w:rPr>
        <w:t xml:space="preserve"> </w:t>
      </w:r>
      <w:r w:rsidRPr="0083433C">
        <w:rPr>
          <w:rFonts w:ascii="Times New Roman" w:hAnsi="Times New Roman" w:cs="Times New Roman"/>
          <w:sz w:val="24"/>
          <w:szCs w:val="24"/>
          <w:lang w:val="en-US"/>
        </w:rPr>
        <w:t xml:space="preserve">impresia senzorială totală a unui aliment. Această abordare este cunoscută sub numele </w:t>
      </w:r>
      <w:proofErr w:type="gramStart"/>
      <w:r w:rsidRPr="0083433C">
        <w:rPr>
          <w:rFonts w:ascii="Times New Roman" w:hAnsi="Times New Roman" w:cs="Times New Roman"/>
          <w:sz w:val="24"/>
          <w:szCs w:val="24"/>
          <w:lang w:val="en-US"/>
        </w:rPr>
        <w:t>de ”unităţi</w:t>
      </w:r>
      <w:proofErr w:type="gramEnd"/>
      <w:r w:rsidRPr="0083433C">
        <w:rPr>
          <w:rFonts w:ascii="Times New Roman" w:hAnsi="Times New Roman" w:cs="Times New Roman"/>
          <w:sz w:val="24"/>
          <w:szCs w:val="24"/>
          <w:lang w:val="en-US"/>
        </w:rPr>
        <w:t xml:space="preserve"> de miros”. </w:t>
      </w:r>
    </w:p>
    <w:p w:rsidR="0083433C" w:rsidRDefault="0083433C" w:rsidP="0083433C">
      <w:pPr>
        <w:spacing w:after="0"/>
        <w:ind w:firstLine="708"/>
        <w:jc w:val="both"/>
        <w:rPr>
          <w:rFonts w:ascii="Times New Roman" w:hAnsi="Times New Roman" w:cs="Times New Roman"/>
          <w:sz w:val="24"/>
          <w:szCs w:val="24"/>
          <w:lang w:val="en-US"/>
        </w:rPr>
      </w:pPr>
      <w:r w:rsidRPr="0083433C">
        <w:rPr>
          <w:rFonts w:ascii="Times New Roman" w:hAnsi="Times New Roman" w:cs="Times New Roman"/>
          <w:sz w:val="24"/>
          <w:szCs w:val="24"/>
          <w:lang w:val="en-US"/>
        </w:rPr>
        <w:t xml:space="preserve">Cea de-a doua metodă este similară principial şi a fost dezvoltată, pentru determinarea punctului în care este pentru prima dată detectabilă senzaţia iritantă sau înţepătoare a compuşilor piperaţi, la diluări succesive ale probei (procedeul Scoville).  </w:t>
      </w:r>
    </w:p>
    <w:p w:rsidR="0083433C" w:rsidRDefault="0083433C" w:rsidP="0083433C">
      <w:pPr>
        <w:spacing w:after="0"/>
        <w:ind w:firstLine="708"/>
        <w:jc w:val="both"/>
        <w:rPr>
          <w:rFonts w:ascii="Times New Roman" w:hAnsi="Times New Roman" w:cs="Times New Roman"/>
          <w:sz w:val="24"/>
          <w:szCs w:val="24"/>
          <w:lang w:val="en-US"/>
        </w:rPr>
      </w:pPr>
      <w:r w:rsidRPr="0083433C">
        <w:rPr>
          <w:rFonts w:ascii="Times New Roman" w:hAnsi="Times New Roman" w:cs="Times New Roman"/>
          <w:sz w:val="24"/>
          <w:szCs w:val="24"/>
          <w:lang w:val="en-US"/>
        </w:rPr>
        <w:t>Ambele metode, utilizează ulterior diluarea la pragul de detecţie, ca o măsură a impactului senzorial.</w:t>
      </w:r>
    </w:p>
    <w:p w:rsidR="00944CA9" w:rsidRDefault="00944CA9" w:rsidP="0083433C">
      <w:pPr>
        <w:spacing w:after="0"/>
        <w:ind w:firstLine="708"/>
        <w:jc w:val="both"/>
        <w:rPr>
          <w:rFonts w:ascii="Times New Roman" w:hAnsi="Times New Roman" w:cs="Times New Roman"/>
          <w:sz w:val="24"/>
          <w:szCs w:val="24"/>
          <w:lang w:val="en-US"/>
        </w:rPr>
      </w:pPr>
    </w:p>
    <w:p w:rsidR="00944CA9" w:rsidRPr="00944CA9" w:rsidRDefault="00944CA9" w:rsidP="0083433C">
      <w:pPr>
        <w:spacing w:after="0"/>
        <w:ind w:firstLine="708"/>
        <w:jc w:val="both"/>
        <w:rPr>
          <w:rFonts w:ascii="Times New Roman" w:hAnsi="Times New Roman" w:cs="Times New Roman"/>
          <w:b/>
          <w:sz w:val="24"/>
          <w:szCs w:val="24"/>
          <w:lang w:val="en-US"/>
        </w:rPr>
      </w:pPr>
      <w:r w:rsidRPr="00944CA9">
        <w:rPr>
          <w:rFonts w:ascii="Times New Roman" w:hAnsi="Times New Roman" w:cs="Times New Roman"/>
          <w:b/>
          <w:sz w:val="24"/>
          <w:szCs w:val="24"/>
          <w:lang w:val="en-US"/>
        </w:rPr>
        <w:t xml:space="preserve">Procedeul statistic PARC utilizat în analiza senzorială: </w:t>
      </w:r>
    </w:p>
    <w:p w:rsidR="00944CA9" w:rsidRDefault="00944CA9" w:rsidP="0083433C">
      <w:pPr>
        <w:spacing w:after="0"/>
        <w:ind w:firstLine="708"/>
        <w:jc w:val="both"/>
        <w:rPr>
          <w:rFonts w:ascii="Times New Roman" w:hAnsi="Times New Roman" w:cs="Times New Roman"/>
          <w:sz w:val="24"/>
          <w:szCs w:val="24"/>
          <w:lang w:val="en-US"/>
        </w:rPr>
      </w:pPr>
      <w:r w:rsidRPr="00944CA9">
        <w:rPr>
          <w:rFonts w:ascii="Times New Roman" w:hAnsi="Times New Roman" w:cs="Times New Roman"/>
          <w:sz w:val="24"/>
          <w:szCs w:val="24"/>
          <w:lang w:val="en-US"/>
        </w:rPr>
        <w:t xml:space="preserve">Cele mai multe metode matematice şi statistice utilizate pentru stabilirea unor relaţii structură-activitate (SAR şi QSAR), au în vedere similarităţile dintre compuşii studiaţi. </w:t>
      </w:r>
    </w:p>
    <w:p w:rsidR="00944CA9" w:rsidRDefault="00944CA9" w:rsidP="0083433C">
      <w:pPr>
        <w:spacing w:after="0"/>
        <w:ind w:firstLine="708"/>
        <w:jc w:val="both"/>
        <w:rPr>
          <w:rFonts w:ascii="Times New Roman" w:hAnsi="Times New Roman" w:cs="Times New Roman"/>
          <w:sz w:val="24"/>
          <w:szCs w:val="24"/>
          <w:lang w:val="en-US"/>
        </w:rPr>
      </w:pPr>
      <w:r w:rsidRPr="00944CA9">
        <w:rPr>
          <w:rFonts w:ascii="Times New Roman" w:hAnsi="Times New Roman" w:cs="Times New Roman"/>
          <w:sz w:val="24"/>
          <w:szCs w:val="24"/>
          <w:lang w:val="en-US"/>
        </w:rPr>
        <w:t xml:space="preserve">Prin recunoaşterea formelor (PARC-PAttern ReCognition), se înţelege în mod obişnuit, acel ansamblu de metode şi tehnici, cu ajutorul cărora se poate realiza o clasificare în cadrul unei mulţimi de obiecte, procese sau fenomene. </w:t>
      </w:r>
    </w:p>
    <w:p w:rsidR="00542C92" w:rsidRDefault="00944CA9" w:rsidP="0083433C">
      <w:pPr>
        <w:spacing w:after="0"/>
        <w:ind w:firstLine="708"/>
        <w:jc w:val="both"/>
        <w:rPr>
          <w:rFonts w:ascii="Times New Roman" w:hAnsi="Times New Roman" w:cs="Times New Roman"/>
          <w:sz w:val="24"/>
          <w:szCs w:val="24"/>
          <w:lang w:val="en-US"/>
        </w:rPr>
      </w:pPr>
      <w:r w:rsidRPr="00944CA9">
        <w:rPr>
          <w:rFonts w:ascii="Times New Roman" w:hAnsi="Times New Roman" w:cs="Times New Roman"/>
          <w:sz w:val="24"/>
          <w:szCs w:val="24"/>
          <w:lang w:val="en-US"/>
        </w:rPr>
        <w:t xml:space="preserve">Scopul recunoaşterii formelor, constă în determinarea clasei din care </w:t>
      </w:r>
      <w:proofErr w:type="gramStart"/>
      <w:r w:rsidRPr="00944CA9">
        <w:rPr>
          <w:rFonts w:ascii="Times New Roman" w:hAnsi="Times New Roman" w:cs="Times New Roman"/>
          <w:sz w:val="24"/>
          <w:szCs w:val="24"/>
          <w:lang w:val="en-US"/>
        </w:rPr>
        <w:t>face  parte</w:t>
      </w:r>
      <w:proofErr w:type="gramEnd"/>
      <w:r w:rsidRPr="00944CA9">
        <w:rPr>
          <w:rFonts w:ascii="Times New Roman" w:hAnsi="Times New Roman" w:cs="Times New Roman"/>
          <w:sz w:val="24"/>
          <w:szCs w:val="24"/>
          <w:lang w:val="en-US"/>
        </w:rPr>
        <w:t xml:space="preserve"> o colecţie de variabile, iar conceptul fundamental al acesteia este: un obiect sau un fenomen variabil X</w:t>
      </w:r>
      <w:r w:rsidRPr="00542C92">
        <w:rPr>
          <w:rFonts w:ascii="Times New Roman" w:hAnsi="Times New Roman" w:cs="Times New Roman"/>
          <w:sz w:val="24"/>
          <w:szCs w:val="24"/>
          <w:vertAlign w:val="subscript"/>
          <w:lang w:val="en-US"/>
        </w:rPr>
        <w:t>j</w:t>
      </w:r>
      <w:r w:rsidRPr="00944CA9">
        <w:rPr>
          <w:rFonts w:ascii="Times New Roman" w:hAnsi="Times New Roman" w:cs="Times New Roman"/>
          <w:sz w:val="24"/>
          <w:szCs w:val="24"/>
          <w:lang w:val="en-US"/>
        </w:rPr>
        <w:t>, este descris (caracterizat) printrun set de n - caracteristici (i=1,n); toate aceste n - caracteristici ale unui obiect alcătuiesc o formă. Mulţimea Ω</w:t>
      </w:r>
      <w:r w:rsidRPr="00542C92">
        <w:rPr>
          <w:rFonts w:ascii="Times New Roman" w:hAnsi="Times New Roman" w:cs="Times New Roman"/>
          <w:sz w:val="24"/>
          <w:szCs w:val="24"/>
          <w:vertAlign w:val="subscript"/>
          <w:lang w:val="en-US"/>
        </w:rPr>
        <w:t>x</w:t>
      </w:r>
      <w:r w:rsidRPr="00944CA9">
        <w:rPr>
          <w:rFonts w:ascii="Times New Roman" w:hAnsi="Times New Roman" w:cs="Times New Roman"/>
          <w:sz w:val="24"/>
          <w:szCs w:val="24"/>
          <w:lang w:val="en-US"/>
        </w:rPr>
        <w:t xml:space="preserve"> = {Xj}</w:t>
      </w:r>
      <w:r w:rsidRPr="00542C92">
        <w:rPr>
          <w:rFonts w:ascii="Times New Roman" w:hAnsi="Times New Roman" w:cs="Times New Roman"/>
          <w:sz w:val="24"/>
          <w:szCs w:val="24"/>
          <w:vertAlign w:val="subscript"/>
          <w:lang w:val="en-US"/>
        </w:rPr>
        <w:t>j=</w:t>
      </w:r>
      <w:proofErr w:type="gramStart"/>
      <w:r w:rsidRPr="00542C92">
        <w:rPr>
          <w:rFonts w:ascii="Times New Roman" w:hAnsi="Times New Roman" w:cs="Times New Roman"/>
          <w:sz w:val="24"/>
          <w:szCs w:val="24"/>
          <w:vertAlign w:val="subscript"/>
          <w:lang w:val="en-US"/>
        </w:rPr>
        <w:t>1,m</w:t>
      </w:r>
      <w:proofErr w:type="gramEnd"/>
      <w:r w:rsidRPr="00944CA9">
        <w:rPr>
          <w:rFonts w:ascii="Times New Roman" w:hAnsi="Times New Roman" w:cs="Times New Roman"/>
          <w:sz w:val="24"/>
          <w:szCs w:val="24"/>
          <w:lang w:val="en-US"/>
        </w:rPr>
        <w:t xml:space="preserve"> poartă denumirea de spaţiul formelor. Prin urmare, un obiect (formă) X poate fi reprezentat printr-un punct X</w:t>
      </w:r>
      <w:r w:rsidR="00542C92">
        <w:rPr>
          <w:rFonts w:ascii="Times New Roman" w:hAnsi="Times New Roman" w:cs="Times New Roman"/>
          <w:sz w:val="24"/>
          <w:szCs w:val="24"/>
          <w:lang w:val="en-US"/>
        </w:rPr>
        <w:t xml:space="preserve"> </w:t>
      </w:r>
      <w:r w:rsidRPr="00944CA9">
        <w:rPr>
          <w:rFonts w:ascii="Times New Roman" w:hAnsi="Times New Roman" w:cs="Times New Roman"/>
          <w:sz w:val="24"/>
          <w:szCs w:val="24"/>
          <w:lang w:val="en-US"/>
        </w:rPr>
        <w:t>(x</w:t>
      </w:r>
      <w:r w:rsidRPr="00542C92">
        <w:rPr>
          <w:rFonts w:ascii="Times New Roman" w:hAnsi="Times New Roman" w:cs="Times New Roman"/>
          <w:sz w:val="24"/>
          <w:szCs w:val="24"/>
          <w:vertAlign w:val="subscript"/>
          <w:lang w:val="en-US"/>
        </w:rPr>
        <w:t>1</w:t>
      </w:r>
      <w:r w:rsidRPr="00944CA9">
        <w:rPr>
          <w:rFonts w:ascii="Times New Roman" w:hAnsi="Times New Roman" w:cs="Times New Roman"/>
          <w:sz w:val="24"/>
          <w:szCs w:val="24"/>
          <w:lang w:val="en-US"/>
        </w:rPr>
        <w:t>, x</w:t>
      </w:r>
      <w:r w:rsidRPr="00542C92">
        <w:rPr>
          <w:rFonts w:ascii="Times New Roman" w:hAnsi="Times New Roman" w:cs="Times New Roman"/>
          <w:sz w:val="24"/>
          <w:szCs w:val="24"/>
          <w:vertAlign w:val="subscript"/>
          <w:lang w:val="en-US"/>
        </w:rPr>
        <w:t>2</w:t>
      </w:r>
      <w:r w:rsidRPr="00944CA9">
        <w:rPr>
          <w:rFonts w:ascii="Times New Roman" w:hAnsi="Times New Roman" w:cs="Times New Roman"/>
          <w:sz w:val="24"/>
          <w:szCs w:val="24"/>
          <w:lang w:val="en-US"/>
        </w:rPr>
        <w:t>, ..., x</w:t>
      </w:r>
      <w:r w:rsidRPr="00542C92">
        <w:rPr>
          <w:rFonts w:ascii="Times New Roman" w:hAnsi="Times New Roman" w:cs="Times New Roman"/>
          <w:sz w:val="24"/>
          <w:szCs w:val="24"/>
          <w:vertAlign w:val="subscript"/>
          <w:lang w:val="en-US"/>
        </w:rPr>
        <w:t>n</w:t>
      </w:r>
      <w:r w:rsidRPr="00944CA9">
        <w:rPr>
          <w:rFonts w:ascii="Times New Roman" w:hAnsi="Times New Roman" w:cs="Times New Roman"/>
          <w:sz w:val="24"/>
          <w:szCs w:val="24"/>
          <w:lang w:val="en-US"/>
        </w:rPr>
        <w:t>) în spaţiul formelor. Pentru o descriere mai simplă, presupunem că pentru fiecare obiect X</w:t>
      </w:r>
      <w:r w:rsidRPr="00542C92">
        <w:rPr>
          <w:rFonts w:ascii="Times New Roman" w:hAnsi="Times New Roman" w:cs="Times New Roman"/>
          <w:sz w:val="24"/>
          <w:szCs w:val="24"/>
          <w:vertAlign w:val="subscript"/>
          <w:lang w:val="en-US"/>
        </w:rPr>
        <w:t>j</w:t>
      </w:r>
      <w:r w:rsidRPr="00944CA9">
        <w:rPr>
          <w:rFonts w:ascii="Times New Roman" w:hAnsi="Times New Roman" w:cs="Times New Roman"/>
          <w:sz w:val="24"/>
          <w:szCs w:val="24"/>
          <w:lang w:val="en-US"/>
        </w:rPr>
        <w:t xml:space="preserve"> sunt cunoscute doar două caracteristici (măsurători) x</w:t>
      </w:r>
      <w:r w:rsidRPr="00542C92">
        <w:rPr>
          <w:rFonts w:ascii="Times New Roman" w:hAnsi="Times New Roman" w:cs="Times New Roman"/>
          <w:sz w:val="24"/>
          <w:szCs w:val="24"/>
          <w:vertAlign w:val="subscript"/>
          <w:lang w:val="en-US"/>
        </w:rPr>
        <w:t>1j</w:t>
      </w:r>
      <w:r w:rsidRPr="00944CA9">
        <w:rPr>
          <w:rFonts w:ascii="Times New Roman" w:hAnsi="Times New Roman" w:cs="Times New Roman"/>
          <w:sz w:val="24"/>
          <w:szCs w:val="24"/>
          <w:lang w:val="en-US"/>
        </w:rPr>
        <w:t xml:space="preserve"> şi respectiv x</w:t>
      </w:r>
      <w:r w:rsidRPr="00542C92">
        <w:rPr>
          <w:rFonts w:ascii="Times New Roman" w:hAnsi="Times New Roman" w:cs="Times New Roman"/>
          <w:sz w:val="24"/>
          <w:szCs w:val="24"/>
          <w:vertAlign w:val="subscript"/>
          <w:lang w:val="en-US"/>
        </w:rPr>
        <w:t>2j</w:t>
      </w:r>
      <w:r w:rsidRPr="00944CA9">
        <w:rPr>
          <w:rFonts w:ascii="Times New Roman" w:hAnsi="Times New Roman" w:cs="Times New Roman"/>
          <w:sz w:val="24"/>
          <w:szCs w:val="24"/>
          <w:lang w:val="en-US"/>
        </w:rPr>
        <w:t>; în acest caz, obiectul poate fi reprezentat într-un sistem de coordonate cartezian printr-un punct bidimensional; spaţiul formelor este un plan, ale cărui caracteristici reprezintă axele de coordonate, iar valorile numerice ale caracteristicilor sunt utilizate drept coordonate. O reprezentare echivalentă este vectorul X</w:t>
      </w:r>
      <w:r w:rsidRPr="00542C92">
        <w:rPr>
          <w:rFonts w:ascii="Times New Roman" w:hAnsi="Times New Roman" w:cs="Times New Roman"/>
          <w:sz w:val="24"/>
          <w:szCs w:val="24"/>
          <w:vertAlign w:val="subscript"/>
          <w:lang w:val="en-US"/>
        </w:rPr>
        <w:t>j</w:t>
      </w:r>
      <w:r w:rsidRPr="00944CA9">
        <w:rPr>
          <w:rFonts w:ascii="Times New Roman" w:hAnsi="Times New Roman" w:cs="Times New Roman"/>
          <w:sz w:val="24"/>
          <w:szCs w:val="24"/>
          <w:lang w:val="en-US"/>
        </w:rPr>
        <w:t>, care poartă denumirea de vector de formă. Un obiect caracterizat prin două măsurători x</w:t>
      </w:r>
      <w:r w:rsidRPr="00542C92">
        <w:rPr>
          <w:rFonts w:ascii="Times New Roman" w:hAnsi="Times New Roman" w:cs="Times New Roman"/>
          <w:sz w:val="24"/>
          <w:szCs w:val="24"/>
          <w:vertAlign w:val="subscript"/>
          <w:lang w:val="en-US"/>
        </w:rPr>
        <w:t>1j</w:t>
      </w:r>
      <w:r w:rsidRPr="00944CA9">
        <w:rPr>
          <w:rFonts w:ascii="Times New Roman" w:hAnsi="Times New Roman" w:cs="Times New Roman"/>
          <w:sz w:val="24"/>
          <w:szCs w:val="24"/>
          <w:lang w:val="en-US"/>
        </w:rPr>
        <w:t xml:space="preserve"> şi x</w:t>
      </w:r>
      <w:r w:rsidRPr="00542C92">
        <w:rPr>
          <w:rFonts w:ascii="Times New Roman" w:hAnsi="Times New Roman" w:cs="Times New Roman"/>
          <w:sz w:val="24"/>
          <w:szCs w:val="24"/>
          <w:vertAlign w:val="subscript"/>
          <w:lang w:val="en-US"/>
        </w:rPr>
        <w:t>2j</w:t>
      </w:r>
      <w:r w:rsidRPr="00944CA9">
        <w:rPr>
          <w:rFonts w:ascii="Times New Roman" w:hAnsi="Times New Roman" w:cs="Times New Roman"/>
          <w:sz w:val="24"/>
          <w:szCs w:val="24"/>
          <w:lang w:val="en-US"/>
        </w:rPr>
        <w:t>, reprezentat în spaţiul bidimensional (cartezian) al formelor printr-un punct X</w:t>
      </w:r>
      <w:r w:rsidRPr="00542C92">
        <w:rPr>
          <w:rFonts w:ascii="Times New Roman" w:hAnsi="Times New Roman" w:cs="Times New Roman"/>
          <w:sz w:val="24"/>
          <w:szCs w:val="24"/>
          <w:vertAlign w:val="subscript"/>
          <w:lang w:val="en-US"/>
        </w:rPr>
        <w:t xml:space="preserve">j </w:t>
      </w:r>
      <w:r w:rsidRPr="00944CA9">
        <w:rPr>
          <w:rFonts w:ascii="Times New Roman" w:hAnsi="Times New Roman" w:cs="Times New Roman"/>
          <w:sz w:val="24"/>
          <w:szCs w:val="24"/>
          <w:lang w:val="en-US"/>
        </w:rPr>
        <w:t>de coordonate (x</w:t>
      </w:r>
      <w:r w:rsidRPr="00542C92">
        <w:rPr>
          <w:rFonts w:ascii="Times New Roman" w:hAnsi="Times New Roman" w:cs="Times New Roman"/>
          <w:sz w:val="24"/>
          <w:szCs w:val="24"/>
          <w:vertAlign w:val="subscript"/>
          <w:lang w:val="en-US"/>
        </w:rPr>
        <w:t>1j</w:t>
      </w:r>
      <w:r w:rsidRPr="00944CA9">
        <w:rPr>
          <w:rFonts w:ascii="Times New Roman" w:hAnsi="Times New Roman" w:cs="Times New Roman"/>
          <w:sz w:val="24"/>
          <w:szCs w:val="24"/>
          <w:lang w:val="en-US"/>
        </w:rPr>
        <w:t>, x</w:t>
      </w:r>
      <w:r w:rsidRPr="00542C92">
        <w:rPr>
          <w:rFonts w:ascii="Times New Roman" w:hAnsi="Times New Roman" w:cs="Times New Roman"/>
          <w:sz w:val="24"/>
          <w:szCs w:val="24"/>
          <w:vertAlign w:val="subscript"/>
          <w:lang w:val="en-US"/>
        </w:rPr>
        <w:t>2j</w:t>
      </w:r>
      <w:proofErr w:type="gramStart"/>
      <w:r w:rsidRPr="00944CA9">
        <w:rPr>
          <w:rFonts w:ascii="Times New Roman" w:hAnsi="Times New Roman" w:cs="Times New Roman"/>
          <w:sz w:val="24"/>
          <w:szCs w:val="24"/>
          <w:lang w:val="en-US"/>
        </w:rPr>
        <w:t>) ,</w:t>
      </w:r>
      <w:proofErr w:type="gramEnd"/>
      <w:r w:rsidRPr="00944CA9">
        <w:rPr>
          <w:rFonts w:ascii="Times New Roman" w:hAnsi="Times New Roman" w:cs="Times New Roman"/>
          <w:sz w:val="24"/>
          <w:szCs w:val="24"/>
          <w:lang w:val="en-US"/>
        </w:rPr>
        <w:t xml:space="preserve"> sau reprezentat prin vectorul de formă Xj, este simbolizat în figura alăturată. În PARC, aceasta este valabilă pentru </w:t>
      </w:r>
      <w:r w:rsidRPr="00944CA9">
        <w:rPr>
          <w:rFonts w:ascii="Times New Roman" w:hAnsi="Times New Roman" w:cs="Times New Roman"/>
          <w:sz w:val="24"/>
          <w:szCs w:val="24"/>
          <w:lang w:val="en-US"/>
        </w:rPr>
        <w:lastRenderedPageBreak/>
        <w:t xml:space="preserve">absolut toate metodele din acest domeniu; se </w:t>
      </w:r>
      <w:r w:rsidR="00542C92" w:rsidRPr="00542C92">
        <w:rPr>
          <w:rFonts w:ascii="Times New Roman" w:hAnsi="Times New Roman" w:cs="Times New Roman"/>
          <w:sz w:val="24"/>
          <w:szCs w:val="24"/>
          <w:lang w:val="en-US"/>
        </w:rPr>
        <w:t xml:space="preserve">presupune faptul că obiectele sunt similare în raport cu o anumită proprietate, deci se grupează împreună în spaţiul formelor, dând naştere unor domenii </w:t>
      </w:r>
      <w:r w:rsidR="00542C92">
        <w:rPr>
          <w:rFonts w:ascii="Times New Roman" w:hAnsi="Times New Roman" w:cs="Times New Roman"/>
          <w:noProof/>
          <w:sz w:val="24"/>
          <w:szCs w:val="24"/>
          <w:lang w:eastAsia="ru-RU"/>
        </w:rPr>
        <w:drawing>
          <wp:anchor distT="0" distB="0" distL="114300" distR="114300" simplePos="0" relativeHeight="251658240" behindDoc="1" locked="0" layoutInCell="1" allowOverlap="1" wp14:anchorId="283183BC" wp14:editId="0E9778BA">
            <wp:simplePos x="0" y="0"/>
            <wp:positionH relativeFrom="column">
              <wp:posOffset>4225290</wp:posOffset>
            </wp:positionH>
            <wp:positionV relativeFrom="paragraph">
              <wp:posOffset>480060</wp:posOffset>
            </wp:positionV>
            <wp:extent cx="1639570" cy="1282700"/>
            <wp:effectExtent l="0" t="0" r="0" b="0"/>
            <wp:wrapTight wrapText="bothSides">
              <wp:wrapPolygon edited="0">
                <wp:start x="0" y="0"/>
                <wp:lineTo x="0" y="21172"/>
                <wp:lineTo x="21332" y="21172"/>
                <wp:lineTo x="21332"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oma 2 fin 2.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39570" cy="1282700"/>
                    </a:xfrm>
                    <a:prstGeom prst="rect">
                      <a:avLst/>
                    </a:prstGeom>
                  </pic:spPr>
                </pic:pic>
              </a:graphicData>
            </a:graphic>
            <wp14:sizeRelH relativeFrom="page">
              <wp14:pctWidth>0</wp14:pctWidth>
            </wp14:sizeRelH>
            <wp14:sizeRelV relativeFrom="page">
              <wp14:pctHeight>0</wp14:pctHeight>
            </wp14:sizeRelV>
          </wp:anchor>
        </w:drawing>
      </w:r>
      <w:r w:rsidR="00542C92" w:rsidRPr="00542C92">
        <w:rPr>
          <w:rFonts w:ascii="Times New Roman" w:hAnsi="Times New Roman" w:cs="Times New Roman"/>
          <w:sz w:val="24"/>
          <w:szCs w:val="24"/>
          <w:lang w:val="en-US"/>
        </w:rPr>
        <w:t>distincte.</w:t>
      </w:r>
    </w:p>
    <w:p w:rsidR="00542C92" w:rsidRDefault="00542C92" w:rsidP="00542C92">
      <w:pPr>
        <w:spacing w:after="0"/>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În </w:t>
      </w:r>
      <w:r w:rsidRPr="00542C92">
        <w:rPr>
          <w:rFonts w:ascii="Times New Roman" w:hAnsi="Times New Roman" w:cs="Times New Roman"/>
          <w:sz w:val="24"/>
          <w:szCs w:val="24"/>
          <w:lang w:val="en-US"/>
        </w:rPr>
        <w:t xml:space="preserve">practică, este necesar un spaţiu al formelor cu mai mult de două dimensiuni (n=2); gruparea formelor în domenii distincte, într-un hiperspaţiu n-dimensional, nu mai este reprezentabilă grafic şi este mai dificil de imaginat; în acest caz, tehnicile PARC se dovedesc a fi deosebit de utile. </w:t>
      </w:r>
    </w:p>
    <w:p w:rsidR="00542C92" w:rsidRDefault="00542C92" w:rsidP="00542C92">
      <w:pPr>
        <w:spacing w:after="0"/>
        <w:ind w:firstLine="708"/>
        <w:jc w:val="both"/>
        <w:rPr>
          <w:rFonts w:ascii="Times New Roman" w:hAnsi="Times New Roman" w:cs="Times New Roman"/>
          <w:sz w:val="24"/>
          <w:szCs w:val="24"/>
          <w:lang w:val="en-US"/>
        </w:rPr>
      </w:pPr>
      <w:r w:rsidRPr="00542C92">
        <w:rPr>
          <w:rFonts w:ascii="Times New Roman" w:hAnsi="Times New Roman" w:cs="Times New Roman"/>
          <w:sz w:val="24"/>
          <w:szCs w:val="24"/>
          <w:lang w:val="en-US"/>
        </w:rPr>
        <w:t>În aplicaţiile concrete ale tehnicilor PARC, raportul dintre numărul de forme (obiecte) luate în considerare –</w:t>
      </w:r>
      <w:r w:rsidRPr="00542C92">
        <w:rPr>
          <w:rFonts w:ascii="Times New Roman" w:hAnsi="Times New Roman" w:cs="Times New Roman"/>
          <w:b/>
          <w:sz w:val="24"/>
          <w:szCs w:val="24"/>
          <w:lang w:val="en-US"/>
        </w:rPr>
        <w:t>m</w:t>
      </w:r>
      <w:r w:rsidRPr="00542C92">
        <w:rPr>
          <w:rFonts w:ascii="Times New Roman" w:hAnsi="Times New Roman" w:cs="Times New Roman"/>
          <w:sz w:val="24"/>
          <w:szCs w:val="24"/>
          <w:lang w:val="en-US"/>
        </w:rPr>
        <w:t xml:space="preserve"> şi numărul de dimensiuni (caracteristici) ale spaţiului formelor –</w:t>
      </w:r>
      <w:r w:rsidRPr="00542C92">
        <w:rPr>
          <w:rFonts w:ascii="Times New Roman" w:hAnsi="Times New Roman" w:cs="Times New Roman"/>
          <w:b/>
          <w:sz w:val="24"/>
          <w:szCs w:val="24"/>
          <w:lang w:val="en-US"/>
        </w:rPr>
        <w:t>n</w:t>
      </w:r>
      <w:r w:rsidRPr="00542C92">
        <w:rPr>
          <w:rFonts w:ascii="Times New Roman" w:hAnsi="Times New Roman" w:cs="Times New Roman"/>
          <w:sz w:val="24"/>
          <w:szCs w:val="24"/>
          <w:lang w:val="en-US"/>
        </w:rPr>
        <w:t xml:space="preserve"> trebuie să fie &gt;10 (m/n&gt;10; m&gt;0n); în cazul în care </w:t>
      </w:r>
      <w:r w:rsidRPr="00542C92">
        <w:rPr>
          <w:rFonts w:ascii="Times New Roman" w:hAnsi="Times New Roman" w:cs="Times New Roman"/>
          <w:b/>
          <w:sz w:val="24"/>
          <w:szCs w:val="24"/>
          <w:lang w:val="en-US"/>
        </w:rPr>
        <w:t>m</w:t>
      </w:r>
      <w:r w:rsidRPr="00542C92">
        <w:rPr>
          <w:rFonts w:ascii="Times New Roman" w:hAnsi="Times New Roman" w:cs="Times New Roman"/>
          <w:sz w:val="24"/>
          <w:szCs w:val="24"/>
          <w:lang w:val="en-US"/>
        </w:rPr>
        <w:t xml:space="preserve"> este apropiat de </w:t>
      </w:r>
      <w:r w:rsidRPr="00542C92">
        <w:rPr>
          <w:rFonts w:ascii="Times New Roman" w:hAnsi="Times New Roman" w:cs="Times New Roman"/>
          <w:b/>
          <w:sz w:val="24"/>
          <w:szCs w:val="24"/>
          <w:lang w:val="en-US"/>
        </w:rPr>
        <w:t>n</w:t>
      </w:r>
      <w:r w:rsidRPr="00542C92">
        <w:rPr>
          <w:rFonts w:ascii="Times New Roman" w:hAnsi="Times New Roman" w:cs="Times New Roman"/>
          <w:sz w:val="24"/>
          <w:szCs w:val="24"/>
          <w:lang w:val="en-US"/>
        </w:rPr>
        <w:t xml:space="preserve">, atunci discriminarea dintre forme şi atribuirea la diferite clase posibile este un proces pur aleator. </w:t>
      </w:r>
    </w:p>
    <w:p w:rsidR="00542C92" w:rsidRDefault="00542C92" w:rsidP="00542C92">
      <w:pPr>
        <w:spacing w:after="0"/>
        <w:ind w:firstLine="708"/>
        <w:jc w:val="both"/>
        <w:rPr>
          <w:rFonts w:ascii="Times New Roman" w:hAnsi="Times New Roman" w:cs="Times New Roman"/>
          <w:sz w:val="24"/>
          <w:szCs w:val="24"/>
          <w:lang w:val="en-US"/>
        </w:rPr>
      </w:pPr>
      <w:r w:rsidRPr="00542C92">
        <w:rPr>
          <w:rFonts w:ascii="Times New Roman" w:hAnsi="Times New Roman" w:cs="Times New Roman"/>
          <w:sz w:val="24"/>
          <w:szCs w:val="24"/>
          <w:lang w:val="en-US"/>
        </w:rPr>
        <w:t xml:space="preserve">Pentru rezolvarea problemelor PARC, au fost propuse şi utilizate o mare varietate de tehnici matematice din teoria informaţiei, statistica matematică, teoria deciziei, geometrie etc. Acest ansamblu de metode matematice, poate fi împărţit după modul de abordare, în două categorii: 1) abordare statistică (decizional-teoretică); 2) abordarea sintactică (lingvistică). </w:t>
      </w:r>
    </w:p>
    <w:p w:rsidR="00542C92" w:rsidRDefault="00542C92" w:rsidP="00542C92">
      <w:pPr>
        <w:spacing w:after="0"/>
        <w:ind w:firstLine="708"/>
        <w:jc w:val="both"/>
        <w:rPr>
          <w:rFonts w:ascii="Times New Roman" w:hAnsi="Times New Roman" w:cs="Times New Roman"/>
          <w:sz w:val="24"/>
          <w:szCs w:val="24"/>
          <w:lang w:val="en-US"/>
        </w:rPr>
      </w:pPr>
      <w:r w:rsidRPr="00542C92">
        <w:rPr>
          <w:rFonts w:ascii="Times New Roman" w:hAnsi="Times New Roman" w:cs="Times New Roman"/>
          <w:sz w:val="24"/>
          <w:szCs w:val="24"/>
          <w:lang w:val="en-US"/>
        </w:rPr>
        <w:t xml:space="preserve">În primul caz, abordarea statistică, există două tipuri de recunoaştere a formelor:  </w:t>
      </w:r>
    </w:p>
    <w:p w:rsidR="00542C92" w:rsidRDefault="00542C92" w:rsidP="00542C92">
      <w:pPr>
        <w:spacing w:after="0"/>
        <w:ind w:firstLine="708"/>
        <w:jc w:val="both"/>
        <w:rPr>
          <w:rFonts w:ascii="Times New Roman" w:hAnsi="Times New Roman" w:cs="Times New Roman"/>
          <w:sz w:val="24"/>
          <w:szCs w:val="24"/>
          <w:lang w:val="en-US"/>
        </w:rPr>
      </w:pPr>
      <w:r w:rsidRPr="00542C92">
        <w:rPr>
          <w:rFonts w:ascii="Times New Roman" w:hAnsi="Times New Roman" w:cs="Times New Roman"/>
          <w:b/>
          <w:sz w:val="24"/>
          <w:szCs w:val="24"/>
          <w:lang w:val="en-US"/>
        </w:rPr>
        <w:t>- recunoaşterea controlată</w:t>
      </w:r>
      <w:r w:rsidRPr="00542C92">
        <w:rPr>
          <w:rFonts w:ascii="Times New Roman" w:hAnsi="Times New Roman" w:cs="Times New Roman"/>
          <w:sz w:val="24"/>
          <w:szCs w:val="24"/>
          <w:lang w:val="en-US"/>
        </w:rPr>
        <w:t>, care presupune</w:t>
      </w:r>
      <w:r>
        <w:rPr>
          <w:rFonts w:ascii="Times New Roman" w:hAnsi="Times New Roman" w:cs="Times New Roman"/>
          <w:sz w:val="24"/>
          <w:szCs w:val="24"/>
          <w:lang w:val="en-US"/>
        </w:rPr>
        <w:t xml:space="preserve">     </w:t>
      </w:r>
      <w:r w:rsidRPr="00542C92">
        <w:rPr>
          <w:rFonts w:ascii="Times New Roman" w:hAnsi="Times New Roman" w:cs="Times New Roman"/>
          <w:b/>
          <w:sz w:val="24"/>
          <w:szCs w:val="24"/>
          <w:lang w:val="en-US"/>
        </w:rPr>
        <w:t>Matricea X</w:t>
      </w:r>
      <w:r w:rsidR="00E91506">
        <w:rPr>
          <w:rFonts w:ascii="Times New Roman" w:hAnsi="Times New Roman" w:cs="Times New Roman"/>
          <w:b/>
          <w:sz w:val="24"/>
          <w:szCs w:val="24"/>
          <w:lang w:val="en-US"/>
        </w:rPr>
        <w:t xml:space="preserve">       Clasa    Matricea Y</w:t>
      </w:r>
    </w:p>
    <w:p w:rsidR="00542C92" w:rsidRDefault="00542C92" w:rsidP="00542C92">
      <w:pPr>
        <w:spacing w:after="0"/>
        <w:jc w:val="both"/>
        <w:rPr>
          <w:rFonts w:ascii="Times New Roman" w:hAnsi="Times New Roman" w:cs="Times New Roman"/>
          <w:sz w:val="24"/>
          <w:szCs w:val="24"/>
          <w:lang w:val="en-US"/>
        </w:rPr>
      </w:pPr>
      <w:r>
        <w:rPr>
          <w:rFonts w:ascii="Times New Roman" w:hAnsi="Times New Roman" w:cs="Times New Roman"/>
          <w:noProof/>
          <w:sz w:val="24"/>
          <w:szCs w:val="24"/>
          <w:lang w:eastAsia="ru-RU"/>
        </w:rPr>
        <w:drawing>
          <wp:anchor distT="0" distB="0" distL="114300" distR="114300" simplePos="0" relativeHeight="251659264" behindDoc="1" locked="0" layoutInCell="1" allowOverlap="1" wp14:anchorId="053DB4EB" wp14:editId="2B525AC3">
            <wp:simplePos x="0" y="0"/>
            <wp:positionH relativeFrom="column">
              <wp:posOffset>3089275</wp:posOffset>
            </wp:positionH>
            <wp:positionV relativeFrom="paragraph">
              <wp:posOffset>144145</wp:posOffset>
            </wp:positionV>
            <wp:extent cx="2487930" cy="1657350"/>
            <wp:effectExtent l="0" t="0" r="7620" b="0"/>
            <wp:wrapTight wrapText="bothSides">
              <wp:wrapPolygon edited="0">
                <wp:start x="0" y="0"/>
                <wp:lineTo x="0" y="21352"/>
                <wp:lineTo x="21501" y="21352"/>
                <wp:lineTo x="21501" y="0"/>
                <wp:lineTo x="0"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roma 2 fin 3.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87930" cy="1657350"/>
                    </a:xfrm>
                    <a:prstGeom prst="rect">
                      <a:avLst/>
                    </a:prstGeom>
                  </pic:spPr>
                </pic:pic>
              </a:graphicData>
            </a:graphic>
            <wp14:sizeRelH relativeFrom="page">
              <wp14:pctWidth>0</wp14:pctWidth>
            </wp14:sizeRelH>
            <wp14:sizeRelV relativeFrom="page">
              <wp14:pctHeight>0</wp14:pctHeight>
            </wp14:sizeRelV>
          </wp:anchor>
        </w:drawing>
      </w:r>
      <w:r w:rsidRPr="00542C92">
        <w:rPr>
          <w:rFonts w:ascii="Times New Roman" w:hAnsi="Times New Roman" w:cs="Times New Roman"/>
          <w:sz w:val="24"/>
          <w:szCs w:val="24"/>
          <w:lang w:val="en-US"/>
        </w:rPr>
        <w:t>un set</w:t>
      </w:r>
      <w:r>
        <w:rPr>
          <w:rFonts w:ascii="Times New Roman" w:hAnsi="Times New Roman" w:cs="Times New Roman"/>
          <w:sz w:val="24"/>
          <w:szCs w:val="24"/>
          <w:lang w:val="en-US"/>
        </w:rPr>
        <w:t xml:space="preserve"> </w:t>
      </w:r>
      <w:r w:rsidRPr="00542C92">
        <w:rPr>
          <w:rFonts w:ascii="Times New Roman" w:hAnsi="Times New Roman" w:cs="Times New Roman"/>
          <w:sz w:val="24"/>
          <w:szCs w:val="24"/>
          <w:lang w:val="en-US"/>
        </w:rPr>
        <w:t xml:space="preserve">de forme a căror </w:t>
      </w:r>
      <w:r w:rsidRPr="00E91506">
        <w:rPr>
          <w:rFonts w:ascii="Times New Roman" w:hAnsi="Times New Roman" w:cs="Times New Roman"/>
          <w:sz w:val="24"/>
          <w:szCs w:val="24"/>
          <w:u w:val="single"/>
          <w:lang w:val="en-US"/>
        </w:rPr>
        <w:t>apartenenţă</w:t>
      </w:r>
      <w:r w:rsidRPr="00542C92">
        <w:rPr>
          <w:rFonts w:ascii="Times New Roman" w:hAnsi="Times New Roman" w:cs="Times New Roman"/>
          <w:sz w:val="24"/>
          <w:szCs w:val="24"/>
          <w:lang w:val="en-US"/>
        </w:rPr>
        <w:t xml:space="preserve"> la clase este </w:t>
      </w:r>
      <w:r w:rsidRPr="00E91506">
        <w:rPr>
          <w:rFonts w:ascii="Times New Roman" w:hAnsi="Times New Roman" w:cs="Times New Roman"/>
          <w:sz w:val="24"/>
          <w:szCs w:val="24"/>
          <w:u w:val="single"/>
          <w:lang w:val="en-US"/>
        </w:rPr>
        <w:t>cunoscută</w:t>
      </w:r>
      <w:r w:rsidRPr="00542C92">
        <w:rPr>
          <w:rFonts w:ascii="Times New Roman" w:hAnsi="Times New Roman" w:cs="Times New Roman"/>
          <w:sz w:val="24"/>
          <w:szCs w:val="24"/>
          <w:lang w:val="en-US"/>
        </w:rPr>
        <w:t xml:space="preserve">; ea este împărţită în </w:t>
      </w:r>
      <w:r w:rsidRPr="00E91506">
        <w:rPr>
          <w:rFonts w:ascii="Times New Roman" w:hAnsi="Times New Roman" w:cs="Times New Roman"/>
          <w:i/>
          <w:sz w:val="24"/>
          <w:szCs w:val="24"/>
          <w:lang w:val="en-US"/>
        </w:rPr>
        <w:t>setul de formare</w:t>
      </w:r>
      <w:r w:rsidRPr="00542C92">
        <w:rPr>
          <w:rFonts w:ascii="Times New Roman" w:hAnsi="Times New Roman" w:cs="Times New Roman"/>
          <w:sz w:val="24"/>
          <w:szCs w:val="24"/>
          <w:lang w:val="en-US"/>
        </w:rPr>
        <w:t xml:space="preserve"> şi </w:t>
      </w:r>
      <w:r w:rsidRPr="00E91506">
        <w:rPr>
          <w:rFonts w:ascii="Times New Roman" w:hAnsi="Times New Roman" w:cs="Times New Roman"/>
          <w:i/>
          <w:sz w:val="24"/>
          <w:szCs w:val="24"/>
          <w:lang w:val="en-US"/>
        </w:rPr>
        <w:t>setul de predicţie</w:t>
      </w:r>
      <w:r w:rsidRPr="00542C92">
        <w:rPr>
          <w:rFonts w:ascii="Times New Roman" w:hAnsi="Times New Roman" w:cs="Times New Roman"/>
          <w:sz w:val="24"/>
          <w:szCs w:val="24"/>
          <w:lang w:val="en-US"/>
        </w:rPr>
        <w:t xml:space="preserve">; </w:t>
      </w:r>
    </w:p>
    <w:p w:rsidR="00944CA9" w:rsidRDefault="00E91506" w:rsidP="00542C92">
      <w:pPr>
        <w:spacing w:after="0"/>
        <w:ind w:firstLine="708"/>
        <w:jc w:val="both"/>
        <w:rPr>
          <w:rFonts w:ascii="Times New Roman" w:hAnsi="Times New Roman" w:cs="Times New Roman"/>
          <w:sz w:val="24"/>
          <w:szCs w:val="24"/>
          <w:lang w:val="en-US"/>
        </w:rPr>
      </w:pPr>
      <w:r w:rsidRPr="00E91506">
        <w:rPr>
          <w:rFonts w:ascii="Times New Roman" w:hAnsi="Times New Roman" w:cs="Times New Roman"/>
          <w:noProof/>
          <w:sz w:val="24"/>
          <w:szCs w:val="24"/>
          <w:lang w:val="en-US"/>
        </w:rPr>
        <mc:AlternateContent>
          <mc:Choice Requires="wps">
            <w:drawing>
              <wp:anchor distT="45720" distB="45720" distL="114300" distR="114300" simplePos="0" relativeHeight="251661312" behindDoc="0" locked="0" layoutInCell="1" allowOverlap="1" wp14:anchorId="0AF9E4E5" wp14:editId="2FCEE508">
                <wp:simplePos x="0" y="0"/>
                <wp:positionH relativeFrom="page">
                  <wp:posOffset>6600825</wp:posOffset>
                </wp:positionH>
                <wp:positionV relativeFrom="paragraph">
                  <wp:posOffset>224790</wp:posOffset>
                </wp:positionV>
                <wp:extent cx="914400" cy="1009650"/>
                <wp:effectExtent l="0" t="0" r="0" b="0"/>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09650"/>
                        </a:xfrm>
                        <a:prstGeom prst="rect">
                          <a:avLst/>
                        </a:prstGeom>
                        <a:solidFill>
                          <a:srgbClr val="FFFFFF"/>
                        </a:solidFill>
                        <a:ln w="9525">
                          <a:noFill/>
                          <a:miter lim="800000"/>
                          <a:headEnd/>
                          <a:tailEnd/>
                        </a:ln>
                      </wps:spPr>
                      <wps:txbx>
                        <w:txbxContent>
                          <w:p w:rsidR="00E91506" w:rsidRPr="00E91506" w:rsidRDefault="00E91506" w:rsidP="00E91506">
                            <w:pPr>
                              <w:spacing w:after="0" w:line="240" w:lineRule="auto"/>
                              <w:rPr>
                                <w:rFonts w:ascii="Times New Roman" w:hAnsi="Times New Roman" w:cs="Times New Roman"/>
                                <w:sz w:val="18"/>
                                <w:szCs w:val="18"/>
                                <w:lang w:val="ro-MD"/>
                              </w:rPr>
                            </w:pPr>
                            <w:r w:rsidRPr="00E91506">
                              <w:rPr>
                                <w:rFonts w:ascii="Times New Roman" w:hAnsi="Times New Roman" w:cs="Times New Roman"/>
                                <w:sz w:val="18"/>
                                <w:szCs w:val="18"/>
                                <w:lang w:val="ro-MD"/>
                              </w:rPr>
                              <w:t>Set de formare</w:t>
                            </w:r>
                          </w:p>
                          <w:p w:rsidR="00E91506" w:rsidRPr="00E91506" w:rsidRDefault="00E91506" w:rsidP="00E91506">
                            <w:pPr>
                              <w:spacing w:after="0" w:line="240" w:lineRule="auto"/>
                              <w:jc w:val="center"/>
                              <w:rPr>
                                <w:rFonts w:ascii="Times New Roman" w:hAnsi="Times New Roman" w:cs="Times New Roman"/>
                                <w:sz w:val="18"/>
                                <w:szCs w:val="18"/>
                                <w:lang w:val="ro-MD"/>
                              </w:rPr>
                            </w:pPr>
                            <w:r w:rsidRPr="00E91506">
                              <w:rPr>
                                <w:rFonts w:ascii="Times New Roman" w:hAnsi="Times New Roman" w:cs="Times New Roman"/>
                                <w:sz w:val="18"/>
                                <w:szCs w:val="18"/>
                                <w:lang w:val="ro-MD"/>
                              </w:rPr>
                              <w:t>+</w:t>
                            </w:r>
                          </w:p>
                          <w:p w:rsidR="00E91506" w:rsidRPr="00E91506" w:rsidRDefault="00E91506" w:rsidP="00E91506">
                            <w:pPr>
                              <w:spacing w:after="0" w:line="240" w:lineRule="auto"/>
                              <w:rPr>
                                <w:rFonts w:ascii="Times New Roman" w:hAnsi="Times New Roman" w:cs="Times New Roman"/>
                                <w:sz w:val="18"/>
                                <w:szCs w:val="18"/>
                                <w:lang w:val="ro-MD"/>
                              </w:rPr>
                            </w:pPr>
                            <w:r w:rsidRPr="00E91506">
                              <w:rPr>
                                <w:rFonts w:ascii="Times New Roman" w:hAnsi="Times New Roman" w:cs="Times New Roman"/>
                                <w:sz w:val="18"/>
                                <w:szCs w:val="18"/>
                                <w:lang w:val="ro-MD"/>
                              </w:rPr>
                              <w:t>Set de predicție</w:t>
                            </w:r>
                          </w:p>
                          <w:p w:rsidR="00E91506" w:rsidRPr="00E91506" w:rsidRDefault="00E91506" w:rsidP="00E91506">
                            <w:pPr>
                              <w:spacing w:after="0" w:line="240" w:lineRule="auto"/>
                              <w:rPr>
                                <w:rFonts w:ascii="Times New Roman" w:hAnsi="Times New Roman" w:cs="Times New Roman"/>
                                <w:sz w:val="18"/>
                                <w:szCs w:val="18"/>
                                <w:lang w:val="ro-MD"/>
                              </w:rPr>
                            </w:pPr>
                          </w:p>
                          <w:p w:rsidR="00E91506" w:rsidRDefault="00E91506" w:rsidP="00E91506">
                            <w:pPr>
                              <w:spacing w:after="0"/>
                              <w:rPr>
                                <w:rFonts w:ascii="Times New Roman" w:hAnsi="Times New Roman" w:cs="Times New Roman"/>
                                <w:sz w:val="18"/>
                                <w:szCs w:val="18"/>
                                <w:lang w:val="ro-MD"/>
                              </w:rPr>
                            </w:pPr>
                          </w:p>
                          <w:p w:rsidR="00E91506" w:rsidRPr="00E91506" w:rsidRDefault="00E91506" w:rsidP="00E91506">
                            <w:pPr>
                              <w:spacing w:after="0"/>
                              <w:rPr>
                                <w:rFonts w:ascii="Times New Roman" w:hAnsi="Times New Roman" w:cs="Times New Roman"/>
                                <w:sz w:val="18"/>
                                <w:szCs w:val="18"/>
                                <w:lang w:val="ro-MD"/>
                              </w:rPr>
                            </w:pPr>
                          </w:p>
                          <w:p w:rsidR="00E91506" w:rsidRPr="00E91506" w:rsidRDefault="00E91506" w:rsidP="00E91506">
                            <w:pPr>
                              <w:spacing w:after="0"/>
                              <w:rPr>
                                <w:rFonts w:ascii="Times New Roman" w:hAnsi="Times New Roman" w:cs="Times New Roman"/>
                                <w:sz w:val="18"/>
                                <w:szCs w:val="18"/>
                                <w:lang w:val="en-US"/>
                              </w:rPr>
                            </w:pPr>
                            <w:r w:rsidRPr="00E91506">
                              <w:rPr>
                                <w:rFonts w:ascii="Times New Roman" w:hAnsi="Times New Roman" w:cs="Times New Roman"/>
                                <w:sz w:val="18"/>
                                <w:szCs w:val="18"/>
                                <w:lang w:val="ro-MD"/>
                              </w:rPr>
                              <w:t>Set test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F9E4E5" id="_x0000_t202" coordsize="21600,21600" o:spt="202" path="m,l,21600r21600,l21600,xe">
                <v:stroke joinstyle="miter"/>
                <v:path gradientshapeok="t" o:connecttype="rect"/>
              </v:shapetype>
              <v:shape id="Надпись 2" o:spid="_x0000_s1026" type="#_x0000_t202" style="position:absolute;left:0;text-align:left;margin-left:519.75pt;margin-top:17.7pt;width:1in;height:79.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hqQNgIAACMEAAAOAAAAZHJzL2Uyb0RvYy54bWysU0tu2zAQ3RfoHQjua31g5yNYDlKnLgqk&#10;HyDtASiKsoiSHJWkLaW77nOF3qGLLrrrFZwbdUg5jpHuinJBkJzh45s3j/OLQSuyFdZJMCXNJikl&#10;wnCopVmX9NPH1YszSpxnpmYKjCjprXD0YvH82bzvCpFDC6oWliCIcUXflbT1viuSxPFWaOYm0AmD&#10;wQasZh63dp3UlvWIrlWSp+lJ0oOtOwtcOIenV2OQLiJ+0wju3zeNE56okiI3H2cb5yrMyWLOirVl&#10;XSv5ngb7BxaaSYOPHqCumGdkY+VfUFpyCw4aP+GgE2gayUWsAavJ0ifV3LSsE7EWFMd1B5nc/4Pl&#10;77YfLJF1SfPslBLDNDZp9333Y/dz93v36/7b/R3Jg0p95wpMvukw3Q8vYcBux4pddw38syMGli0z&#10;a3FpLfStYDWyzMLN5OjqiOMCSNW/hRofYxsPEWhorA4SoigE0bFbt4cOicETjofn2XSaYoRjKEvT&#10;85NZbGHCiofbnXX+tQBNwqKkFh0Q0dn22vnAhhUPKeExB0rWK6lU3Nh1tVSWbBm6ZRVHLOBJmjKk&#10;RyqzfBaRDYT70UhaenSzkrqkZ2kYo7+CGq9MHVM8k2pcIxNl9vIERUZt/FANmBg0q6C+RaEsjK7F&#10;X4aLFuxXSnp0bEndlw2zghL1xqDYURu0eNxMZ6c56mSPI9VxhBmOUCX1lIzLpY/fIuhg4BKb0sio&#10;1yOTPVd0YpRx/2uC1Y/3Mevxby/+AAAA//8DAFBLAwQUAAYACAAAACEA5I9MOOAAAAAMAQAADwAA&#10;AGRycy9kb3ducmV2LnhtbEyPQU+DQBCF7yb+h82YeDF2qUBbkKVRE43X1v6AhZ0CkZ0l7LbQf+/0&#10;ZG/zZl7efK/YzrYXZxx950jBchGBQKqd6ahRcPj5fN6A8EGT0b0jVHBBD9vy/q7QuXET7fC8D43g&#10;EPK5VtCGMORS+rpFq/3CDUh8O7rR6sBybKQZ9cThtpcvUbSSVnfEH1o94EeL9e/+ZBUcv6enNJuq&#10;r3BY75LVu+7Wlbso9fgwv72CCDiHfzNc8RkdSmaq3ImMFz3rKM5S9iqI0wTE1bHcxLypeMqSBGRZ&#10;yNsS5R8AAAD//wMAUEsBAi0AFAAGAAgAAAAhALaDOJL+AAAA4QEAABMAAAAAAAAAAAAAAAAAAAAA&#10;AFtDb250ZW50X1R5cGVzXS54bWxQSwECLQAUAAYACAAAACEAOP0h/9YAAACUAQAACwAAAAAAAAAA&#10;AAAAAAAvAQAAX3JlbHMvLnJlbHNQSwECLQAUAAYACAAAACEATBoakDYCAAAjBAAADgAAAAAAAAAA&#10;AAAAAAAuAgAAZHJzL2Uyb0RvYy54bWxQSwECLQAUAAYACAAAACEA5I9MOOAAAAAMAQAADwAAAAAA&#10;AAAAAAAAAACQBAAAZHJzL2Rvd25yZXYueG1sUEsFBgAAAAAEAAQA8wAAAJ0FAAAAAA==&#10;" stroked="f">
                <v:textbox>
                  <w:txbxContent>
                    <w:p w:rsidR="00E91506" w:rsidRPr="00E91506" w:rsidRDefault="00E91506" w:rsidP="00E91506">
                      <w:pPr>
                        <w:spacing w:after="0" w:line="240" w:lineRule="auto"/>
                        <w:rPr>
                          <w:rFonts w:ascii="Times New Roman" w:hAnsi="Times New Roman" w:cs="Times New Roman"/>
                          <w:sz w:val="18"/>
                          <w:szCs w:val="18"/>
                          <w:lang w:val="ro-MD"/>
                        </w:rPr>
                      </w:pPr>
                      <w:r w:rsidRPr="00E91506">
                        <w:rPr>
                          <w:rFonts w:ascii="Times New Roman" w:hAnsi="Times New Roman" w:cs="Times New Roman"/>
                          <w:sz w:val="18"/>
                          <w:szCs w:val="18"/>
                          <w:lang w:val="ro-MD"/>
                        </w:rPr>
                        <w:t>Set de formare</w:t>
                      </w:r>
                    </w:p>
                    <w:p w:rsidR="00E91506" w:rsidRPr="00E91506" w:rsidRDefault="00E91506" w:rsidP="00E91506">
                      <w:pPr>
                        <w:spacing w:after="0" w:line="240" w:lineRule="auto"/>
                        <w:jc w:val="center"/>
                        <w:rPr>
                          <w:rFonts w:ascii="Times New Roman" w:hAnsi="Times New Roman" w:cs="Times New Roman"/>
                          <w:sz w:val="18"/>
                          <w:szCs w:val="18"/>
                          <w:lang w:val="ro-MD"/>
                        </w:rPr>
                      </w:pPr>
                      <w:r w:rsidRPr="00E91506">
                        <w:rPr>
                          <w:rFonts w:ascii="Times New Roman" w:hAnsi="Times New Roman" w:cs="Times New Roman"/>
                          <w:sz w:val="18"/>
                          <w:szCs w:val="18"/>
                          <w:lang w:val="ro-MD"/>
                        </w:rPr>
                        <w:t>+</w:t>
                      </w:r>
                    </w:p>
                    <w:p w:rsidR="00E91506" w:rsidRPr="00E91506" w:rsidRDefault="00E91506" w:rsidP="00E91506">
                      <w:pPr>
                        <w:spacing w:after="0" w:line="240" w:lineRule="auto"/>
                        <w:rPr>
                          <w:rFonts w:ascii="Times New Roman" w:hAnsi="Times New Roman" w:cs="Times New Roman"/>
                          <w:sz w:val="18"/>
                          <w:szCs w:val="18"/>
                          <w:lang w:val="ro-MD"/>
                        </w:rPr>
                      </w:pPr>
                      <w:r w:rsidRPr="00E91506">
                        <w:rPr>
                          <w:rFonts w:ascii="Times New Roman" w:hAnsi="Times New Roman" w:cs="Times New Roman"/>
                          <w:sz w:val="18"/>
                          <w:szCs w:val="18"/>
                          <w:lang w:val="ro-MD"/>
                        </w:rPr>
                        <w:t>Set de predicție</w:t>
                      </w:r>
                    </w:p>
                    <w:p w:rsidR="00E91506" w:rsidRPr="00E91506" w:rsidRDefault="00E91506" w:rsidP="00E91506">
                      <w:pPr>
                        <w:spacing w:after="0" w:line="240" w:lineRule="auto"/>
                        <w:rPr>
                          <w:rFonts w:ascii="Times New Roman" w:hAnsi="Times New Roman" w:cs="Times New Roman"/>
                          <w:sz w:val="18"/>
                          <w:szCs w:val="18"/>
                          <w:lang w:val="ro-MD"/>
                        </w:rPr>
                      </w:pPr>
                    </w:p>
                    <w:p w:rsidR="00E91506" w:rsidRDefault="00E91506" w:rsidP="00E91506">
                      <w:pPr>
                        <w:spacing w:after="0"/>
                        <w:rPr>
                          <w:rFonts w:ascii="Times New Roman" w:hAnsi="Times New Roman" w:cs="Times New Roman"/>
                          <w:sz w:val="18"/>
                          <w:szCs w:val="18"/>
                          <w:lang w:val="ro-MD"/>
                        </w:rPr>
                      </w:pPr>
                    </w:p>
                    <w:p w:rsidR="00E91506" w:rsidRPr="00E91506" w:rsidRDefault="00E91506" w:rsidP="00E91506">
                      <w:pPr>
                        <w:spacing w:after="0"/>
                        <w:rPr>
                          <w:rFonts w:ascii="Times New Roman" w:hAnsi="Times New Roman" w:cs="Times New Roman"/>
                          <w:sz w:val="18"/>
                          <w:szCs w:val="18"/>
                          <w:lang w:val="ro-MD"/>
                        </w:rPr>
                      </w:pPr>
                    </w:p>
                    <w:p w:rsidR="00E91506" w:rsidRPr="00E91506" w:rsidRDefault="00E91506" w:rsidP="00E91506">
                      <w:pPr>
                        <w:spacing w:after="0"/>
                        <w:rPr>
                          <w:rFonts w:ascii="Times New Roman" w:hAnsi="Times New Roman" w:cs="Times New Roman"/>
                          <w:sz w:val="18"/>
                          <w:szCs w:val="18"/>
                          <w:lang w:val="en-US"/>
                        </w:rPr>
                      </w:pPr>
                      <w:r w:rsidRPr="00E91506">
                        <w:rPr>
                          <w:rFonts w:ascii="Times New Roman" w:hAnsi="Times New Roman" w:cs="Times New Roman"/>
                          <w:sz w:val="18"/>
                          <w:szCs w:val="18"/>
                          <w:lang w:val="ro-MD"/>
                        </w:rPr>
                        <w:t>Set test</w:t>
                      </w:r>
                    </w:p>
                  </w:txbxContent>
                </v:textbox>
                <w10:wrap type="square" anchorx="page"/>
              </v:shape>
            </w:pict>
          </mc:Fallback>
        </mc:AlternateContent>
      </w:r>
      <w:r w:rsidR="00542C92" w:rsidRPr="00542C92">
        <w:rPr>
          <w:rFonts w:ascii="Times New Roman" w:hAnsi="Times New Roman" w:cs="Times New Roman"/>
          <w:b/>
          <w:sz w:val="24"/>
          <w:szCs w:val="24"/>
          <w:lang w:val="en-US"/>
        </w:rPr>
        <w:t>- recunoaşterea necontrolată</w:t>
      </w:r>
      <w:r w:rsidR="00542C92" w:rsidRPr="00542C92">
        <w:rPr>
          <w:rFonts w:ascii="Times New Roman" w:hAnsi="Times New Roman" w:cs="Times New Roman"/>
          <w:sz w:val="24"/>
          <w:szCs w:val="24"/>
          <w:lang w:val="en-US"/>
        </w:rPr>
        <w:t>, care nu necesită o cunoaştere prealabilă a apartenenţei</w:t>
      </w:r>
      <w:r>
        <w:rPr>
          <w:rFonts w:ascii="Times New Roman" w:hAnsi="Times New Roman" w:cs="Times New Roman"/>
          <w:sz w:val="24"/>
          <w:szCs w:val="24"/>
          <w:lang w:val="en-US"/>
        </w:rPr>
        <w:t xml:space="preserve">                                                                                                            </w:t>
      </w:r>
      <w:r w:rsidR="00542C92" w:rsidRPr="00542C92">
        <w:rPr>
          <w:rFonts w:ascii="Times New Roman" w:hAnsi="Times New Roman" w:cs="Times New Roman"/>
          <w:sz w:val="24"/>
          <w:szCs w:val="24"/>
          <w:lang w:val="en-US"/>
        </w:rPr>
        <w:t xml:space="preserve"> formelor la clase, ci dezvoltă algoritmi (tehn</w:t>
      </w:r>
      <w:r w:rsidR="00542C92">
        <w:rPr>
          <w:rFonts w:ascii="Times New Roman" w:hAnsi="Times New Roman" w:cs="Times New Roman"/>
          <w:sz w:val="24"/>
          <w:szCs w:val="24"/>
          <w:lang w:val="en-US"/>
        </w:rPr>
        <w:t xml:space="preserve">ici de grupare) care în cursul </w:t>
      </w:r>
      <w:r w:rsidR="00542C92" w:rsidRPr="00542C92">
        <w:rPr>
          <w:rFonts w:ascii="Times New Roman" w:hAnsi="Times New Roman" w:cs="Times New Roman"/>
          <w:sz w:val="24"/>
          <w:szCs w:val="24"/>
          <w:lang w:val="en-US"/>
        </w:rPr>
        <w:t>execuţiei, permit construirea claselor, pe măsură ce sunt luate în considerare formele analizate.</w:t>
      </w:r>
      <w:r w:rsidR="00944CA9" w:rsidRPr="00944CA9">
        <w:rPr>
          <w:rFonts w:ascii="Times New Roman" w:hAnsi="Times New Roman" w:cs="Times New Roman"/>
          <w:sz w:val="24"/>
          <w:szCs w:val="24"/>
          <w:lang w:val="en-US"/>
        </w:rPr>
        <w:t xml:space="preserve"> </w:t>
      </w:r>
    </w:p>
    <w:p w:rsidR="00944CA9" w:rsidRDefault="00944CA9" w:rsidP="0083433C">
      <w:pPr>
        <w:spacing w:after="0"/>
        <w:ind w:firstLine="708"/>
        <w:jc w:val="both"/>
        <w:rPr>
          <w:rFonts w:ascii="Times New Roman" w:hAnsi="Times New Roman" w:cs="Times New Roman"/>
          <w:sz w:val="24"/>
          <w:szCs w:val="24"/>
          <w:lang w:val="en-US"/>
        </w:rPr>
      </w:pPr>
    </w:p>
    <w:p w:rsidR="00E91506" w:rsidRDefault="00E91506" w:rsidP="00E91506">
      <w:pPr>
        <w:spacing w:after="0"/>
        <w:ind w:firstLine="708"/>
        <w:jc w:val="both"/>
        <w:rPr>
          <w:rFonts w:ascii="Times New Roman" w:hAnsi="Times New Roman" w:cs="Times New Roman"/>
          <w:sz w:val="24"/>
          <w:szCs w:val="24"/>
          <w:lang w:val="en-US"/>
        </w:rPr>
      </w:pPr>
      <w:r w:rsidRPr="00E91506">
        <w:rPr>
          <w:rFonts w:ascii="Times New Roman" w:hAnsi="Times New Roman" w:cs="Times New Roman"/>
          <w:sz w:val="24"/>
          <w:szCs w:val="24"/>
          <w:lang w:val="en-US"/>
        </w:rPr>
        <w:t xml:space="preserve">Datele dintr-o problemă PARC sunt organizate în una sau două matrici (figura alăturată): - matricea X - conţine variabilele independente ce caracterizează structura obiectelor (compuşilor); - matricea Y - conţine variabilele dependente (activitatea biologică). </w:t>
      </w:r>
    </w:p>
    <w:p w:rsidR="00E91506" w:rsidRDefault="00E91506" w:rsidP="00E91506">
      <w:pPr>
        <w:spacing w:after="0"/>
        <w:ind w:firstLine="708"/>
        <w:jc w:val="both"/>
        <w:rPr>
          <w:rFonts w:ascii="Times New Roman" w:hAnsi="Times New Roman" w:cs="Times New Roman"/>
          <w:sz w:val="24"/>
          <w:szCs w:val="24"/>
          <w:lang w:val="en-US"/>
        </w:rPr>
      </w:pPr>
      <w:r w:rsidRPr="00E91506">
        <w:rPr>
          <w:rFonts w:ascii="Times New Roman" w:hAnsi="Times New Roman" w:cs="Times New Roman"/>
          <w:sz w:val="24"/>
          <w:szCs w:val="24"/>
          <w:lang w:val="en-US"/>
        </w:rPr>
        <w:t xml:space="preserve">Într-o primă fază, metodele PARC caută reguli de clasificare a compuşilor (ce rezultă din setul de formare). </w:t>
      </w:r>
    </w:p>
    <w:p w:rsidR="00E91506" w:rsidRDefault="00AB4279" w:rsidP="00E91506">
      <w:pPr>
        <w:spacing w:after="0"/>
        <w:ind w:firstLine="708"/>
        <w:jc w:val="both"/>
        <w:rPr>
          <w:rFonts w:ascii="Times New Roman" w:hAnsi="Times New Roman" w:cs="Times New Roman"/>
          <w:sz w:val="24"/>
          <w:szCs w:val="24"/>
          <w:lang w:val="en-US"/>
        </w:rPr>
      </w:pPr>
      <w:r>
        <w:rPr>
          <w:rFonts w:ascii="Times New Roman" w:hAnsi="Times New Roman" w:cs="Times New Roman"/>
          <w:noProof/>
          <w:sz w:val="24"/>
          <w:szCs w:val="24"/>
          <w:lang w:eastAsia="ru-RU"/>
        </w:rPr>
        <w:drawing>
          <wp:anchor distT="0" distB="0" distL="114300" distR="114300" simplePos="0" relativeHeight="251662336" behindDoc="1" locked="0" layoutInCell="1" allowOverlap="1" wp14:anchorId="19848026" wp14:editId="0B34EC07">
            <wp:simplePos x="0" y="0"/>
            <wp:positionH relativeFrom="column">
              <wp:posOffset>4358640</wp:posOffset>
            </wp:positionH>
            <wp:positionV relativeFrom="paragraph">
              <wp:posOffset>285750</wp:posOffset>
            </wp:positionV>
            <wp:extent cx="1590675" cy="2376170"/>
            <wp:effectExtent l="0" t="0" r="9525" b="5080"/>
            <wp:wrapTight wrapText="bothSides">
              <wp:wrapPolygon edited="0">
                <wp:start x="0" y="0"/>
                <wp:lineTo x="0" y="21473"/>
                <wp:lineTo x="21471" y="21473"/>
                <wp:lineTo x="21471" y="0"/>
                <wp:lineTo x="0" y="0"/>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roma 3 fin 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90675" cy="2376170"/>
                    </a:xfrm>
                    <a:prstGeom prst="rect">
                      <a:avLst/>
                    </a:prstGeom>
                  </pic:spPr>
                </pic:pic>
              </a:graphicData>
            </a:graphic>
            <wp14:sizeRelH relativeFrom="page">
              <wp14:pctWidth>0</wp14:pctWidth>
            </wp14:sizeRelH>
            <wp14:sizeRelV relativeFrom="page">
              <wp14:pctHeight>0</wp14:pctHeight>
            </wp14:sizeRelV>
          </wp:anchor>
        </w:drawing>
      </w:r>
      <w:r w:rsidR="00E91506" w:rsidRPr="00E91506">
        <w:rPr>
          <w:rFonts w:ascii="Times New Roman" w:hAnsi="Times New Roman" w:cs="Times New Roman"/>
          <w:sz w:val="24"/>
          <w:szCs w:val="24"/>
          <w:lang w:val="en-US"/>
        </w:rPr>
        <w:t xml:space="preserve">În cea de-a doua fază, regulile obţinute sunt utilizate pentru clasificarea de noi compuşi, predicţia de proprietăţi biologice pentru compuşi daţi etc. </w:t>
      </w:r>
    </w:p>
    <w:p w:rsidR="00E91506" w:rsidRDefault="00E91506" w:rsidP="00E91506">
      <w:pPr>
        <w:spacing w:after="0"/>
        <w:ind w:firstLine="708"/>
        <w:jc w:val="both"/>
        <w:rPr>
          <w:rFonts w:ascii="Times New Roman" w:hAnsi="Times New Roman" w:cs="Times New Roman"/>
          <w:sz w:val="24"/>
          <w:szCs w:val="24"/>
          <w:lang w:val="en-US"/>
        </w:rPr>
      </w:pPr>
      <w:r w:rsidRPr="00E91506">
        <w:rPr>
          <w:rFonts w:ascii="Times New Roman" w:hAnsi="Times New Roman" w:cs="Times New Roman"/>
          <w:sz w:val="24"/>
          <w:szCs w:val="24"/>
          <w:lang w:val="en-US"/>
        </w:rPr>
        <w:t>Datele dintr-o problemă generală PARC sunt prezentate în figura alăturată.</w:t>
      </w:r>
    </w:p>
    <w:p w:rsidR="00E91506" w:rsidRDefault="00E91506" w:rsidP="00E91506">
      <w:pPr>
        <w:spacing w:after="0"/>
        <w:ind w:firstLine="708"/>
        <w:jc w:val="both"/>
        <w:rPr>
          <w:rFonts w:ascii="Times New Roman" w:hAnsi="Times New Roman" w:cs="Times New Roman"/>
          <w:sz w:val="24"/>
          <w:szCs w:val="24"/>
          <w:lang w:val="en-US"/>
        </w:rPr>
      </w:pPr>
    </w:p>
    <w:p w:rsidR="00AB4279" w:rsidRDefault="00E91506" w:rsidP="00E91506">
      <w:pPr>
        <w:spacing w:after="0"/>
        <w:ind w:firstLine="708"/>
        <w:jc w:val="both"/>
        <w:rPr>
          <w:rFonts w:ascii="Times New Roman" w:hAnsi="Times New Roman" w:cs="Times New Roman"/>
          <w:sz w:val="24"/>
          <w:szCs w:val="24"/>
          <w:lang w:val="en-US"/>
        </w:rPr>
      </w:pPr>
      <w:r w:rsidRPr="00E91506">
        <w:rPr>
          <w:rFonts w:ascii="Times New Roman" w:hAnsi="Times New Roman" w:cs="Times New Roman"/>
          <w:b/>
          <w:sz w:val="24"/>
          <w:szCs w:val="24"/>
          <w:lang w:val="en-US"/>
        </w:rPr>
        <w:t>Analiza componentelor principale (PCA</w:t>
      </w:r>
      <w:r w:rsidRPr="00E91506">
        <w:rPr>
          <w:rFonts w:ascii="Times New Roman" w:hAnsi="Times New Roman" w:cs="Times New Roman"/>
          <w:sz w:val="24"/>
          <w:szCs w:val="24"/>
          <w:lang w:val="en-US"/>
        </w:rPr>
        <w:t xml:space="preserve">- Principal Component Analysis). Aceasta formează baza pentru analiza multivariată a datelor. PCA presupune o aproximare a tabelului de date - matricea de date </w:t>
      </w:r>
      <w:r w:rsidRPr="00E91506">
        <w:rPr>
          <w:rFonts w:ascii="Times New Roman" w:hAnsi="Times New Roman" w:cs="Times New Roman"/>
          <w:b/>
          <w:sz w:val="24"/>
          <w:szCs w:val="24"/>
          <w:lang w:val="en-US"/>
        </w:rPr>
        <w:t>X</w:t>
      </w:r>
      <w:r w:rsidRPr="00E91506">
        <w:rPr>
          <w:rFonts w:ascii="Times New Roman" w:hAnsi="Times New Roman" w:cs="Times New Roman"/>
          <w:sz w:val="24"/>
          <w:szCs w:val="24"/>
          <w:lang w:val="en-US"/>
        </w:rPr>
        <w:t xml:space="preserve">, printr-un produs de două matrici de dimensiuni mai reduse </w:t>
      </w:r>
      <w:r w:rsidRPr="00E91506">
        <w:rPr>
          <w:rFonts w:ascii="Times New Roman" w:hAnsi="Times New Roman" w:cs="Times New Roman"/>
          <w:b/>
          <w:sz w:val="24"/>
          <w:szCs w:val="24"/>
          <w:lang w:val="en-US"/>
        </w:rPr>
        <w:t>T</w:t>
      </w:r>
      <w:r w:rsidRPr="00E91506">
        <w:rPr>
          <w:rFonts w:ascii="Times New Roman" w:hAnsi="Times New Roman" w:cs="Times New Roman"/>
          <w:sz w:val="24"/>
          <w:szCs w:val="24"/>
          <w:lang w:val="en-US"/>
        </w:rPr>
        <w:t xml:space="preserve"> şi </w:t>
      </w:r>
      <w:r w:rsidRPr="00E91506">
        <w:rPr>
          <w:rFonts w:ascii="Times New Roman" w:hAnsi="Times New Roman" w:cs="Times New Roman"/>
          <w:b/>
          <w:sz w:val="24"/>
          <w:szCs w:val="24"/>
          <w:lang w:val="en-US"/>
        </w:rPr>
        <w:t>P</w:t>
      </w:r>
      <w:r w:rsidRPr="00E91506">
        <w:rPr>
          <w:rFonts w:ascii="Times New Roman" w:hAnsi="Times New Roman" w:cs="Times New Roman"/>
          <w:sz w:val="24"/>
          <w:szCs w:val="24"/>
          <w:lang w:val="en-US"/>
        </w:rPr>
        <w:t xml:space="preserve">, ce reţin doar informaţia utilă din </w:t>
      </w:r>
      <w:r w:rsidRPr="00E91506">
        <w:rPr>
          <w:rFonts w:ascii="Times New Roman" w:hAnsi="Times New Roman" w:cs="Times New Roman"/>
          <w:b/>
          <w:sz w:val="24"/>
          <w:szCs w:val="24"/>
          <w:lang w:val="en-US"/>
        </w:rPr>
        <w:t>X</w:t>
      </w:r>
      <w:r w:rsidRPr="00E91506">
        <w:rPr>
          <w:rFonts w:ascii="Times New Roman" w:hAnsi="Times New Roman" w:cs="Times New Roman"/>
          <w:sz w:val="24"/>
          <w:szCs w:val="24"/>
          <w:lang w:val="en-US"/>
        </w:rPr>
        <w:t xml:space="preserve">. Reprezentarea grafică a coloanelor lui </w:t>
      </w:r>
      <w:r w:rsidRPr="00E91506">
        <w:rPr>
          <w:rFonts w:ascii="Times New Roman" w:hAnsi="Times New Roman" w:cs="Times New Roman"/>
          <w:b/>
          <w:sz w:val="24"/>
          <w:szCs w:val="24"/>
          <w:lang w:val="en-US"/>
        </w:rPr>
        <w:t>T</w:t>
      </w:r>
      <w:r w:rsidRPr="00E91506">
        <w:rPr>
          <w:rFonts w:ascii="Times New Roman" w:hAnsi="Times New Roman" w:cs="Times New Roman"/>
          <w:sz w:val="24"/>
          <w:szCs w:val="24"/>
          <w:lang w:val="en-US"/>
        </w:rPr>
        <w:t xml:space="preserve"> dă o imagine </w:t>
      </w:r>
      <w:proofErr w:type="gramStart"/>
      <w:r w:rsidRPr="00E91506">
        <w:rPr>
          <w:rFonts w:ascii="Times New Roman" w:hAnsi="Times New Roman" w:cs="Times New Roman"/>
          <w:sz w:val="24"/>
          <w:szCs w:val="24"/>
          <w:lang w:val="en-US"/>
        </w:rPr>
        <w:t>privind ”formele</w:t>
      </w:r>
      <w:proofErr w:type="gramEnd"/>
      <w:r w:rsidRPr="00E91506">
        <w:rPr>
          <w:rFonts w:ascii="Times New Roman" w:hAnsi="Times New Roman" w:cs="Times New Roman"/>
          <w:sz w:val="24"/>
          <w:szCs w:val="24"/>
          <w:lang w:val="en-US"/>
        </w:rPr>
        <w:t xml:space="preserve"> obiectului” pentru </w:t>
      </w:r>
      <w:r w:rsidRPr="00AB4279">
        <w:rPr>
          <w:rFonts w:ascii="Times New Roman" w:hAnsi="Times New Roman" w:cs="Times New Roman"/>
          <w:b/>
          <w:sz w:val="24"/>
          <w:szCs w:val="24"/>
          <w:lang w:val="en-US"/>
        </w:rPr>
        <w:t>X</w:t>
      </w:r>
      <w:r w:rsidRPr="00E91506">
        <w:rPr>
          <w:rFonts w:ascii="Times New Roman" w:hAnsi="Times New Roman" w:cs="Times New Roman"/>
          <w:sz w:val="24"/>
          <w:szCs w:val="24"/>
          <w:lang w:val="en-US"/>
        </w:rPr>
        <w:t xml:space="preserve"> şi în mod analog, reprezentarea liniilor matricii </w:t>
      </w:r>
      <w:r w:rsidRPr="00AB4279">
        <w:rPr>
          <w:rFonts w:ascii="Times New Roman" w:hAnsi="Times New Roman" w:cs="Times New Roman"/>
          <w:b/>
          <w:sz w:val="24"/>
          <w:szCs w:val="24"/>
          <w:lang w:val="en-US"/>
        </w:rPr>
        <w:t>P</w:t>
      </w:r>
      <w:r w:rsidRPr="00E91506">
        <w:rPr>
          <w:rFonts w:ascii="Times New Roman" w:hAnsi="Times New Roman" w:cs="Times New Roman"/>
          <w:sz w:val="24"/>
          <w:szCs w:val="24"/>
          <w:lang w:val="en-US"/>
        </w:rPr>
        <w:t xml:space="preserve"> conduce la ”formele variabilelor”. În această metodă de analiză, se lucrează astfel: </w:t>
      </w:r>
    </w:p>
    <w:p w:rsidR="00AB4279" w:rsidRDefault="00AB4279" w:rsidP="00E91506">
      <w:pPr>
        <w:spacing w:after="0"/>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w:t>
      </w:r>
      <w:r w:rsidR="00E91506" w:rsidRPr="00E91506">
        <w:rPr>
          <w:rFonts w:ascii="Times New Roman" w:hAnsi="Times New Roman" w:cs="Times New Roman"/>
          <w:sz w:val="24"/>
          <w:szCs w:val="24"/>
          <w:lang w:val="en-US"/>
        </w:rPr>
        <w:t xml:space="preserve"> se caută o direcţie în spaţiul proprietăţilor după care datele au varianţă maximă; direcţia respectivă se numeşte prima componentă principală (PC 1) şi fiecare formă se proiectează pe această direcţie, rezultând astfel o reprezentare monodimensională a datelor (figura alăturată reprezintă Matricea X (</w:t>
      </w:r>
      <w:proofErr w:type="gramStart"/>
      <w:r w:rsidR="00E91506" w:rsidRPr="00E91506">
        <w:rPr>
          <w:rFonts w:ascii="Times New Roman" w:hAnsi="Times New Roman" w:cs="Times New Roman"/>
          <w:sz w:val="24"/>
          <w:szCs w:val="24"/>
          <w:lang w:val="en-US"/>
        </w:rPr>
        <w:t>N,K</w:t>
      </w:r>
      <w:proofErr w:type="gramEnd"/>
      <w:r w:rsidR="00E91506" w:rsidRPr="00E91506">
        <w:rPr>
          <w:rFonts w:ascii="Times New Roman" w:hAnsi="Times New Roman" w:cs="Times New Roman"/>
          <w:sz w:val="24"/>
          <w:szCs w:val="24"/>
          <w:lang w:val="en-US"/>
        </w:rPr>
        <w:t>) a datelor, cu N puncte în spaţiul K</w:t>
      </w:r>
      <w:r>
        <w:rPr>
          <w:rFonts w:ascii="Times New Roman" w:hAnsi="Times New Roman" w:cs="Times New Roman"/>
          <w:sz w:val="24"/>
          <w:szCs w:val="24"/>
          <w:lang w:val="en-US"/>
        </w:rPr>
        <w:t xml:space="preserve"> </w:t>
      </w:r>
      <w:r w:rsidR="00E91506" w:rsidRPr="00E91506">
        <w:rPr>
          <w:rFonts w:ascii="Times New Roman" w:hAnsi="Times New Roman" w:cs="Times New Roman"/>
          <w:sz w:val="24"/>
          <w:szCs w:val="24"/>
          <w:lang w:val="en-US"/>
        </w:rPr>
        <w:t>dimensional 13)</w:t>
      </w:r>
      <w:r>
        <w:rPr>
          <w:rFonts w:ascii="Times New Roman" w:hAnsi="Times New Roman" w:cs="Times New Roman"/>
          <w:sz w:val="24"/>
          <w:szCs w:val="24"/>
          <w:lang w:val="en-US"/>
        </w:rPr>
        <w:t>.</w:t>
      </w:r>
    </w:p>
    <w:p w:rsidR="00AB4279" w:rsidRDefault="00E91506" w:rsidP="00AB4279">
      <w:pPr>
        <w:spacing w:after="0"/>
        <w:ind w:firstLine="708"/>
        <w:jc w:val="both"/>
        <w:rPr>
          <w:rFonts w:ascii="Times New Roman" w:hAnsi="Times New Roman" w:cs="Times New Roman"/>
          <w:sz w:val="24"/>
          <w:szCs w:val="24"/>
          <w:lang w:val="en-US"/>
        </w:rPr>
      </w:pPr>
      <w:r w:rsidRPr="00E91506">
        <w:rPr>
          <w:rFonts w:ascii="Times New Roman" w:hAnsi="Times New Roman" w:cs="Times New Roman"/>
          <w:sz w:val="24"/>
          <w:szCs w:val="24"/>
          <w:lang w:val="en-US"/>
        </w:rPr>
        <w:t xml:space="preserve">În figură se prezintă un spaţiu tridimensional şi prima componentă principală (PC 1). </w:t>
      </w:r>
      <w:proofErr w:type="gramStart"/>
      <w:r w:rsidRPr="00E91506">
        <w:rPr>
          <w:rFonts w:ascii="Times New Roman" w:hAnsi="Times New Roman" w:cs="Times New Roman"/>
          <w:sz w:val="24"/>
          <w:szCs w:val="24"/>
          <w:lang w:val="en-US"/>
        </w:rPr>
        <w:t>”Scorul</w:t>
      </w:r>
      <w:proofErr w:type="gramEnd"/>
      <w:r w:rsidRPr="00E91506">
        <w:rPr>
          <w:rFonts w:ascii="Times New Roman" w:hAnsi="Times New Roman" w:cs="Times New Roman"/>
          <w:sz w:val="24"/>
          <w:szCs w:val="24"/>
          <w:lang w:val="en-US"/>
        </w:rPr>
        <w:t>” unui obiect (t</w:t>
      </w:r>
      <w:r w:rsidRPr="00AB4279">
        <w:rPr>
          <w:rFonts w:ascii="Times New Roman" w:hAnsi="Times New Roman" w:cs="Times New Roman"/>
          <w:sz w:val="24"/>
          <w:szCs w:val="24"/>
          <w:vertAlign w:val="subscript"/>
          <w:lang w:val="en-US"/>
        </w:rPr>
        <w:t>i</w:t>
      </w:r>
      <w:r w:rsidRPr="00E91506">
        <w:rPr>
          <w:rFonts w:ascii="Times New Roman" w:hAnsi="Times New Roman" w:cs="Times New Roman"/>
          <w:sz w:val="24"/>
          <w:szCs w:val="24"/>
          <w:lang w:val="en-US"/>
        </w:rPr>
        <w:t>) este proiecţia sa ortogonală pe</w:t>
      </w:r>
      <w:r w:rsidR="00AB4279">
        <w:rPr>
          <w:rFonts w:ascii="Times New Roman" w:hAnsi="Times New Roman" w:cs="Times New Roman"/>
          <w:sz w:val="24"/>
          <w:szCs w:val="24"/>
          <w:lang w:val="en-US"/>
        </w:rPr>
        <w:t xml:space="preserve"> </w:t>
      </w:r>
      <w:r w:rsidR="00AB4279" w:rsidRPr="00AB4279">
        <w:rPr>
          <w:rFonts w:ascii="Times New Roman" w:hAnsi="Times New Roman" w:cs="Times New Roman"/>
          <w:sz w:val="24"/>
          <w:szCs w:val="24"/>
          <w:lang w:val="en-US"/>
        </w:rPr>
        <w:t xml:space="preserve">această direcţie (PC 1), iar coeficienţii direcţionali ai liniei formează vectorul ”loading” - </w:t>
      </w:r>
      <w:r w:rsidR="00AB4279" w:rsidRPr="00AB4279">
        <w:rPr>
          <w:rFonts w:ascii="Times New Roman" w:hAnsi="Times New Roman" w:cs="Times New Roman"/>
          <w:b/>
          <w:sz w:val="24"/>
          <w:szCs w:val="24"/>
          <w:lang w:val="en-US"/>
        </w:rPr>
        <w:t>p</w:t>
      </w:r>
      <w:r w:rsidR="00AB4279" w:rsidRPr="00AB4279">
        <w:rPr>
          <w:rFonts w:ascii="Times New Roman" w:hAnsi="Times New Roman" w:cs="Times New Roman"/>
          <w:b/>
          <w:sz w:val="24"/>
          <w:szCs w:val="24"/>
          <w:vertAlign w:val="subscript"/>
          <w:lang w:val="en-US"/>
        </w:rPr>
        <w:t>k</w:t>
      </w:r>
      <w:r w:rsidR="00AB4279" w:rsidRPr="00AB4279">
        <w:rPr>
          <w:rFonts w:ascii="Times New Roman" w:hAnsi="Times New Roman" w:cs="Times New Roman"/>
          <w:sz w:val="24"/>
          <w:szCs w:val="24"/>
          <w:lang w:val="en-US"/>
        </w:rPr>
        <w:t xml:space="preserve">. </w:t>
      </w:r>
    </w:p>
    <w:p w:rsidR="00AB4279" w:rsidRDefault="00AB4279" w:rsidP="00AB4279">
      <w:pPr>
        <w:spacing w:after="0"/>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w:t>
      </w:r>
      <w:r w:rsidRPr="00AB4279">
        <w:rPr>
          <w:rFonts w:ascii="Times New Roman" w:hAnsi="Times New Roman" w:cs="Times New Roman"/>
          <w:sz w:val="24"/>
          <w:szCs w:val="24"/>
          <w:lang w:val="en-US"/>
        </w:rPr>
        <w:t xml:space="preserve"> se poate căuta şi o a doua componentă principală (PC 2), a cărei direcţie este perpendiculară pe prima (PC 1) şi respectă condiţia de varianţă maximă.  </w:t>
      </w:r>
    </w:p>
    <w:p w:rsidR="00E91506" w:rsidRDefault="00AB4279" w:rsidP="00AB4279">
      <w:pPr>
        <w:spacing w:after="0"/>
        <w:ind w:firstLine="708"/>
        <w:jc w:val="both"/>
        <w:rPr>
          <w:rFonts w:ascii="Times New Roman" w:hAnsi="Times New Roman" w:cs="Times New Roman"/>
          <w:sz w:val="24"/>
          <w:szCs w:val="24"/>
          <w:lang w:val="en-US"/>
        </w:rPr>
      </w:pPr>
      <w:r w:rsidRPr="00AB4279">
        <w:rPr>
          <w:rFonts w:ascii="Times New Roman" w:hAnsi="Times New Roman" w:cs="Times New Roman"/>
          <w:sz w:val="24"/>
          <w:szCs w:val="24"/>
          <w:lang w:val="en-US"/>
        </w:rPr>
        <w:t xml:space="preserve">Dacă în analiză se introduc şi valorile y ale variabilelor dependente, se poate realiza aşa numita regresie cu componente principale (PCR – Principal Component Regression), care utilizează componentele principale semnificative obţinute din </w:t>
      </w:r>
      <w:r w:rsidRPr="00AB4279">
        <w:rPr>
          <w:rFonts w:ascii="Times New Roman" w:hAnsi="Times New Roman" w:cs="Times New Roman"/>
          <w:b/>
          <w:sz w:val="24"/>
          <w:szCs w:val="24"/>
          <w:lang w:val="en-US"/>
        </w:rPr>
        <w:t>X</w:t>
      </w:r>
      <w:r w:rsidRPr="00AB4279">
        <w:rPr>
          <w:rFonts w:ascii="Times New Roman" w:hAnsi="Times New Roman" w:cs="Times New Roman"/>
          <w:sz w:val="24"/>
          <w:szCs w:val="24"/>
          <w:lang w:val="en-US"/>
        </w:rPr>
        <w:t>, într-un model regresional obişnuit.</w:t>
      </w:r>
    </w:p>
    <w:p w:rsidR="00AB4279" w:rsidRDefault="00AB4279" w:rsidP="00AB4279">
      <w:pPr>
        <w:spacing w:after="0"/>
        <w:ind w:firstLine="708"/>
        <w:jc w:val="both"/>
        <w:rPr>
          <w:rFonts w:ascii="Times New Roman" w:hAnsi="Times New Roman" w:cs="Times New Roman"/>
          <w:sz w:val="24"/>
          <w:szCs w:val="24"/>
          <w:lang w:val="en-US"/>
        </w:rPr>
      </w:pPr>
    </w:p>
    <w:p w:rsidR="00AB4279" w:rsidRDefault="00AB4279" w:rsidP="00AB4279">
      <w:pPr>
        <w:spacing w:after="0"/>
        <w:ind w:firstLine="708"/>
        <w:jc w:val="both"/>
        <w:rPr>
          <w:rFonts w:ascii="Times New Roman" w:hAnsi="Times New Roman" w:cs="Times New Roman"/>
          <w:sz w:val="24"/>
          <w:szCs w:val="24"/>
          <w:lang w:val="en-US"/>
        </w:rPr>
      </w:pPr>
      <w:r w:rsidRPr="00AB4279">
        <w:rPr>
          <w:rFonts w:ascii="Times New Roman" w:hAnsi="Times New Roman" w:cs="Times New Roman"/>
          <w:b/>
          <w:sz w:val="24"/>
          <w:szCs w:val="24"/>
          <w:lang w:val="en-US"/>
        </w:rPr>
        <w:t>Lucrarea practică</w:t>
      </w:r>
      <w:r w:rsidRPr="00AB4279">
        <w:rPr>
          <w:rFonts w:ascii="Times New Roman" w:hAnsi="Times New Roman" w:cs="Times New Roman"/>
          <w:sz w:val="24"/>
          <w:szCs w:val="24"/>
          <w:lang w:val="en-US"/>
        </w:rPr>
        <w:t xml:space="preserve"> este împărţită în trei părţi: </w:t>
      </w:r>
    </w:p>
    <w:p w:rsidR="00AB4279" w:rsidRDefault="00AB4279" w:rsidP="00AB4279">
      <w:pPr>
        <w:spacing w:after="0"/>
        <w:ind w:firstLine="708"/>
        <w:jc w:val="both"/>
        <w:rPr>
          <w:rFonts w:ascii="Times New Roman" w:hAnsi="Times New Roman" w:cs="Times New Roman"/>
          <w:sz w:val="24"/>
          <w:szCs w:val="24"/>
          <w:lang w:val="en-US"/>
        </w:rPr>
      </w:pPr>
      <w:r w:rsidRPr="00AB4279">
        <w:rPr>
          <w:rFonts w:ascii="Times New Roman" w:hAnsi="Times New Roman" w:cs="Times New Roman"/>
          <w:sz w:val="24"/>
          <w:szCs w:val="24"/>
          <w:lang w:val="en-US"/>
        </w:rPr>
        <w:t xml:space="preserve">1. </w:t>
      </w:r>
      <w:r w:rsidRPr="00AB4279">
        <w:rPr>
          <w:rFonts w:ascii="Times New Roman" w:hAnsi="Times New Roman" w:cs="Times New Roman"/>
          <w:b/>
          <w:sz w:val="24"/>
          <w:szCs w:val="24"/>
          <w:lang w:val="en-US"/>
        </w:rPr>
        <w:t>Analiza senzorială</w:t>
      </w:r>
      <w:r w:rsidRPr="00AB4279">
        <w:rPr>
          <w:rFonts w:ascii="Times New Roman" w:hAnsi="Times New Roman" w:cs="Times New Roman"/>
          <w:sz w:val="24"/>
          <w:szCs w:val="24"/>
          <w:lang w:val="en-US"/>
        </w:rPr>
        <w:t xml:space="preserve"> a unor seturi de produse odorante (10 de compuşi), concentrate de parfumuri (4), uleiuri volatile (20), concentrate de arome (10) şi condimente (10), furnizate de diverse firme din domeniu. </w:t>
      </w:r>
    </w:p>
    <w:p w:rsidR="00AB4279" w:rsidRDefault="00AB4279" w:rsidP="00AB4279">
      <w:pPr>
        <w:spacing w:after="0"/>
        <w:ind w:firstLine="708"/>
        <w:jc w:val="both"/>
        <w:rPr>
          <w:rFonts w:ascii="Times New Roman" w:hAnsi="Times New Roman" w:cs="Times New Roman"/>
          <w:sz w:val="24"/>
          <w:szCs w:val="24"/>
          <w:lang w:val="en-US"/>
        </w:rPr>
      </w:pPr>
      <w:r w:rsidRPr="00AB4279">
        <w:rPr>
          <w:rFonts w:ascii="Times New Roman" w:hAnsi="Times New Roman" w:cs="Times New Roman"/>
          <w:sz w:val="24"/>
          <w:szCs w:val="24"/>
          <w:lang w:val="en-US"/>
        </w:rPr>
        <w:t xml:space="preserve">2. </w:t>
      </w:r>
      <w:r w:rsidRPr="00AB4279">
        <w:rPr>
          <w:rFonts w:ascii="Times New Roman" w:hAnsi="Times New Roman" w:cs="Times New Roman"/>
          <w:b/>
          <w:sz w:val="24"/>
          <w:szCs w:val="24"/>
          <w:lang w:val="en-US"/>
        </w:rPr>
        <w:t>Determinarea pragurilor de detecţie</w:t>
      </w:r>
      <w:r w:rsidRPr="00AB4279">
        <w:rPr>
          <w:rFonts w:ascii="Times New Roman" w:hAnsi="Times New Roman" w:cs="Times New Roman"/>
          <w:sz w:val="24"/>
          <w:szCs w:val="24"/>
          <w:lang w:val="en-US"/>
        </w:rPr>
        <w:t xml:space="preserve"> în apă pentru unii compuşi odoranţi. </w:t>
      </w:r>
    </w:p>
    <w:p w:rsidR="00AB4279" w:rsidRPr="00AB4279" w:rsidRDefault="00AB4279" w:rsidP="00AB4279">
      <w:pPr>
        <w:spacing w:after="0"/>
        <w:ind w:firstLine="708"/>
        <w:jc w:val="both"/>
        <w:rPr>
          <w:rFonts w:ascii="Times New Roman" w:hAnsi="Times New Roman" w:cs="Times New Roman"/>
          <w:sz w:val="24"/>
          <w:szCs w:val="24"/>
          <w:lang w:val="en-US"/>
        </w:rPr>
      </w:pPr>
      <w:r w:rsidRPr="00AB4279">
        <w:rPr>
          <w:rFonts w:ascii="Times New Roman" w:hAnsi="Times New Roman" w:cs="Times New Roman"/>
          <w:sz w:val="24"/>
          <w:szCs w:val="24"/>
          <w:lang w:val="en-US"/>
        </w:rPr>
        <w:t xml:space="preserve">3. </w:t>
      </w:r>
      <w:r w:rsidRPr="00AB4279">
        <w:rPr>
          <w:rFonts w:ascii="Times New Roman" w:hAnsi="Times New Roman" w:cs="Times New Roman"/>
          <w:b/>
          <w:sz w:val="24"/>
          <w:szCs w:val="24"/>
          <w:lang w:val="en-US"/>
        </w:rPr>
        <w:t>Analiza statistică</w:t>
      </w:r>
      <w:r w:rsidRPr="00AB4279">
        <w:rPr>
          <w:rFonts w:ascii="Times New Roman" w:hAnsi="Times New Roman" w:cs="Times New Roman"/>
          <w:sz w:val="24"/>
          <w:szCs w:val="24"/>
          <w:lang w:val="en-US"/>
        </w:rPr>
        <w:t xml:space="preserve"> a datelor obţinute prin metode de clasificare (cluster analysis, principal component analysis – PCA). </w:t>
      </w:r>
    </w:p>
    <w:p w:rsidR="00AB4279" w:rsidRPr="00AB4279" w:rsidRDefault="00AB4279" w:rsidP="00AB4279">
      <w:pPr>
        <w:spacing w:after="0"/>
        <w:ind w:firstLine="708"/>
        <w:jc w:val="both"/>
        <w:rPr>
          <w:rFonts w:ascii="Times New Roman" w:hAnsi="Times New Roman" w:cs="Times New Roman"/>
          <w:sz w:val="24"/>
          <w:szCs w:val="24"/>
          <w:lang w:val="en-US"/>
        </w:rPr>
      </w:pPr>
      <w:r w:rsidRPr="00AB4279">
        <w:rPr>
          <w:rFonts w:ascii="Times New Roman" w:hAnsi="Times New Roman" w:cs="Times New Roman"/>
          <w:sz w:val="24"/>
          <w:szCs w:val="24"/>
          <w:lang w:val="en-US"/>
        </w:rPr>
        <w:t xml:space="preserve"> </w:t>
      </w:r>
    </w:p>
    <w:p w:rsidR="00AB4279" w:rsidRDefault="00AB4279" w:rsidP="00AB4279">
      <w:pPr>
        <w:spacing w:after="0"/>
        <w:ind w:firstLine="708"/>
        <w:jc w:val="both"/>
        <w:rPr>
          <w:rFonts w:ascii="Times New Roman" w:hAnsi="Times New Roman" w:cs="Times New Roman"/>
          <w:sz w:val="24"/>
          <w:szCs w:val="24"/>
          <w:lang w:val="en-US"/>
        </w:rPr>
      </w:pPr>
      <w:r w:rsidRPr="00AB4279">
        <w:rPr>
          <w:rFonts w:ascii="Times New Roman" w:hAnsi="Times New Roman" w:cs="Times New Roman"/>
          <w:b/>
          <w:sz w:val="24"/>
          <w:szCs w:val="24"/>
          <w:lang w:val="en-US"/>
        </w:rPr>
        <w:t>Scopul lucrării</w:t>
      </w:r>
      <w:r w:rsidRPr="00AB4279">
        <w:rPr>
          <w:rFonts w:ascii="Times New Roman" w:hAnsi="Times New Roman" w:cs="Times New Roman"/>
          <w:sz w:val="24"/>
          <w:szCs w:val="24"/>
          <w:lang w:val="en-US"/>
        </w:rPr>
        <w:t xml:space="preserve">: </w:t>
      </w:r>
    </w:p>
    <w:p w:rsidR="00AB4279" w:rsidRDefault="00AB4279" w:rsidP="00AB4279">
      <w:pPr>
        <w:spacing w:after="0"/>
        <w:ind w:firstLine="708"/>
        <w:jc w:val="both"/>
        <w:rPr>
          <w:rFonts w:ascii="Times New Roman" w:hAnsi="Times New Roman" w:cs="Times New Roman"/>
          <w:sz w:val="24"/>
          <w:szCs w:val="24"/>
          <w:lang w:val="en-US"/>
        </w:rPr>
      </w:pPr>
      <w:r w:rsidRPr="00AB4279">
        <w:rPr>
          <w:rFonts w:ascii="Times New Roman" w:hAnsi="Times New Roman" w:cs="Times New Roman"/>
          <w:sz w:val="24"/>
          <w:szCs w:val="24"/>
          <w:lang w:val="en-US"/>
        </w:rPr>
        <w:t xml:space="preserve">- familiarizarea studenţilor cu tipurile de miros şi cunoaşterea principalelor produse aromatizante şi condimentare,  </w:t>
      </w:r>
    </w:p>
    <w:p w:rsidR="00AB4279" w:rsidRDefault="00AB4279" w:rsidP="00AB4279">
      <w:pPr>
        <w:spacing w:after="0"/>
        <w:ind w:firstLine="708"/>
        <w:jc w:val="both"/>
        <w:rPr>
          <w:rFonts w:ascii="Times New Roman" w:hAnsi="Times New Roman" w:cs="Times New Roman"/>
          <w:sz w:val="24"/>
          <w:szCs w:val="24"/>
          <w:lang w:val="en-US"/>
        </w:rPr>
      </w:pPr>
      <w:r w:rsidRPr="00AB4279">
        <w:rPr>
          <w:rFonts w:ascii="Times New Roman" w:hAnsi="Times New Roman" w:cs="Times New Roman"/>
          <w:sz w:val="24"/>
          <w:szCs w:val="24"/>
          <w:lang w:val="en-US"/>
        </w:rPr>
        <w:t xml:space="preserve">- însuşirea metodelor de analiză senzorială folosite în acest domeniu, </w:t>
      </w:r>
    </w:p>
    <w:p w:rsidR="00AB4279" w:rsidRDefault="00AB4279" w:rsidP="00AB4279">
      <w:pPr>
        <w:spacing w:after="0"/>
        <w:ind w:firstLine="708"/>
        <w:jc w:val="both"/>
        <w:rPr>
          <w:rFonts w:ascii="Times New Roman" w:hAnsi="Times New Roman" w:cs="Times New Roman"/>
          <w:sz w:val="24"/>
          <w:szCs w:val="24"/>
          <w:lang w:val="en-US"/>
        </w:rPr>
      </w:pPr>
      <w:r w:rsidRPr="00AB4279">
        <w:rPr>
          <w:rFonts w:ascii="Times New Roman" w:hAnsi="Times New Roman" w:cs="Times New Roman"/>
          <w:sz w:val="24"/>
          <w:szCs w:val="24"/>
          <w:lang w:val="en-US"/>
        </w:rPr>
        <w:t>- prelucrarea matematică şi interpretarea rezultatelor obţinute.</w:t>
      </w:r>
    </w:p>
    <w:p w:rsidR="00AB4279" w:rsidRDefault="00AB4279" w:rsidP="00AB4279">
      <w:pPr>
        <w:spacing w:after="0"/>
        <w:ind w:firstLine="708"/>
        <w:jc w:val="both"/>
        <w:rPr>
          <w:rFonts w:ascii="Times New Roman" w:hAnsi="Times New Roman" w:cs="Times New Roman"/>
          <w:sz w:val="24"/>
          <w:szCs w:val="24"/>
          <w:lang w:val="en-US"/>
        </w:rPr>
      </w:pPr>
    </w:p>
    <w:p w:rsidR="00AB4279" w:rsidRPr="00AB4279" w:rsidRDefault="00AB4279" w:rsidP="00AB4279">
      <w:pPr>
        <w:spacing w:after="0"/>
        <w:ind w:firstLine="708"/>
        <w:jc w:val="both"/>
        <w:rPr>
          <w:rFonts w:ascii="Times New Roman" w:hAnsi="Times New Roman" w:cs="Times New Roman"/>
          <w:b/>
          <w:sz w:val="24"/>
          <w:szCs w:val="24"/>
          <w:lang w:val="en-US"/>
        </w:rPr>
      </w:pPr>
      <w:r w:rsidRPr="00AB4279">
        <w:rPr>
          <w:rFonts w:ascii="Times New Roman" w:hAnsi="Times New Roman" w:cs="Times New Roman"/>
          <w:b/>
          <w:sz w:val="24"/>
          <w:szCs w:val="24"/>
          <w:lang w:val="en-US"/>
        </w:rPr>
        <w:t xml:space="preserve">Modul de lucru: </w:t>
      </w:r>
    </w:p>
    <w:p w:rsidR="00AB4279" w:rsidRDefault="00AB4279" w:rsidP="00AB4279">
      <w:pPr>
        <w:spacing w:after="0"/>
        <w:ind w:firstLine="708"/>
        <w:jc w:val="both"/>
        <w:rPr>
          <w:rFonts w:ascii="Times New Roman" w:hAnsi="Times New Roman" w:cs="Times New Roman"/>
          <w:sz w:val="24"/>
          <w:szCs w:val="24"/>
          <w:lang w:val="en-US"/>
        </w:rPr>
      </w:pPr>
      <w:r w:rsidRPr="00C07091">
        <w:rPr>
          <w:rFonts w:ascii="Times New Roman" w:hAnsi="Times New Roman" w:cs="Times New Roman"/>
          <w:b/>
          <w:sz w:val="24"/>
          <w:szCs w:val="24"/>
          <w:lang w:val="en-US"/>
        </w:rPr>
        <w:t>Analiza senzorială</w:t>
      </w:r>
      <w:r w:rsidRPr="00AB4279">
        <w:rPr>
          <w:rFonts w:ascii="Times New Roman" w:hAnsi="Times New Roman" w:cs="Times New Roman"/>
          <w:sz w:val="24"/>
          <w:szCs w:val="24"/>
          <w:lang w:val="en-US"/>
        </w:rPr>
        <w:t>. Pentru primele patru seturi de produse (Oodoranţi, CP-concentrate de parfumuri, UV-uleiuri volatile, AR</w:t>
      </w:r>
      <w:r>
        <w:rPr>
          <w:rFonts w:ascii="Times New Roman" w:hAnsi="Times New Roman" w:cs="Times New Roman"/>
          <w:sz w:val="24"/>
          <w:szCs w:val="24"/>
          <w:lang w:val="en-US"/>
        </w:rPr>
        <w:t>-</w:t>
      </w:r>
      <w:r w:rsidRPr="00AB4279">
        <w:rPr>
          <w:rFonts w:ascii="Times New Roman" w:hAnsi="Times New Roman" w:cs="Times New Roman"/>
          <w:sz w:val="24"/>
          <w:szCs w:val="24"/>
          <w:lang w:val="en-US"/>
        </w:rPr>
        <w:t>concentrate de arome) se pregătesc un număr corespunzător de eprubete numerotate, care vor conţine aproximativ 0,5ml de soluţie alcoolică apoasă diluată (5%); cu ajutorul unor pipete Pasteur, se transvazează în fiecare eprubetă volume de cca. 0,01ml (o picătură mică) din produsul de analizat; eprubetele se închid ermetic, după care se trece la analiza senzorială propriuzisă.</w:t>
      </w:r>
    </w:p>
    <w:p w:rsidR="00AB4279" w:rsidRDefault="00AB4279" w:rsidP="00AB4279">
      <w:pPr>
        <w:spacing w:after="0"/>
        <w:ind w:firstLine="708"/>
        <w:jc w:val="both"/>
        <w:rPr>
          <w:rFonts w:ascii="Times New Roman" w:hAnsi="Times New Roman" w:cs="Times New Roman"/>
          <w:sz w:val="24"/>
          <w:szCs w:val="24"/>
          <w:lang w:val="en-US"/>
        </w:rPr>
      </w:pPr>
      <w:r w:rsidRPr="00AB4279">
        <w:rPr>
          <w:rFonts w:ascii="Times New Roman" w:hAnsi="Times New Roman" w:cs="Times New Roman"/>
          <w:sz w:val="24"/>
          <w:szCs w:val="24"/>
          <w:lang w:val="en-US"/>
        </w:rPr>
        <w:t>Subiecţii (membrii panelului), trebuie să fie antrenaţi în prealabil pe probe cunoscute, iar analiza se va face în camere indiv</w:t>
      </w:r>
      <w:bookmarkStart w:id="0" w:name="_GoBack"/>
      <w:bookmarkEnd w:id="0"/>
      <w:r w:rsidRPr="00AB4279">
        <w:rPr>
          <w:rFonts w:ascii="Times New Roman" w:hAnsi="Times New Roman" w:cs="Times New Roman"/>
          <w:sz w:val="24"/>
          <w:szCs w:val="24"/>
          <w:lang w:val="en-US"/>
        </w:rPr>
        <w:t xml:space="preserve">iduale de analiză senzorială, special amenajate acestui scop (luminozitate optimă, aerisire, umiditate etc.); fiecare subiect va primi o probă pentru analiză şi un formular de analiză aferent, pe care vor consemna rezultatele analizei; cu ajutorul unei fâşii de hârtie de filtru, se ia o probă din eprubeta cu produsul diluat şi se analizează olfactiv, prin mirosire diectă (ortonazal); mirosul se evaluează calitativ, iar rezultatul se înscrie în cea de-a doua coloană a tabelului; pentru evaluarea semicantitativă, se va marca cu ”x” în căsuţa coespunzătoare intensităţii mirosului preponderent şi a acceptabilităţii lui (schema 1). </w:t>
      </w:r>
    </w:p>
    <w:p w:rsidR="00AB4279" w:rsidRDefault="00AB4279" w:rsidP="00AB4279">
      <w:pPr>
        <w:spacing w:after="0"/>
        <w:ind w:firstLine="708"/>
        <w:jc w:val="both"/>
        <w:rPr>
          <w:rFonts w:ascii="Times New Roman" w:hAnsi="Times New Roman" w:cs="Times New Roman"/>
          <w:sz w:val="24"/>
          <w:szCs w:val="24"/>
          <w:lang w:val="en-US"/>
        </w:rPr>
      </w:pPr>
      <w:r w:rsidRPr="00AB4279">
        <w:rPr>
          <w:rFonts w:ascii="Times New Roman" w:hAnsi="Times New Roman" w:cs="Times New Roman"/>
          <w:sz w:val="24"/>
          <w:szCs w:val="24"/>
          <w:lang w:val="en-US"/>
        </w:rPr>
        <w:t xml:space="preserve">Rezultatele analizei senzoriale se centralizează şi se prelucrează matematic. </w:t>
      </w:r>
    </w:p>
    <w:p w:rsidR="00AB4279" w:rsidRDefault="00AB4279" w:rsidP="00AB4279">
      <w:pPr>
        <w:spacing w:after="0"/>
        <w:ind w:firstLine="708"/>
        <w:jc w:val="both"/>
        <w:rPr>
          <w:rFonts w:ascii="Times New Roman" w:hAnsi="Times New Roman" w:cs="Times New Roman"/>
          <w:sz w:val="24"/>
          <w:szCs w:val="24"/>
          <w:lang w:val="en-US"/>
        </w:rPr>
      </w:pPr>
      <w:r w:rsidRPr="00AB4279">
        <w:rPr>
          <w:rFonts w:ascii="Times New Roman" w:hAnsi="Times New Roman" w:cs="Times New Roman"/>
          <w:sz w:val="24"/>
          <w:szCs w:val="24"/>
          <w:lang w:val="en-US"/>
        </w:rPr>
        <w:t>Condimentele se analizează doar calitativ, astfel: o mică cantitate din fiecare condiment se presară pe o bucată paralelipipedică de pâine (1x1x0,5cm</w:t>
      </w:r>
      <w:r w:rsidRPr="00AB4279">
        <w:rPr>
          <w:rFonts w:ascii="Times New Roman" w:hAnsi="Times New Roman" w:cs="Times New Roman"/>
          <w:sz w:val="24"/>
          <w:szCs w:val="24"/>
          <w:vertAlign w:val="superscript"/>
          <w:lang w:val="en-US"/>
        </w:rPr>
        <w:t>3</w:t>
      </w:r>
      <w:r w:rsidRPr="00AB4279">
        <w:rPr>
          <w:rFonts w:ascii="Times New Roman" w:hAnsi="Times New Roman" w:cs="Times New Roman"/>
          <w:sz w:val="24"/>
          <w:szCs w:val="24"/>
          <w:lang w:val="en-US"/>
        </w:rPr>
        <w:t xml:space="preserve">), unsă cu un strat subţire de margarină nearomatizată; pentru fiecare probă se descrie mirosul perceput ortonazal, aroma rezultată la </w:t>
      </w:r>
      <w:r w:rsidRPr="00AB4279">
        <w:rPr>
          <w:rFonts w:ascii="Times New Roman" w:hAnsi="Times New Roman" w:cs="Times New Roman"/>
          <w:sz w:val="24"/>
          <w:szCs w:val="24"/>
          <w:lang w:val="en-US"/>
        </w:rPr>
        <w:lastRenderedPageBreak/>
        <w:t>mestecarea probei şi gr</w:t>
      </w:r>
      <w:r>
        <w:rPr>
          <w:rFonts w:ascii="Times New Roman" w:hAnsi="Times New Roman" w:cs="Times New Roman"/>
          <w:sz w:val="24"/>
          <w:szCs w:val="24"/>
          <w:lang w:val="en-US"/>
        </w:rPr>
        <w:t xml:space="preserve">adul de condimentare (gradul </w:t>
      </w:r>
      <w:proofErr w:type="gramStart"/>
      <w:r>
        <w:rPr>
          <w:rFonts w:ascii="Times New Roman" w:hAnsi="Times New Roman" w:cs="Times New Roman"/>
          <w:sz w:val="24"/>
          <w:szCs w:val="24"/>
          <w:lang w:val="en-US"/>
        </w:rPr>
        <w:t xml:space="preserve">de </w:t>
      </w:r>
      <w:r w:rsidRPr="00AB4279">
        <w:rPr>
          <w:rFonts w:ascii="Times New Roman" w:hAnsi="Times New Roman" w:cs="Times New Roman"/>
          <w:sz w:val="24"/>
          <w:szCs w:val="24"/>
          <w:lang w:val="en-US"/>
        </w:rPr>
        <w:t>”iute</w:t>
      </w:r>
      <w:proofErr w:type="gramEnd"/>
      <w:r w:rsidRPr="00AB4279">
        <w:rPr>
          <w:rFonts w:ascii="Times New Roman" w:hAnsi="Times New Roman" w:cs="Times New Roman"/>
          <w:sz w:val="24"/>
          <w:szCs w:val="24"/>
          <w:lang w:val="en-US"/>
        </w:rPr>
        <w:t xml:space="preserve">” sau similar); rezultatele se consemnează în fişa aferentă analizei: </w:t>
      </w:r>
    </w:p>
    <w:p w:rsidR="0072150C" w:rsidRDefault="0072150C" w:rsidP="00AB4279">
      <w:pPr>
        <w:spacing w:after="0"/>
        <w:ind w:firstLine="708"/>
        <w:jc w:val="both"/>
        <w:rPr>
          <w:rFonts w:ascii="Times New Roman" w:hAnsi="Times New Roman" w:cs="Times New Roman"/>
          <w:sz w:val="24"/>
          <w:szCs w:val="24"/>
          <w:lang w:val="en-US"/>
        </w:rPr>
      </w:pPr>
    </w:p>
    <w:p w:rsidR="0072150C" w:rsidRPr="0072150C" w:rsidRDefault="0072150C" w:rsidP="0072150C">
      <w:pPr>
        <w:spacing w:after="0"/>
        <w:ind w:firstLine="708"/>
        <w:jc w:val="both"/>
        <w:rPr>
          <w:rFonts w:ascii="Times New Roman" w:hAnsi="Times New Roman" w:cs="Times New Roman"/>
          <w:b/>
          <w:sz w:val="24"/>
          <w:szCs w:val="24"/>
          <w:lang w:val="en-US"/>
        </w:rPr>
      </w:pPr>
      <w:r w:rsidRPr="0072150C">
        <w:rPr>
          <w:rFonts w:ascii="Times New Roman" w:hAnsi="Times New Roman" w:cs="Times New Roman"/>
          <w:b/>
          <w:sz w:val="24"/>
          <w:szCs w:val="24"/>
          <w:lang w:val="en-US"/>
        </w:rPr>
        <w:t xml:space="preserve">Fişa 1. ANALIZA SENZORIALĂ </w:t>
      </w:r>
    </w:p>
    <w:p w:rsidR="0072150C" w:rsidRPr="0072150C" w:rsidRDefault="0072150C" w:rsidP="0072150C">
      <w:pPr>
        <w:spacing w:after="0"/>
        <w:ind w:firstLine="708"/>
        <w:jc w:val="both"/>
        <w:rPr>
          <w:rFonts w:ascii="Times New Roman" w:hAnsi="Times New Roman" w:cs="Times New Roman"/>
          <w:b/>
          <w:sz w:val="24"/>
          <w:szCs w:val="24"/>
          <w:lang w:val="en-US"/>
        </w:rPr>
      </w:pPr>
      <w:r w:rsidRPr="0072150C">
        <w:rPr>
          <w:rFonts w:ascii="Times New Roman" w:hAnsi="Times New Roman" w:cs="Times New Roman"/>
          <w:b/>
          <w:sz w:val="24"/>
          <w:szCs w:val="24"/>
          <w:lang w:val="en-US"/>
        </w:rPr>
        <w:t xml:space="preserve">Miros perceput                  </w:t>
      </w:r>
    </w:p>
    <w:p w:rsidR="0072150C" w:rsidRDefault="0072150C" w:rsidP="0072150C">
      <w:pPr>
        <w:spacing w:after="0"/>
        <w:ind w:firstLine="708"/>
        <w:jc w:val="both"/>
        <w:rPr>
          <w:rFonts w:ascii="Times New Roman" w:hAnsi="Times New Roman" w:cs="Times New Roman"/>
          <w:sz w:val="24"/>
          <w:szCs w:val="24"/>
          <w:lang w:val="en-US"/>
        </w:rPr>
      </w:pPr>
      <w:r w:rsidRPr="0072150C">
        <w:rPr>
          <w:rFonts w:ascii="Times New Roman" w:hAnsi="Times New Roman" w:cs="Times New Roman"/>
          <w:sz w:val="24"/>
          <w:szCs w:val="24"/>
          <w:lang w:val="en-US"/>
        </w:rPr>
        <w:t xml:space="preserve">1. floral (trandafir, iasomie, zambilă, liliac, violete etc.)  </w:t>
      </w:r>
    </w:p>
    <w:p w:rsidR="0072150C" w:rsidRDefault="0072150C" w:rsidP="0072150C">
      <w:pPr>
        <w:spacing w:after="0"/>
        <w:ind w:firstLine="708"/>
        <w:jc w:val="both"/>
        <w:rPr>
          <w:rFonts w:ascii="Times New Roman" w:hAnsi="Times New Roman" w:cs="Times New Roman"/>
          <w:sz w:val="24"/>
          <w:szCs w:val="24"/>
          <w:lang w:val="en-US"/>
        </w:rPr>
      </w:pPr>
      <w:r w:rsidRPr="0072150C">
        <w:rPr>
          <w:rFonts w:ascii="Times New Roman" w:hAnsi="Times New Roman" w:cs="Times New Roman"/>
          <w:sz w:val="24"/>
          <w:szCs w:val="24"/>
          <w:lang w:val="en-US"/>
        </w:rPr>
        <w:t xml:space="preserve">2. lemnos (mirodenii, santal, cuişoare etc.) </w:t>
      </w:r>
    </w:p>
    <w:p w:rsidR="0072150C" w:rsidRDefault="0072150C" w:rsidP="0072150C">
      <w:pPr>
        <w:spacing w:after="0"/>
        <w:ind w:firstLine="708"/>
        <w:jc w:val="both"/>
        <w:rPr>
          <w:rFonts w:ascii="Times New Roman" w:hAnsi="Times New Roman" w:cs="Times New Roman"/>
          <w:sz w:val="24"/>
          <w:szCs w:val="24"/>
          <w:lang w:val="en-US"/>
        </w:rPr>
      </w:pPr>
      <w:r w:rsidRPr="0072150C">
        <w:rPr>
          <w:rFonts w:ascii="Times New Roman" w:hAnsi="Times New Roman" w:cs="Times New Roman"/>
          <w:sz w:val="24"/>
          <w:szCs w:val="24"/>
          <w:lang w:val="en-US"/>
        </w:rPr>
        <w:t xml:space="preserve">3. rustic (mentă, camfor, ierbos, verde, licheni, legume etc.) </w:t>
      </w:r>
    </w:p>
    <w:p w:rsidR="0072150C" w:rsidRDefault="0072150C" w:rsidP="0072150C">
      <w:pPr>
        <w:spacing w:after="0"/>
        <w:ind w:firstLine="708"/>
        <w:jc w:val="both"/>
        <w:rPr>
          <w:rFonts w:ascii="Times New Roman" w:hAnsi="Times New Roman" w:cs="Times New Roman"/>
          <w:sz w:val="24"/>
          <w:szCs w:val="24"/>
          <w:lang w:val="en-US"/>
        </w:rPr>
      </w:pPr>
      <w:r w:rsidRPr="0072150C">
        <w:rPr>
          <w:rFonts w:ascii="Times New Roman" w:hAnsi="Times New Roman" w:cs="Times New Roman"/>
          <w:sz w:val="24"/>
          <w:szCs w:val="24"/>
          <w:lang w:val="en-US"/>
        </w:rPr>
        <w:t xml:space="preserve">4. balsamic (vanilie, rezinic etc.) </w:t>
      </w:r>
    </w:p>
    <w:p w:rsidR="0072150C" w:rsidRDefault="0072150C" w:rsidP="0072150C">
      <w:pPr>
        <w:spacing w:after="0"/>
        <w:ind w:firstLine="708"/>
        <w:jc w:val="both"/>
        <w:rPr>
          <w:rFonts w:ascii="Times New Roman" w:hAnsi="Times New Roman" w:cs="Times New Roman"/>
          <w:sz w:val="24"/>
          <w:szCs w:val="24"/>
          <w:lang w:val="en-US"/>
        </w:rPr>
      </w:pPr>
      <w:r w:rsidRPr="0072150C">
        <w:rPr>
          <w:rFonts w:ascii="Times New Roman" w:hAnsi="Times New Roman" w:cs="Times New Roman"/>
          <w:sz w:val="24"/>
          <w:szCs w:val="24"/>
          <w:lang w:val="en-US"/>
        </w:rPr>
        <w:t xml:space="preserve">5. fructat (aldehide, migdale, anason, fructe, ciocolată etc.) </w:t>
      </w:r>
    </w:p>
    <w:p w:rsidR="0072150C" w:rsidRDefault="0072150C" w:rsidP="0072150C">
      <w:pPr>
        <w:spacing w:after="0"/>
        <w:ind w:firstLine="708"/>
        <w:jc w:val="both"/>
        <w:rPr>
          <w:rFonts w:ascii="Times New Roman" w:hAnsi="Times New Roman" w:cs="Times New Roman"/>
          <w:sz w:val="24"/>
          <w:szCs w:val="24"/>
          <w:lang w:val="en-US"/>
        </w:rPr>
      </w:pPr>
      <w:r w:rsidRPr="0072150C">
        <w:rPr>
          <w:rFonts w:ascii="Times New Roman" w:hAnsi="Times New Roman" w:cs="Times New Roman"/>
          <w:sz w:val="24"/>
          <w:szCs w:val="24"/>
          <w:lang w:val="en-US"/>
        </w:rPr>
        <w:t xml:space="preserve">6. animalic (mosc, castoreum, scatol, alge marine, ambră etc.) </w:t>
      </w:r>
    </w:p>
    <w:p w:rsidR="0072150C" w:rsidRDefault="0072150C" w:rsidP="0072150C">
      <w:pPr>
        <w:spacing w:after="0"/>
        <w:ind w:firstLine="708"/>
        <w:jc w:val="both"/>
        <w:rPr>
          <w:rFonts w:ascii="Times New Roman" w:hAnsi="Times New Roman" w:cs="Times New Roman"/>
          <w:sz w:val="24"/>
          <w:szCs w:val="24"/>
          <w:lang w:val="en-US"/>
        </w:rPr>
      </w:pPr>
      <w:r w:rsidRPr="0072150C">
        <w:rPr>
          <w:rFonts w:ascii="Times New Roman" w:hAnsi="Times New Roman" w:cs="Times New Roman"/>
          <w:sz w:val="24"/>
          <w:szCs w:val="24"/>
          <w:lang w:val="en-US"/>
        </w:rPr>
        <w:t xml:space="preserve">7. empireumatic (fum, tutun etc.) </w:t>
      </w:r>
    </w:p>
    <w:p w:rsidR="0072150C" w:rsidRDefault="0072150C" w:rsidP="0072150C">
      <w:pPr>
        <w:spacing w:after="0"/>
        <w:ind w:firstLine="708"/>
        <w:jc w:val="both"/>
        <w:rPr>
          <w:rFonts w:ascii="Times New Roman" w:hAnsi="Times New Roman" w:cs="Times New Roman"/>
          <w:sz w:val="24"/>
          <w:szCs w:val="24"/>
          <w:lang w:val="en-US"/>
        </w:rPr>
      </w:pPr>
      <w:r w:rsidRPr="0072150C">
        <w:rPr>
          <w:rFonts w:ascii="Times New Roman" w:hAnsi="Times New Roman" w:cs="Times New Roman"/>
          <w:sz w:val="24"/>
          <w:szCs w:val="24"/>
          <w:lang w:val="en-US"/>
        </w:rPr>
        <w:t xml:space="preserve">8. respingător (brânză, usturoi, peşte, ouă clocite, rânced, mucegai etc.) </w:t>
      </w:r>
    </w:p>
    <w:p w:rsidR="0072150C" w:rsidRDefault="0072150C" w:rsidP="0072150C">
      <w:pPr>
        <w:spacing w:after="0"/>
        <w:ind w:firstLine="708"/>
        <w:jc w:val="both"/>
        <w:rPr>
          <w:rFonts w:ascii="Times New Roman" w:hAnsi="Times New Roman" w:cs="Times New Roman"/>
          <w:sz w:val="24"/>
          <w:szCs w:val="24"/>
          <w:lang w:val="en-US"/>
        </w:rPr>
      </w:pPr>
      <w:r w:rsidRPr="0072150C">
        <w:rPr>
          <w:rFonts w:ascii="Times New Roman" w:hAnsi="Times New Roman" w:cs="Times New Roman"/>
          <w:sz w:val="24"/>
          <w:szCs w:val="24"/>
          <w:lang w:val="en-US"/>
        </w:rPr>
        <w:t xml:space="preserve">9. comestibil (unt, pâine etc.) </w:t>
      </w:r>
    </w:p>
    <w:p w:rsidR="0072150C" w:rsidRDefault="0072150C" w:rsidP="0072150C">
      <w:pPr>
        <w:spacing w:after="0"/>
        <w:ind w:firstLine="708"/>
        <w:jc w:val="both"/>
        <w:rPr>
          <w:rFonts w:ascii="Times New Roman" w:hAnsi="Times New Roman" w:cs="Times New Roman"/>
          <w:sz w:val="24"/>
          <w:szCs w:val="24"/>
          <w:lang w:val="en-US"/>
        </w:rPr>
      </w:pPr>
    </w:p>
    <w:p w:rsidR="0072150C" w:rsidRPr="0072150C" w:rsidRDefault="0072150C" w:rsidP="0072150C">
      <w:pPr>
        <w:spacing w:after="0"/>
        <w:ind w:firstLine="708"/>
        <w:jc w:val="both"/>
        <w:rPr>
          <w:rFonts w:ascii="Times New Roman" w:hAnsi="Times New Roman" w:cs="Times New Roman"/>
          <w:b/>
          <w:sz w:val="24"/>
          <w:szCs w:val="24"/>
          <w:lang w:val="en-US"/>
        </w:rPr>
      </w:pPr>
      <w:r w:rsidRPr="0072150C">
        <w:rPr>
          <w:rFonts w:ascii="Times New Roman" w:hAnsi="Times New Roman" w:cs="Times New Roman"/>
          <w:b/>
          <w:sz w:val="24"/>
          <w:szCs w:val="24"/>
          <w:lang w:val="en-US"/>
        </w:rPr>
        <w:t xml:space="preserve">Intensitate                                    Acceptabilitate </w:t>
      </w:r>
    </w:p>
    <w:p w:rsidR="0072150C" w:rsidRDefault="0072150C" w:rsidP="0072150C">
      <w:pPr>
        <w:spacing w:after="0"/>
        <w:ind w:firstLine="708"/>
        <w:jc w:val="both"/>
        <w:rPr>
          <w:rFonts w:ascii="Times New Roman" w:hAnsi="Times New Roman" w:cs="Times New Roman"/>
          <w:sz w:val="24"/>
          <w:szCs w:val="24"/>
          <w:lang w:val="en-US"/>
        </w:rPr>
      </w:pPr>
      <w:r w:rsidRPr="0072150C">
        <w:rPr>
          <w:rFonts w:ascii="Times New Roman" w:hAnsi="Times New Roman" w:cs="Times New Roman"/>
          <w:sz w:val="24"/>
          <w:szCs w:val="24"/>
          <w:lang w:val="en-US"/>
        </w:rPr>
        <w:t xml:space="preserve">1.foarte intens                          </w:t>
      </w:r>
      <w:r>
        <w:rPr>
          <w:rFonts w:ascii="Times New Roman" w:hAnsi="Times New Roman" w:cs="Times New Roman"/>
          <w:sz w:val="24"/>
          <w:szCs w:val="24"/>
          <w:lang w:val="en-US"/>
        </w:rPr>
        <w:t xml:space="preserve">     </w:t>
      </w:r>
      <w:r w:rsidRPr="0072150C">
        <w:rPr>
          <w:rFonts w:ascii="Times New Roman" w:hAnsi="Times New Roman" w:cs="Times New Roman"/>
          <w:sz w:val="24"/>
          <w:szCs w:val="24"/>
          <w:lang w:val="en-US"/>
        </w:rPr>
        <w:t xml:space="preserve">1. extrem de plăcut </w:t>
      </w:r>
    </w:p>
    <w:p w:rsidR="0072150C" w:rsidRPr="0072150C" w:rsidRDefault="0072150C" w:rsidP="0072150C">
      <w:pPr>
        <w:spacing w:after="0"/>
        <w:ind w:firstLine="708"/>
        <w:jc w:val="both"/>
        <w:rPr>
          <w:rFonts w:ascii="Times New Roman" w:hAnsi="Times New Roman" w:cs="Times New Roman"/>
          <w:sz w:val="24"/>
          <w:szCs w:val="24"/>
          <w:lang w:val="en-US"/>
        </w:rPr>
      </w:pPr>
      <w:r w:rsidRPr="0072150C">
        <w:rPr>
          <w:rFonts w:ascii="Times New Roman" w:hAnsi="Times New Roman" w:cs="Times New Roman"/>
          <w:sz w:val="24"/>
          <w:szCs w:val="24"/>
          <w:lang w:val="en-US"/>
        </w:rPr>
        <w:t xml:space="preserve">2. intens </w:t>
      </w:r>
      <w:r>
        <w:rPr>
          <w:rFonts w:ascii="Times New Roman" w:hAnsi="Times New Roman" w:cs="Times New Roman"/>
          <w:sz w:val="24"/>
          <w:szCs w:val="24"/>
          <w:lang w:val="en-US"/>
        </w:rPr>
        <w:t xml:space="preserve">                                        </w:t>
      </w:r>
      <w:r w:rsidRPr="0072150C">
        <w:rPr>
          <w:rFonts w:ascii="Times New Roman" w:hAnsi="Times New Roman" w:cs="Times New Roman"/>
          <w:sz w:val="24"/>
          <w:szCs w:val="24"/>
          <w:lang w:val="en-US"/>
        </w:rPr>
        <w:t>2. foarte plăcut</w:t>
      </w:r>
    </w:p>
    <w:p w:rsidR="0072150C" w:rsidRDefault="0072150C" w:rsidP="0072150C">
      <w:pPr>
        <w:spacing w:after="0"/>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 mediu intens                              </w:t>
      </w:r>
      <w:r w:rsidRPr="0072150C">
        <w:rPr>
          <w:rFonts w:ascii="Times New Roman" w:hAnsi="Times New Roman" w:cs="Times New Roman"/>
          <w:sz w:val="24"/>
          <w:szCs w:val="24"/>
          <w:lang w:val="en-US"/>
        </w:rPr>
        <w:t xml:space="preserve">3. destul de plăcut </w:t>
      </w:r>
    </w:p>
    <w:p w:rsidR="0072150C" w:rsidRDefault="0072150C" w:rsidP="0072150C">
      <w:pPr>
        <w:spacing w:after="0"/>
        <w:ind w:firstLine="708"/>
        <w:jc w:val="both"/>
        <w:rPr>
          <w:rFonts w:ascii="Times New Roman" w:hAnsi="Times New Roman" w:cs="Times New Roman"/>
          <w:sz w:val="24"/>
          <w:szCs w:val="24"/>
          <w:lang w:val="en-US"/>
        </w:rPr>
      </w:pPr>
      <w:r w:rsidRPr="0072150C">
        <w:rPr>
          <w:rFonts w:ascii="Times New Roman" w:hAnsi="Times New Roman" w:cs="Times New Roman"/>
          <w:sz w:val="24"/>
          <w:szCs w:val="24"/>
          <w:lang w:val="en-US"/>
        </w:rPr>
        <w:t xml:space="preserve">4. slab </w:t>
      </w:r>
      <w:r>
        <w:rPr>
          <w:rFonts w:ascii="Times New Roman" w:hAnsi="Times New Roman" w:cs="Times New Roman"/>
          <w:sz w:val="24"/>
          <w:szCs w:val="24"/>
          <w:lang w:val="en-US"/>
        </w:rPr>
        <w:t xml:space="preserve">                                           </w:t>
      </w:r>
      <w:r w:rsidRPr="0072150C">
        <w:rPr>
          <w:rFonts w:ascii="Times New Roman" w:hAnsi="Times New Roman" w:cs="Times New Roman"/>
          <w:sz w:val="24"/>
          <w:szCs w:val="24"/>
          <w:lang w:val="en-US"/>
        </w:rPr>
        <w:t xml:space="preserve">4. relativ plăcut </w:t>
      </w:r>
    </w:p>
    <w:p w:rsidR="0072150C" w:rsidRDefault="0072150C" w:rsidP="0072150C">
      <w:pPr>
        <w:spacing w:after="0"/>
        <w:ind w:firstLine="708"/>
        <w:jc w:val="both"/>
        <w:rPr>
          <w:rFonts w:ascii="Times New Roman" w:hAnsi="Times New Roman" w:cs="Times New Roman"/>
          <w:sz w:val="24"/>
          <w:szCs w:val="24"/>
          <w:lang w:val="en-US"/>
        </w:rPr>
      </w:pPr>
      <w:r w:rsidRPr="0072150C">
        <w:rPr>
          <w:rFonts w:ascii="Times New Roman" w:hAnsi="Times New Roman" w:cs="Times New Roman"/>
          <w:sz w:val="24"/>
          <w:szCs w:val="24"/>
          <w:lang w:val="en-US"/>
        </w:rPr>
        <w:t xml:space="preserve">5. foarte slab </w:t>
      </w:r>
      <w:r>
        <w:rPr>
          <w:rFonts w:ascii="Times New Roman" w:hAnsi="Times New Roman" w:cs="Times New Roman"/>
          <w:sz w:val="24"/>
          <w:szCs w:val="24"/>
          <w:lang w:val="en-US"/>
        </w:rPr>
        <w:t xml:space="preserve">                                 </w:t>
      </w:r>
      <w:r w:rsidRPr="0072150C">
        <w:rPr>
          <w:rFonts w:ascii="Times New Roman" w:hAnsi="Times New Roman" w:cs="Times New Roman"/>
          <w:sz w:val="24"/>
          <w:szCs w:val="24"/>
          <w:lang w:val="en-US"/>
        </w:rPr>
        <w:t xml:space="preserve">5. nici plăcut, nici neplăcut  </w:t>
      </w:r>
    </w:p>
    <w:p w:rsidR="0072150C" w:rsidRDefault="0072150C" w:rsidP="0072150C">
      <w:pPr>
        <w:spacing w:after="0"/>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72150C">
        <w:rPr>
          <w:rFonts w:ascii="Times New Roman" w:hAnsi="Times New Roman" w:cs="Times New Roman"/>
          <w:sz w:val="24"/>
          <w:szCs w:val="24"/>
          <w:lang w:val="en-US"/>
        </w:rPr>
        <w:t xml:space="preserve">6. uşor neplăcut  </w:t>
      </w:r>
    </w:p>
    <w:p w:rsidR="0072150C" w:rsidRDefault="0072150C" w:rsidP="0072150C">
      <w:pPr>
        <w:spacing w:after="0"/>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72150C">
        <w:rPr>
          <w:rFonts w:ascii="Times New Roman" w:hAnsi="Times New Roman" w:cs="Times New Roman"/>
          <w:sz w:val="24"/>
          <w:szCs w:val="24"/>
          <w:lang w:val="en-US"/>
        </w:rPr>
        <w:t xml:space="preserve">7. destul de neplăcut  </w:t>
      </w:r>
    </w:p>
    <w:p w:rsidR="0072150C" w:rsidRDefault="0072150C" w:rsidP="0072150C">
      <w:pPr>
        <w:spacing w:after="0"/>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72150C">
        <w:rPr>
          <w:rFonts w:ascii="Times New Roman" w:hAnsi="Times New Roman" w:cs="Times New Roman"/>
          <w:sz w:val="24"/>
          <w:szCs w:val="24"/>
          <w:lang w:val="en-US"/>
        </w:rPr>
        <w:t xml:space="preserve">8. foarte neplăcut  </w:t>
      </w:r>
    </w:p>
    <w:p w:rsidR="00AB4279" w:rsidRDefault="0072150C" w:rsidP="0072150C">
      <w:pPr>
        <w:spacing w:after="0"/>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72150C">
        <w:rPr>
          <w:rFonts w:ascii="Times New Roman" w:hAnsi="Times New Roman" w:cs="Times New Roman"/>
          <w:sz w:val="24"/>
          <w:szCs w:val="24"/>
          <w:lang w:val="en-US"/>
        </w:rPr>
        <w:t>9. extrem de neplăcut</w:t>
      </w:r>
    </w:p>
    <w:p w:rsidR="0072150C" w:rsidRDefault="0072150C" w:rsidP="0072150C">
      <w:pPr>
        <w:spacing w:after="0"/>
        <w:ind w:firstLine="708"/>
        <w:jc w:val="both"/>
        <w:rPr>
          <w:rFonts w:ascii="Times New Roman" w:hAnsi="Times New Roman" w:cs="Times New Roman"/>
          <w:sz w:val="24"/>
          <w:szCs w:val="24"/>
          <w:lang w:val="en-US"/>
        </w:rPr>
      </w:pPr>
    </w:p>
    <w:p w:rsidR="0072150C" w:rsidRDefault="0072150C" w:rsidP="0072150C">
      <w:pPr>
        <w:spacing w:after="0"/>
        <w:ind w:firstLine="708"/>
        <w:jc w:val="both"/>
        <w:rPr>
          <w:rFonts w:ascii="Times New Roman" w:hAnsi="Times New Roman" w:cs="Times New Roman"/>
          <w:sz w:val="24"/>
          <w:szCs w:val="24"/>
          <w:lang w:val="en-US"/>
        </w:rPr>
      </w:pPr>
      <w:r w:rsidRPr="0072150C">
        <w:rPr>
          <w:rFonts w:ascii="Times New Roman" w:hAnsi="Times New Roman" w:cs="Times New Roman"/>
          <w:b/>
          <w:sz w:val="24"/>
          <w:szCs w:val="24"/>
          <w:lang w:val="en-US"/>
        </w:rPr>
        <w:t>Schema 1. Cuantificarea caracteristicilor produselor supuse analizei senzoriale</w:t>
      </w:r>
      <w:r w:rsidRPr="0072150C">
        <w:rPr>
          <w:rFonts w:ascii="Times New Roman" w:hAnsi="Times New Roman" w:cs="Times New Roman"/>
          <w:sz w:val="24"/>
          <w:szCs w:val="24"/>
          <w:lang w:val="en-US"/>
        </w:rPr>
        <w:t xml:space="preserve"> </w:t>
      </w:r>
    </w:p>
    <w:p w:rsidR="0072150C" w:rsidRDefault="0072150C" w:rsidP="0072150C">
      <w:pPr>
        <w:spacing w:after="0"/>
        <w:ind w:firstLine="708"/>
        <w:jc w:val="both"/>
        <w:rPr>
          <w:rFonts w:ascii="Times New Roman" w:hAnsi="Times New Roman" w:cs="Times New Roman"/>
          <w:sz w:val="24"/>
          <w:szCs w:val="24"/>
          <w:lang w:val="en-US"/>
        </w:rPr>
      </w:pPr>
      <w:r w:rsidRPr="0072150C">
        <w:rPr>
          <w:rFonts w:ascii="Times New Roman" w:hAnsi="Times New Roman" w:cs="Times New Roman"/>
          <w:b/>
          <w:sz w:val="24"/>
          <w:szCs w:val="24"/>
          <w:lang w:val="en-US"/>
        </w:rPr>
        <w:t>1.</w:t>
      </w:r>
      <w:r w:rsidRPr="0072150C">
        <w:rPr>
          <w:rFonts w:ascii="Times New Roman" w:hAnsi="Times New Roman" w:cs="Times New Roman"/>
          <w:b/>
          <w:sz w:val="24"/>
          <w:szCs w:val="24"/>
          <w:lang w:val="en-US"/>
        </w:rPr>
        <w:t xml:space="preserve"> </w:t>
      </w:r>
      <w:r w:rsidRPr="0072150C">
        <w:rPr>
          <w:rFonts w:ascii="Times New Roman" w:hAnsi="Times New Roman" w:cs="Times New Roman"/>
          <w:b/>
          <w:sz w:val="24"/>
          <w:szCs w:val="24"/>
          <w:lang w:val="en-US"/>
        </w:rPr>
        <w:t>Determinarea pragurilor de detecţie</w:t>
      </w:r>
      <w:r w:rsidRPr="0072150C">
        <w:rPr>
          <w:rFonts w:ascii="Times New Roman" w:hAnsi="Times New Roman" w:cs="Times New Roman"/>
          <w:sz w:val="24"/>
          <w:szCs w:val="24"/>
          <w:lang w:val="en-US"/>
        </w:rPr>
        <w:t xml:space="preserve">. În a 2-a parte a lucrării, se determină pragurile de miros pentru câteva produse odorante (1,8-cineol, diacetil, limonen, linalool, vanilină). În acest scop, se utilizează metoda de alegere forţată ascendentă </w:t>
      </w:r>
      <w:proofErr w:type="gramStart"/>
      <w:r w:rsidRPr="0072150C">
        <w:rPr>
          <w:rFonts w:ascii="Times New Roman" w:hAnsi="Times New Roman" w:cs="Times New Roman"/>
          <w:sz w:val="24"/>
          <w:szCs w:val="24"/>
          <w:lang w:val="en-US"/>
        </w:rPr>
        <w:t>(”Ascending</w:t>
      </w:r>
      <w:proofErr w:type="gramEnd"/>
      <w:r w:rsidRPr="0072150C">
        <w:rPr>
          <w:rFonts w:ascii="Times New Roman" w:hAnsi="Times New Roman" w:cs="Times New Roman"/>
          <w:sz w:val="24"/>
          <w:szCs w:val="24"/>
          <w:lang w:val="en-US"/>
        </w:rPr>
        <w:t xml:space="preserve"> Forced-Choice, ASTM, E-679-79”), care înlătură problemele de oboseală şi adaptare senzorială ce pot să apară în cazul metodei tradiţionale (a limitelor). Se estimează mai întâi de către conducătorul grupului de panelişti, un domeniu aproximativ al pragurilor de detecţie, după care se setează o serie de trepte de concentraţie alese în progresie geometrică (cu un factor de 2 sau 3); solventul ales trebuie să fie unul potrivit, de preferat apa distilată (probele se introduc în recipienţii de sticlă închişi ermetic).  </w:t>
      </w:r>
    </w:p>
    <w:p w:rsidR="0072150C" w:rsidRDefault="0072150C" w:rsidP="0072150C">
      <w:pPr>
        <w:spacing w:after="0"/>
        <w:ind w:firstLine="708"/>
        <w:jc w:val="both"/>
        <w:rPr>
          <w:rFonts w:ascii="Times New Roman" w:hAnsi="Times New Roman" w:cs="Times New Roman"/>
          <w:sz w:val="24"/>
          <w:szCs w:val="24"/>
          <w:lang w:val="en-US"/>
        </w:rPr>
      </w:pPr>
      <w:r w:rsidRPr="0072150C">
        <w:rPr>
          <w:rFonts w:ascii="Times New Roman" w:hAnsi="Times New Roman" w:cs="Times New Roman"/>
          <w:sz w:val="24"/>
          <w:szCs w:val="24"/>
          <w:lang w:val="en-US"/>
        </w:rPr>
        <w:t>Apoi, grupul de panelişti procedează la estimarea populaţiei de praguri de detecţie pentru miros; fiecare probă se analizează relativ la un blank ce conţine doar solvent, prin teste de discriminare (A-nonA etc.</w:t>
      </w:r>
      <w:proofErr w:type="gramStart"/>
      <w:r w:rsidRPr="0072150C">
        <w:rPr>
          <w:rFonts w:ascii="Times New Roman" w:hAnsi="Times New Roman" w:cs="Times New Roman"/>
          <w:sz w:val="24"/>
          <w:szCs w:val="24"/>
          <w:lang w:val="en-US"/>
        </w:rPr>
        <w:t>),  notându</w:t>
      </w:r>
      <w:proofErr w:type="gramEnd"/>
      <w:r w:rsidRPr="0072150C">
        <w:rPr>
          <w:rFonts w:ascii="Times New Roman" w:hAnsi="Times New Roman" w:cs="Times New Roman"/>
          <w:sz w:val="24"/>
          <w:szCs w:val="24"/>
          <w:lang w:val="en-US"/>
        </w:rPr>
        <w:t xml:space="preserve">-se cu ”0” probele care nu prezintă diferenţă de miros faţă de blank, respectiv cu ”+” probele care prezintă diferenţe de miros faţă de blank. Rezultatele centralizate se înscriu în fişa de analiză, apoi se calculează pragul de detecţie prin metodele clasice (schema 2).  </w:t>
      </w:r>
    </w:p>
    <w:p w:rsidR="0072150C" w:rsidRDefault="0072150C" w:rsidP="0072150C">
      <w:pPr>
        <w:spacing w:after="0"/>
        <w:ind w:firstLine="708"/>
        <w:jc w:val="both"/>
        <w:rPr>
          <w:rFonts w:ascii="Times New Roman" w:hAnsi="Times New Roman" w:cs="Times New Roman"/>
          <w:sz w:val="24"/>
          <w:szCs w:val="24"/>
          <w:lang w:val="en-US"/>
        </w:rPr>
      </w:pPr>
    </w:p>
    <w:p w:rsidR="0072150C" w:rsidRPr="0072150C" w:rsidRDefault="0072150C" w:rsidP="0072150C">
      <w:pPr>
        <w:spacing w:after="0"/>
        <w:ind w:firstLine="708"/>
        <w:jc w:val="both"/>
        <w:rPr>
          <w:rFonts w:ascii="Times New Roman" w:hAnsi="Times New Roman" w:cs="Times New Roman"/>
          <w:b/>
          <w:sz w:val="24"/>
          <w:szCs w:val="24"/>
          <w:lang w:val="en-US"/>
        </w:rPr>
      </w:pPr>
      <w:r w:rsidRPr="0072150C">
        <w:rPr>
          <w:rFonts w:ascii="Times New Roman" w:hAnsi="Times New Roman" w:cs="Times New Roman"/>
          <w:b/>
          <w:sz w:val="24"/>
          <w:szCs w:val="24"/>
          <w:lang w:val="en-US"/>
        </w:rPr>
        <w:t xml:space="preserve">Fişa 2. PRAGUL DE DETECŢIE </w:t>
      </w:r>
    </w:p>
    <w:p w:rsidR="0072150C" w:rsidRDefault="0072150C" w:rsidP="0072150C">
      <w:pPr>
        <w:spacing w:after="0"/>
        <w:ind w:firstLine="708"/>
        <w:jc w:val="both"/>
        <w:rPr>
          <w:rFonts w:ascii="Times New Roman" w:hAnsi="Times New Roman" w:cs="Times New Roman"/>
          <w:sz w:val="24"/>
          <w:szCs w:val="24"/>
          <w:lang w:val="en-US"/>
        </w:rPr>
      </w:pPr>
      <w:r w:rsidRPr="0072150C">
        <w:rPr>
          <w:rFonts w:ascii="Times New Roman" w:hAnsi="Times New Roman" w:cs="Times New Roman"/>
          <w:sz w:val="24"/>
          <w:szCs w:val="24"/>
          <w:lang w:val="en-US"/>
        </w:rPr>
        <w:t xml:space="preserve">Nr. Probă: </w:t>
      </w:r>
    </w:p>
    <w:p w:rsidR="0072150C" w:rsidRDefault="0072150C" w:rsidP="0072150C">
      <w:pPr>
        <w:spacing w:after="0"/>
        <w:ind w:firstLine="708"/>
        <w:jc w:val="both"/>
        <w:rPr>
          <w:rFonts w:ascii="Times New Roman" w:hAnsi="Times New Roman" w:cs="Times New Roman"/>
          <w:sz w:val="24"/>
          <w:szCs w:val="24"/>
          <w:lang w:val="en-US"/>
        </w:rPr>
      </w:pPr>
      <w:r w:rsidRPr="0072150C">
        <w:rPr>
          <w:rFonts w:ascii="Times New Roman" w:hAnsi="Times New Roman" w:cs="Times New Roman"/>
          <w:sz w:val="24"/>
          <w:szCs w:val="24"/>
          <w:lang w:val="en-US"/>
        </w:rPr>
        <w:t xml:space="preserve">Concentraţie (μg/l): </w:t>
      </w:r>
    </w:p>
    <w:p w:rsidR="0072150C" w:rsidRDefault="0072150C" w:rsidP="0072150C">
      <w:pPr>
        <w:spacing w:after="0"/>
        <w:ind w:firstLine="708"/>
        <w:jc w:val="both"/>
        <w:rPr>
          <w:rFonts w:ascii="Times New Roman" w:hAnsi="Times New Roman" w:cs="Times New Roman"/>
          <w:sz w:val="24"/>
          <w:szCs w:val="24"/>
          <w:lang w:val="en-US"/>
        </w:rPr>
      </w:pPr>
      <w:r w:rsidRPr="0072150C">
        <w:rPr>
          <w:rFonts w:ascii="Times New Roman" w:hAnsi="Times New Roman" w:cs="Times New Roman"/>
          <w:sz w:val="24"/>
          <w:szCs w:val="24"/>
          <w:lang w:val="en-US"/>
        </w:rPr>
        <w:t xml:space="preserve">Log (concentraţie): </w:t>
      </w:r>
    </w:p>
    <w:p w:rsidR="0072150C" w:rsidRDefault="0072150C" w:rsidP="0072150C">
      <w:pPr>
        <w:spacing w:after="0"/>
        <w:ind w:firstLine="708"/>
        <w:jc w:val="both"/>
        <w:rPr>
          <w:rFonts w:ascii="Times New Roman" w:hAnsi="Times New Roman" w:cs="Times New Roman"/>
          <w:sz w:val="24"/>
          <w:szCs w:val="24"/>
          <w:lang w:val="en-US"/>
        </w:rPr>
      </w:pPr>
      <w:r w:rsidRPr="0072150C">
        <w:rPr>
          <w:rFonts w:ascii="Times New Roman" w:hAnsi="Times New Roman" w:cs="Times New Roman"/>
          <w:sz w:val="24"/>
          <w:szCs w:val="24"/>
          <w:lang w:val="en-US"/>
        </w:rPr>
        <w:t xml:space="preserve">Subiect 1: </w:t>
      </w:r>
    </w:p>
    <w:p w:rsidR="0072150C" w:rsidRDefault="0072150C" w:rsidP="0072150C">
      <w:pPr>
        <w:spacing w:after="0"/>
        <w:ind w:firstLine="708"/>
        <w:jc w:val="both"/>
        <w:rPr>
          <w:rFonts w:ascii="Times New Roman" w:hAnsi="Times New Roman" w:cs="Times New Roman"/>
          <w:sz w:val="24"/>
          <w:szCs w:val="24"/>
          <w:lang w:val="en-US"/>
        </w:rPr>
      </w:pPr>
      <w:r w:rsidRPr="0072150C">
        <w:rPr>
          <w:rFonts w:ascii="Times New Roman" w:hAnsi="Times New Roman" w:cs="Times New Roman"/>
          <w:sz w:val="24"/>
          <w:szCs w:val="24"/>
          <w:lang w:val="en-US"/>
        </w:rPr>
        <w:t>Subiect 2:</w:t>
      </w:r>
    </w:p>
    <w:p w:rsidR="0072150C" w:rsidRDefault="0072150C" w:rsidP="0072150C">
      <w:pPr>
        <w:spacing w:after="0"/>
        <w:ind w:firstLine="708"/>
        <w:jc w:val="both"/>
        <w:rPr>
          <w:rFonts w:ascii="Times New Roman" w:hAnsi="Times New Roman" w:cs="Times New Roman"/>
          <w:sz w:val="24"/>
          <w:szCs w:val="24"/>
          <w:lang w:val="en-US"/>
        </w:rPr>
      </w:pPr>
      <w:r w:rsidRPr="0072150C">
        <w:rPr>
          <w:rFonts w:ascii="Times New Roman" w:hAnsi="Times New Roman" w:cs="Times New Roman"/>
          <w:sz w:val="24"/>
          <w:szCs w:val="24"/>
          <w:lang w:val="en-US"/>
        </w:rPr>
        <w:lastRenderedPageBreak/>
        <w:t xml:space="preserve">Subiect n: </w:t>
      </w:r>
    </w:p>
    <w:p w:rsidR="0072150C" w:rsidRDefault="0072150C" w:rsidP="0072150C">
      <w:pPr>
        <w:spacing w:after="0"/>
        <w:ind w:firstLine="708"/>
        <w:jc w:val="both"/>
        <w:rPr>
          <w:rFonts w:ascii="Times New Roman" w:hAnsi="Times New Roman" w:cs="Times New Roman"/>
          <w:sz w:val="24"/>
          <w:szCs w:val="24"/>
          <w:lang w:val="en-US"/>
        </w:rPr>
      </w:pPr>
    </w:p>
    <w:p w:rsidR="0072150C" w:rsidRPr="0072150C" w:rsidRDefault="0072150C" w:rsidP="0072150C">
      <w:pPr>
        <w:spacing w:after="0"/>
        <w:ind w:firstLine="708"/>
        <w:jc w:val="both"/>
        <w:rPr>
          <w:rFonts w:ascii="Times New Roman" w:hAnsi="Times New Roman" w:cs="Times New Roman"/>
          <w:b/>
          <w:sz w:val="24"/>
          <w:szCs w:val="24"/>
          <w:lang w:val="en-US"/>
        </w:rPr>
      </w:pPr>
      <w:r w:rsidRPr="0072150C">
        <w:rPr>
          <w:rFonts w:ascii="Times New Roman" w:hAnsi="Times New Roman" w:cs="Times New Roman"/>
          <w:b/>
          <w:sz w:val="24"/>
          <w:szCs w:val="24"/>
          <w:lang w:val="en-US"/>
        </w:rPr>
        <w:t>Calculul pragului de detecţie:</w:t>
      </w:r>
    </w:p>
    <w:p w:rsidR="0072150C" w:rsidRDefault="0072150C" w:rsidP="0072150C">
      <w:pPr>
        <w:spacing w:after="0"/>
        <w:ind w:firstLine="708"/>
        <w:jc w:val="both"/>
        <w:rPr>
          <w:rFonts w:ascii="Times New Roman" w:hAnsi="Times New Roman" w:cs="Times New Roman"/>
          <w:sz w:val="24"/>
          <w:szCs w:val="24"/>
          <w:lang w:val="en-US"/>
        </w:rPr>
      </w:pPr>
      <w:r w:rsidRPr="0072150C">
        <w:rPr>
          <w:rFonts w:ascii="Times New Roman" w:hAnsi="Times New Roman" w:cs="Times New Roman"/>
          <w:sz w:val="24"/>
          <w:szCs w:val="24"/>
          <w:lang w:val="en-US"/>
        </w:rPr>
        <w:t xml:space="preserve">Subiect                    </w:t>
      </w:r>
      <w:r>
        <w:rPr>
          <w:rFonts w:ascii="Times New Roman" w:hAnsi="Times New Roman" w:cs="Times New Roman"/>
          <w:sz w:val="24"/>
          <w:szCs w:val="24"/>
          <w:lang w:val="en-US"/>
        </w:rPr>
        <w:t xml:space="preserve">       </w:t>
      </w:r>
      <w:r w:rsidRPr="0072150C">
        <w:rPr>
          <w:rFonts w:ascii="Times New Roman" w:hAnsi="Times New Roman" w:cs="Times New Roman"/>
          <w:sz w:val="24"/>
          <w:szCs w:val="24"/>
          <w:lang w:val="en-US"/>
        </w:rPr>
        <w:t xml:space="preserve">  Nr. probă                         Concentraţie                 </w:t>
      </w:r>
    </w:p>
    <w:p w:rsidR="0072150C" w:rsidRDefault="0072150C" w:rsidP="0072150C">
      <w:pPr>
        <w:spacing w:after="0"/>
        <w:ind w:firstLine="708"/>
        <w:jc w:val="both"/>
        <w:rPr>
          <w:rFonts w:ascii="Times New Roman" w:hAnsi="Times New Roman" w:cs="Times New Roman"/>
          <w:sz w:val="24"/>
          <w:szCs w:val="24"/>
          <w:lang w:val="en-US"/>
        </w:rPr>
      </w:pPr>
      <w:r w:rsidRPr="0072150C">
        <w:rPr>
          <w:rFonts w:ascii="Times New Roman" w:hAnsi="Times New Roman" w:cs="Times New Roman"/>
          <w:sz w:val="24"/>
          <w:szCs w:val="24"/>
          <w:lang w:val="en-US"/>
        </w:rPr>
        <w:t xml:space="preserve">log(concentraţie)    </w:t>
      </w:r>
    </w:p>
    <w:p w:rsidR="0072150C" w:rsidRDefault="0072150C" w:rsidP="0072150C">
      <w:pPr>
        <w:spacing w:after="0"/>
        <w:ind w:firstLine="708"/>
        <w:jc w:val="both"/>
        <w:rPr>
          <w:rFonts w:ascii="Times New Roman" w:hAnsi="Times New Roman" w:cs="Times New Roman"/>
          <w:sz w:val="24"/>
          <w:szCs w:val="24"/>
          <w:lang w:val="en-US"/>
        </w:rPr>
      </w:pPr>
      <w:r w:rsidRPr="0072150C">
        <w:rPr>
          <w:rFonts w:ascii="Times New Roman" w:hAnsi="Times New Roman" w:cs="Times New Roman"/>
          <w:sz w:val="24"/>
          <w:szCs w:val="24"/>
          <w:lang w:val="en-US"/>
        </w:rPr>
        <w:t xml:space="preserve">1    </w:t>
      </w:r>
    </w:p>
    <w:p w:rsidR="0072150C" w:rsidRDefault="0072150C" w:rsidP="0072150C">
      <w:pPr>
        <w:spacing w:after="0"/>
        <w:ind w:firstLine="708"/>
        <w:jc w:val="both"/>
        <w:rPr>
          <w:rFonts w:ascii="Times New Roman" w:hAnsi="Times New Roman" w:cs="Times New Roman"/>
          <w:sz w:val="24"/>
          <w:szCs w:val="24"/>
          <w:lang w:val="en-US"/>
        </w:rPr>
      </w:pPr>
      <w:r w:rsidRPr="0072150C">
        <w:rPr>
          <w:rFonts w:ascii="Times New Roman" w:hAnsi="Times New Roman" w:cs="Times New Roman"/>
          <w:sz w:val="24"/>
          <w:szCs w:val="24"/>
          <w:lang w:val="en-US"/>
        </w:rPr>
        <w:t xml:space="preserve">2    </w:t>
      </w:r>
    </w:p>
    <w:p w:rsidR="0072150C" w:rsidRDefault="0072150C" w:rsidP="0072150C">
      <w:pPr>
        <w:spacing w:after="0"/>
        <w:ind w:firstLine="708"/>
        <w:jc w:val="both"/>
        <w:rPr>
          <w:rFonts w:ascii="Times New Roman" w:hAnsi="Times New Roman" w:cs="Times New Roman"/>
          <w:sz w:val="24"/>
          <w:szCs w:val="24"/>
          <w:lang w:val="en-US"/>
        </w:rPr>
      </w:pPr>
      <w:r w:rsidRPr="0072150C">
        <w:rPr>
          <w:rFonts w:ascii="Times New Roman" w:hAnsi="Times New Roman" w:cs="Times New Roman"/>
          <w:sz w:val="24"/>
          <w:szCs w:val="24"/>
          <w:lang w:val="en-US"/>
        </w:rPr>
        <w:t xml:space="preserve">n </w:t>
      </w:r>
    </w:p>
    <w:p w:rsidR="0072150C" w:rsidRDefault="0072150C" w:rsidP="0072150C">
      <w:pPr>
        <w:spacing w:after="0"/>
        <w:ind w:firstLine="708"/>
        <w:jc w:val="both"/>
        <w:rPr>
          <w:rFonts w:ascii="Times New Roman" w:hAnsi="Times New Roman" w:cs="Times New Roman"/>
          <w:sz w:val="24"/>
          <w:szCs w:val="24"/>
          <w:lang w:val="en-US"/>
        </w:rPr>
      </w:pPr>
      <w:r w:rsidRPr="0072150C">
        <w:rPr>
          <w:rFonts w:ascii="Times New Roman" w:hAnsi="Times New Roman" w:cs="Times New Roman"/>
          <w:i/>
          <w:sz w:val="24"/>
          <w:szCs w:val="24"/>
          <w:lang w:val="en-US"/>
        </w:rPr>
        <w:t>Medie (log(cocentraţie)</w:t>
      </w:r>
      <w:r w:rsidRPr="0072150C">
        <w:rPr>
          <w:rFonts w:ascii="Times New Roman" w:hAnsi="Times New Roman" w:cs="Times New Roman"/>
          <w:sz w:val="24"/>
          <w:szCs w:val="24"/>
          <w:lang w:val="en-US"/>
        </w:rPr>
        <w:t xml:space="preserve">): </w:t>
      </w:r>
    </w:p>
    <w:p w:rsidR="0072150C" w:rsidRPr="0072150C" w:rsidRDefault="0072150C" w:rsidP="0072150C">
      <w:pPr>
        <w:spacing w:after="0"/>
        <w:ind w:firstLine="708"/>
        <w:jc w:val="both"/>
        <w:rPr>
          <w:rFonts w:ascii="Times New Roman" w:hAnsi="Times New Roman" w:cs="Times New Roman"/>
          <w:sz w:val="24"/>
          <w:szCs w:val="24"/>
          <w:lang w:val="en-US"/>
        </w:rPr>
      </w:pPr>
      <w:r w:rsidRPr="0072150C">
        <w:rPr>
          <w:rFonts w:ascii="Times New Roman" w:hAnsi="Times New Roman" w:cs="Times New Roman"/>
          <w:i/>
          <w:sz w:val="24"/>
          <w:szCs w:val="24"/>
          <w:lang w:val="en-US"/>
        </w:rPr>
        <w:t>Antilog (medie(log(concentraţie</w:t>
      </w:r>
      <w:r w:rsidRPr="0072150C">
        <w:rPr>
          <w:rFonts w:ascii="Times New Roman" w:hAnsi="Times New Roman" w:cs="Times New Roman"/>
          <w:sz w:val="24"/>
          <w:szCs w:val="24"/>
          <w:lang w:val="en-US"/>
        </w:rPr>
        <w:t xml:space="preserve">))) = </w:t>
      </w:r>
      <w:r w:rsidRPr="0072150C">
        <w:rPr>
          <w:rFonts w:ascii="Times New Roman" w:hAnsi="Times New Roman" w:cs="Times New Roman"/>
          <w:b/>
          <w:sz w:val="24"/>
          <w:szCs w:val="24"/>
          <w:lang w:val="en-US"/>
        </w:rPr>
        <w:t>pragul de detecţie</w:t>
      </w:r>
      <w:r w:rsidRPr="0072150C">
        <w:rPr>
          <w:rFonts w:ascii="Times New Roman" w:hAnsi="Times New Roman" w:cs="Times New Roman"/>
          <w:sz w:val="24"/>
          <w:szCs w:val="24"/>
          <w:lang w:val="en-US"/>
        </w:rPr>
        <w:t xml:space="preserve">:  </w:t>
      </w:r>
    </w:p>
    <w:p w:rsidR="0072150C" w:rsidRPr="0072150C" w:rsidRDefault="0072150C" w:rsidP="0072150C">
      <w:pPr>
        <w:spacing w:after="0"/>
        <w:ind w:firstLine="708"/>
        <w:jc w:val="both"/>
        <w:rPr>
          <w:rFonts w:ascii="Times New Roman" w:hAnsi="Times New Roman" w:cs="Times New Roman"/>
          <w:sz w:val="24"/>
          <w:szCs w:val="24"/>
          <w:lang w:val="en-US"/>
        </w:rPr>
      </w:pPr>
      <w:r w:rsidRPr="0072150C">
        <w:rPr>
          <w:rFonts w:ascii="Times New Roman" w:hAnsi="Times New Roman" w:cs="Times New Roman"/>
          <w:sz w:val="24"/>
          <w:szCs w:val="24"/>
          <w:lang w:val="en-US"/>
        </w:rPr>
        <w:t xml:space="preserve"> </w:t>
      </w:r>
    </w:p>
    <w:p w:rsidR="0072150C" w:rsidRPr="0072150C" w:rsidRDefault="0072150C" w:rsidP="0072150C">
      <w:pPr>
        <w:spacing w:after="0"/>
        <w:ind w:firstLine="708"/>
        <w:jc w:val="both"/>
        <w:rPr>
          <w:rFonts w:ascii="Times New Roman" w:hAnsi="Times New Roman" w:cs="Times New Roman"/>
          <w:b/>
          <w:sz w:val="24"/>
          <w:szCs w:val="24"/>
          <w:lang w:val="en-US"/>
        </w:rPr>
      </w:pPr>
      <w:r w:rsidRPr="0072150C">
        <w:rPr>
          <w:rFonts w:ascii="Times New Roman" w:hAnsi="Times New Roman" w:cs="Times New Roman"/>
          <w:b/>
          <w:sz w:val="24"/>
          <w:szCs w:val="24"/>
          <w:lang w:val="en-US"/>
        </w:rPr>
        <w:t>Schema 2. Modul de calcul al pragului de detecţie.</w:t>
      </w:r>
    </w:p>
    <w:p w:rsidR="0072150C" w:rsidRDefault="0072150C" w:rsidP="0072150C">
      <w:pPr>
        <w:spacing w:after="0"/>
        <w:ind w:firstLine="708"/>
        <w:jc w:val="both"/>
        <w:rPr>
          <w:rFonts w:ascii="Times New Roman" w:hAnsi="Times New Roman" w:cs="Times New Roman"/>
          <w:sz w:val="24"/>
          <w:szCs w:val="24"/>
          <w:lang w:val="en-US"/>
        </w:rPr>
      </w:pPr>
    </w:p>
    <w:p w:rsidR="0072150C" w:rsidRDefault="0072150C" w:rsidP="0072150C">
      <w:pPr>
        <w:spacing w:after="0"/>
        <w:ind w:firstLine="708"/>
        <w:jc w:val="both"/>
        <w:rPr>
          <w:rFonts w:ascii="Times New Roman" w:hAnsi="Times New Roman" w:cs="Times New Roman"/>
          <w:sz w:val="24"/>
          <w:szCs w:val="24"/>
          <w:lang w:val="en-US"/>
        </w:rPr>
      </w:pPr>
    </w:p>
    <w:p w:rsidR="0072150C" w:rsidRDefault="0072150C" w:rsidP="0072150C">
      <w:pPr>
        <w:spacing w:after="0"/>
        <w:ind w:firstLine="708"/>
        <w:jc w:val="both"/>
        <w:rPr>
          <w:rFonts w:ascii="Times New Roman" w:hAnsi="Times New Roman" w:cs="Times New Roman"/>
          <w:sz w:val="24"/>
          <w:szCs w:val="24"/>
          <w:lang w:val="en-US"/>
        </w:rPr>
      </w:pPr>
    </w:p>
    <w:p w:rsidR="0072150C" w:rsidRDefault="0072150C" w:rsidP="0072150C">
      <w:pPr>
        <w:spacing w:after="0"/>
        <w:ind w:firstLine="708"/>
        <w:jc w:val="both"/>
        <w:rPr>
          <w:rFonts w:ascii="Times New Roman" w:hAnsi="Times New Roman" w:cs="Times New Roman"/>
          <w:sz w:val="24"/>
          <w:szCs w:val="24"/>
          <w:lang w:val="en-US"/>
        </w:rPr>
      </w:pPr>
    </w:p>
    <w:p w:rsidR="0072150C" w:rsidRDefault="0072150C" w:rsidP="0072150C">
      <w:pPr>
        <w:spacing w:after="0"/>
        <w:ind w:firstLine="708"/>
        <w:jc w:val="both"/>
        <w:rPr>
          <w:rFonts w:ascii="Times New Roman" w:hAnsi="Times New Roman" w:cs="Times New Roman"/>
          <w:sz w:val="24"/>
          <w:szCs w:val="24"/>
          <w:lang w:val="en-US"/>
        </w:rPr>
      </w:pPr>
    </w:p>
    <w:p w:rsidR="0072150C" w:rsidRDefault="0072150C" w:rsidP="0072150C">
      <w:pPr>
        <w:spacing w:after="0"/>
        <w:ind w:firstLine="708"/>
        <w:jc w:val="both"/>
        <w:rPr>
          <w:rFonts w:ascii="Times New Roman" w:hAnsi="Times New Roman" w:cs="Times New Roman"/>
          <w:sz w:val="24"/>
          <w:szCs w:val="24"/>
          <w:lang w:val="en-US"/>
        </w:rPr>
      </w:pPr>
    </w:p>
    <w:p w:rsidR="0072150C" w:rsidRDefault="0072150C" w:rsidP="0072150C">
      <w:pPr>
        <w:spacing w:after="0"/>
        <w:ind w:firstLine="708"/>
        <w:jc w:val="both"/>
        <w:rPr>
          <w:rFonts w:ascii="Times New Roman" w:hAnsi="Times New Roman" w:cs="Times New Roman"/>
          <w:sz w:val="24"/>
          <w:szCs w:val="24"/>
          <w:lang w:val="en-US"/>
        </w:rPr>
      </w:pPr>
    </w:p>
    <w:p w:rsidR="0072150C" w:rsidRDefault="0072150C" w:rsidP="0072150C">
      <w:pPr>
        <w:spacing w:after="0"/>
        <w:ind w:firstLine="708"/>
        <w:jc w:val="both"/>
        <w:rPr>
          <w:rFonts w:ascii="Times New Roman" w:hAnsi="Times New Roman" w:cs="Times New Roman"/>
          <w:sz w:val="24"/>
          <w:szCs w:val="24"/>
          <w:lang w:val="en-US"/>
        </w:rPr>
      </w:pPr>
    </w:p>
    <w:p w:rsidR="0072150C" w:rsidRDefault="0072150C" w:rsidP="0072150C">
      <w:pPr>
        <w:spacing w:after="0"/>
        <w:ind w:firstLine="708"/>
        <w:jc w:val="both"/>
        <w:rPr>
          <w:rFonts w:ascii="Times New Roman" w:hAnsi="Times New Roman" w:cs="Times New Roman"/>
          <w:sz w:val="24"/>
          <w:szCs w:val="24"/>
          <w:lang w:val="en-US"/>
        </w:rPr>
      </w:pPr>
    </w:p>
    <w:p w:rsidR="0072150C" w:rsidRDefault="0072150C" w:rsidP="0072150C">
      <w:pPr>
        <w:spacing w:after="0"/>
        <w:ind w:firstLine="708"/>
        <w:jc w:val="both"/>
        <w:rPr>
          <w:rFonts w:ascii="Times New Roman" w:hAnsi="Times New Roman" w:cs="Times New Roman"/>
          <w:sz w:val="24"/>
          <w:szCs w:val="24"/>
          <w:lang w:val="en-US"/>
        </w:rPr>
      </w:pPr>
    </w:p>
    <w:p w:rsidR="0072150C" w:rsidRDefault="0072150C" w:rsidP="0072150C">
      <w:pPr>
        <w:spacing w:after="0"/>
        <w:ind w:firstLine="708"/>
        <w:jc w:val="both"/>
        <w:rPr>
          <w:rFonts w:ascii="Times New Roman" w:hAnsi="Times New Roman" w:cs="Times New Roman"/>
          <w:sz w:val="24"/>
          <w:szCs w:val="24"/>
          <w:lang w:val="en-US"/>
        </w:rPr>
      </w:pPr>
    </w:p>
    <w:p w:rsidR="0072150C" w:rsidRPr="0072150C" w:rsidRDefault="0072150C" w:rsidP="0072150C">
      <w:pPr>
        <w:spacing w:after="0"/>
        <w:ind w:firstLine="708"/>
        <w:jc w:val="both"/>
        <w:rPr>
          <w:rFonts w:ascii="Times New Roman" w:hAnsi="Times New Roman" w:cs="Times New Roman"/>
          <w:sz w:val="24"/>
          <w:szCs w:val="24"/>
          <w:lang w:val="en-US"/>
        </w:rPr>
      </w:pPr>
    </w:p>
    <w:p w:rsidR="0072150C" w:rsidRPr="0072150C" w:rsidRDefault="0072150C" w:rsidP="0072150C">
      <w:pPr>
        <w:spacing w:after="0"/>
        <w:ind w:firstLine="708"/>
        <w:jc w:val="both"/>
        <w:rPr>
          <w:rFonts w:ascii="Times New Roman" w:hAnsi="Times New Roman" w:cs="Times New Roman"/>
          <w:sz w:val="24"/>
          <w:szCs w:val="24"/>
          <w:lang w:val="en-US"/>
        </w:rPr>
      </w:pPr>
    </w:p>
    <w:sectPr w:rsidR="0072150C" w:rsidRPr="007215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714BAD"/>
    <w:multiLevelType w:val="hybridMultilevel"/>
    <w:tmpl w:val="23CE1AD2"/>
    <w:lvl w:ilvl="0" w:tplc="B8287828">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323"/>
    <w:rsid w:val="00444B95"/>
    <w:rsid w:val="00485C45"/>
    <w:rsid w:val="00542C92"/>
    <w:rsid w:val="00680C6F"/>
    <w:rsid w:val="0072150C"/>
    <w:rsid w:val="00726323"/>
    <w:rsid w:val="007F4BC4"/>
    <w:rsid w:val="0083433C"/>
    <w:rsid w:val="00944CA9"/>
    <w:rsid w:val="00A66886"/>
    <w:rsid w:val="00AB4279"/>
    <w:rsid w:val="00B91529"/>
    <w:rsid w:val="00C07091"/>
    <w:rsid w:val="00C97D48"/>
    <w:rsid w:val="00E91506"/>
    <w:rsid w:val="00F241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440BA"/>
  <w15:chartTrackingRefBased/>
  <w15:docId w15:val="{032E0542-BC7A-4A7D-B592-835814928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0C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345</TotalTime>
  <Pages>1</Pages>
  <Words>4036</Words>
  <Characters>23010</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2021-03-24T08:41:00Z</dcterms:created>
  <dcterms:modified xsi:type="dcterms:W3CDTF">2021-04-04T15:24:00Z</dcterms:modified>
</cp:coreProperties>
</file>