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0C" w:rsidRDefault="0037750C" w:rsidP="0037750C">
      <w:pPr>
        <w:tabs>
          <w:tab w:val="left" w:pos="2268"/>
          <w:tab w:val="left" w:pos="2410"/>
          <w:tab w:val="left" w:pos="2552"/>
        </w:tabs>
        <w:ind w:left="1560" w:hanging="1134"/>
        <w:jc w:val="center"/>
        <w:rPr>
          <w:b/>
          <w:lang w:val="ro-RO"/>
        </w:rPr>
      </w:pPr>
      <w:r>
        <w:rPr>
          <w:b/>
          <w:lang w:val="ro-RO"/>
        </w:rPr>
        <w:t>TEMA II. NOŢIUNI DE BAZĂ DESPRE PRELUCRAREA DATELOR, FOLOSIND SPSS</w:t>
      </w:r>
    </w:p>
    <w:p w:rsidR="0037750C" w:rsidRDefault="0037750C" w:rsidP="0037750C">
      <w:pPr>
        <w:ind w:left="720" w:hanging="153"/>
        <w:rPr>
          <w:b/>
          <w:lang w:val="it-IT"/>
        </w:rPr>
      </w:pPr>
    </w:p>
    <w:p w:rsidR="0037750C" w:rsidRPr="00EA5694" w:rsidRDefault="0037750C" w:rsidP="0037750C">
      <w:pPr>
        <w:ind w:left="720" w:hanging="153"/>
        <w:rPr>
          <w:b/>
          <w:lang w:val="ro-RO"/>
        </w:rPr>
      </w:pPr>
      <w:r w:rsidRPr="00EA5694">
        <w:rPr>
          <w:b/>
          <w:lang w:val="it-IT"/>
        </w:rPr>
        <w:t>Unit</w:t>
      </w:r>
      <w:r w:rsidRPr="00EA5694">
        <w:rPr>
          <w:b/>
          <w:lang w:val="ro-RO"/>
        </w:rPr>
        <w:t>ăţi de conţinut</w:t>
      </w:r>
    </w:p>
    <w:p w:rsidR="0037750C" w:rsidRPr="009C3462" w:rsidRDefault="0037750C" w:rsidP="0037750C">
      <w:pPr>
        <w:numPr>
          <w:ilvl w:val="0"/>
          <w:numId w:val="3"/>
        </w:numPr>
        <w:tabs>
          <w:tab w:val="clear" w:pos="720"/>
          <w:tab w:val="num" w:pos="851"/>
        </w:tabs>
        <w:ind w:left="851" w:hanging="284"/>
        <w:rPr>
          <w:i/>
          <w:lang w:val="ro-RO"/>
        </w:rPr>
      </w:pPr>
      <w:r w:rsidRPr="009C3462">
        <w:rPr>
          <w:i/>
          <w:lang w:val="ro-RO"/>
        </w:rPr>
        <w:t>Accesarea SPSS-lui</w:t>
      </w:r>
      <w:r>
        <w:rPr>
          <w:i/>
          <w:lang w:val="ro-RO"/>
        </w:rPr>
        <w:t>.</w:t>
      </w:r>
    </w:p>
    <w:p w:rsidR="0037750C" w:rsidRPr="009C3462" w:rsidRDefault="0037750C" w:rsidP="0037750C">
      <w:pPr>
        <w:numPr>
          <w:ilvl w:val="0"/>
          <w:numId w:val="3"/>
        </w:numPr>
        <w:tabs>
          <w:tab w:val="clear" w:pos="720"/>
          <w:tab w:val="num" w:pos="851"/>
        </w:tabs>
        <w:ind w:left="851" w:hanging="284"/>
        <w:rPr>
          <w:i/>
          <w:lang w:val="ro-RO"/>
        </w:rPr>
      </w:pPr>
      <w:r w:rsidRPr="009C3462">
        <w:rPr>
          <w:i/>
          <w:lang w:val="ro-RO"/>
        </w:rPr>
        <w:t xml:space="preserve">Introducerea datelor, deplasarea </w:t>
      </w:r>
      <w:r>
        <w:rPr>
          <w:i/>
          <w:lang w:val="ro-RO"/>
        </w:rPr>
        <w:t>î</w:t>
      </w:r>
      <w:r w:rsidRPr="009C3462">
        <w:rPr>
          <w:i/>
          <w:lang w:val="ro-RO"/>
        </w:rPr>
        <w:t>n cadrul unei ferestre</w:t>
      </w:r>
      <w:r>
        <w:rPr>
          <w:i/>
          <w:lang w:val="ro-RO"/>
        </w:rPr>
        <w:t>.</w:t>
      </w:r>
    </w:p>
    <w:p w:rsidR="0037750C" w:rsidRPr="009C3462" w:rsidRDefault="0037750C" w:rsidP="0037750C">
      <w:pPr>
        <w:numPr>
          <w:ilvl w:val="0"/>
          <w:numId w:val="3"/>
        </w:numPr>
        <w:tabs>
          <w:tab w:val="clear" w:pos="720"/>
          <w:tab w:val="num" w:pos="851"/>
        </w:tabs>
        <w:ind w:left="851" w:hanging="284"/>
        <w:rPr>
          <w:i/>
          <w:lang w:val="ro-RO"/>
        </w:rPr>
      </w:pPr>
      <w:r w:rsidRPr="009C3462">
        <w:rPr>
          <w:i/>
          <w:lang w:val="ro-RO"/>
        </w:rPr>
        <w:t>Deschiderea unui fişier de date</w:t>
      </w:r>
      <w:r>
        <w:rPr>
          <w:i/>
          <w:lang w:val="ro-RO"/>
        </w:rPr>
        <w:t>.</w:t>
      </w:r>
    </w:p>
    <w:p w:rsidR="0037750C" w:rsidRPr="009C3462" w:rsidRDefault="0037750C" w:rsidP="0037750C">
      <w:pPr>
        <w:numPr>
          <w:ilvl w:val="0"/>
          <w:numId w:val="3"/>
        </w:numPr>
        <w:tabs>
          <w:tab w:val="clear" w:pos="720"/>
          <w:tab w:val="num" w:pos="851"/>
        </w:tabs>
        <w:ind w:left="851" w:hanging="284"/>
        <w:rPr>
          <w:i/>
          <w:lang w:val="ro-RO"/>
        </w:rPr>
      </w:pPr>
      <w:r w:rsidRPr="009C3462">
        <w:rPr>
          <w:i/>
          <w:lang w:val="ro-RO"/>
        </w:rPr>
        <w:t>Concepte statistice esenţiale în analizele cu ajutorul SPSS-ului</w:t>
      </w:r>
      <w:r>
        <w:rPr>
          <w:i/>
          <w:lang w:val="ro-RO"/>
        </w:rPr>
        <w:t>.</w:t>
      </w:r>
      <w:r w:rsidRPr="009C3462">
        <w:rPr>
          <w:i/>
          <w:lang w:val="ro-RO"/>
        </w:rPr>
        <w:t xml:space="preserve"> </w:t>
      </w:r>
    </w:p>
    <w:p w:rsidR="0037750C" w:rsidRDefault="0037750C" w:rsidP="0037750C">
      <w:pPr>
        <w:tabs>
          <w:tab w:val="num" w:pos="1134"/>
        </w:tabs>
        <w:ind w:left="1134" w:hanging="414"/>
        <w:rPr>
          <w:b/>
          <w:i/>
          <w:lang w:val="ro-RO"/>
        </w:rPr>
      </w:pPr>
    </w:p>
    <w:p w:rsidR="0037750C" w:rsidRDefault="0037750C" w:rsidP="0037750C">
      <w:pPr>
        <w:tabs>
          <w:tab w:val="num" w:pos="142"/>
        </w:tabs>
        <w:ind w:firstLine="567"/>
        <w:rPr>
          <w:lang w:val="ro-RO"/>
        </w:rPr>
      </w:pPr>
      <w:r w:rsidRPr="00A9441D">
        <w:rPr>
          <w:b/>
          <w:lang w:val="ro-RO"/>
        </w:rPr>
        <w:t>Termeni</w:t>
      </w:r>
      <w:r>
        <w:rPr>
          <w:b/>
          <w:lang w:val="ro-RO"/>
        </w:rPr>
        <w:t xml:space="preserve"> </w:t>
      </w:r>
      <w:r w:rsidRPr="00A9441D">
        <w:rPr>
          <w:b/>
          <w:lang w:val="ro-RO"/>
        </w:rPr>
        <w:t xml:space="preserve">- cheie: </w:t>
      </w:r>
      <w:r w:rsidRPr="00A9441D">
        <w:rPr>
          <w:lang w:val="ro-RO"/>
        </w:rPr>
        <w:t>variabilă, cazurile, tipuri de variabile, scoruri, variabile nominale şi categoriale, statistici descriptive şi inferenţiale.</w:t>
      </w:r>
    </w:p>
    <w:p w:rsidR="0037750C" w:rsidRPr="00A9441D" w:rsidRDefault="0037750C" w:rsidP="0037750C">
      <w:pPr>
        <w:tabs>
          <w:tab w:val="num" w:pos="142"/>
        </w:tabs>
        <w:ind w:firstLine="567"/>
        <w:rPr>
          <w:b/>
          <w:lang w:val="ro-RO"/>
        </w:rPr>
      </w:pPr>
    </w:p>
    <w:p w:rsidR="0037750C" w:rsidRPr="00EA5694" w:rsidRDefault="0037750C" w:rsidP="0037750C">
      <w:pPr>
        <w:spacing w:line="240" w:lineRule="auto"/>
        <w:ind w:firstLine="567"/>
        <w:rPr>
          <w:b/>
          <w:lang w:val="ro-RO"/>
        </w:rPr>
      </w:pPr>
      <w:r w:rsidRPr="00EA5694">
        <w:rPr>
          <w:b/>
          <w:lang w:val="ro-RO"/>
        </w:rPr>
        <w:t>La finele studierii temei masteranzii vor fi capabili</w:t>
      </w:r>
      <w:r>
        <w:rPr>
          <w:b/>
          <w:lang w:val="ro-RO"/>
        </w:rPr>
        <w:t>:</w:t>
      </w:r>
    </w:p>
    <w:p w:rsidR="0037750C" w:rsidRPr="00CF5A22" w:rsidRDefault="0037750C" w:rsidP="0037750C">
      <w:pPr>
        <w:numPr>
          <w:ilvl w:val="0"/>
          <w:numId w:val="5"/>
        </w:numPr>
        <w:spacing w:line="240" w:lineRule="auto"/>
        <w:rPr>
          <w:lang w:val="ro-RO"/>
        </w:rPr>
      </w:pPr>
      <w:r w:rsidRPr="00CF5A22">
        <w:rPr>
          <w:lang w:val="ro-RO"/>
        </w:rPr>
        <w:t>să acceseze SPSS-ul;</w:t>
      </w:r>
    </w:p>
    <w:p w:rsidR="0037750C" w:rsidRPr="00CF5A22" w:rsidRDefault="0037750C" w:rsidP="0037750C">
      <w:pPr>
        <w:numPr>
          <w:ilvl w:val="0"/>
          <w:numId w:val="5"/>
        </w:numPr>
        <w:spacing w:line="240" w:lineRule="auto"/>
        <w:ind w:left="851" w:hanging="225"/>
        <w:rPr>
          <w:lang w:val="ro-RO"/>
        </w:rPr>
      </w:pPr>
      <w:r w:rsidRPr="00CF5A22">
        <w:rPr>
          <w:lang w:val="ro-RO"/>
        </w:rPr>
        <w:t>să introducă datele şi să le deplaseze în cadrul unei ferestre;</w:t>
      </w:r>
    </w:p>
    <w:p w:rsidR="0037750C" w:rsidRPr="00CF5A22" w:rsidRDefault="0037750C" w:rsidP="0037750C">
      <w:pPr>
        <w:numPr>
          <w:ilvl w:val="0"/>
          <w:numId w:val="5"/>
        </w:numPr>
        <w:spacing w:line="240" w:lineRule="auto"/>
        <w:rPr>
          <w:lang w:val="ro-RO"/>
        </w:rPr>
      </w:pPr>
      <w:r w:rsidRPr="00CF5A22">
        <w:rPr>
          <w:lang w:val="ro-RO"/>
        </w:rPr>
        <w:t>să deschidă un fişier de date;</w:t>
      </w:r>
    </w:p>
    <w:p w:rsidR="0037750C" w:rsidRPr="00CF5A22" w:rsidRDefault="0037750C" w:rsidP="0037750C">
      <w:pPr>
        <w:numPr>
          <w:ilvl w:val="0"/>
          <w:numId w:val="5"/>
        </w:numPr>
        <w:spacing w:line="240" w:lineRule="auto"/>
        <w:ind w:left="851" w:hanging="225"/>
        <w:rPr>
          <w:lang w:val="ro-RO"/>
        </w:rPr>
      </w:pPr>
      <w:r w:rsidRPr="00CF5A22">
        <w:rPr>
          <w:lang w:val="ro-RO"/>
        </w:rPr>
        <w:t xml:space="preserve">să </w:t>
      </w:r>
      <w:r>
        <w:rPr>
          <w:lang w:val="ro-RO"/>
        </w:rPr>
        <w:t>analizeze</w:t>
      </w:r>
      <w:r w:rsidRPr="00CF5A22">
        <w:rPr>
          <w:lang w:val="ro-RO"/>
        </w:rPr>
        <w:t xml:space="preserve"> conceptele statistice esenţiale în analizele cu ajutorul SPSS-ului.</w:t>
      </w:r>
    </w:p>
    <w:p w:rsidR="0037750C" w:rsidRPr="00A9441D" w:rsidRDefault="0037750C" w:rsidP="0037750C">
      <w:pPr>
        <w:ind w:left="1080" w:hanging="513"/>
        <w:jc w:val="center"/>
        <w:rPr>
          <w:b/>
          <w:lang w:val="ro-RO"/>
        </w:rPr>
      </w:pPr>
    </w:p>
    <w:p w:rsidR="0037750C" w:rsidRDefault="0037750C" w:rsidP="0037750C">
      <w:pPr>
        <w:ind w:left="1080" w:hanging="513"/>
        <w:jc w:val="center"/>
        <w:rPr>
          <w:b/>
          <w:lang w:val="en-US"/>
        </w:rPr>
      </w:pPr>
      <w:proofErr w:type="spellStart"/>
      <w:r w:rsidRPr="004535D1">
        <w:rPr>
          <w:b/>
          <w:lang w:val="en-US"/>
        </w:rPr>
        <w:t>Repere</w:t>
      </w:r>
      <w:proofErr w:type="spellEnd"/>
      <w:r w:rsidRPr="004535D1">
        <w:rPr>
          <w:b/>
          <w:lang w:val="en-US"/>
        </w:rPr>
        <w:t xml:space="preserve"> </w:t>
      </w:r>
      <w:proofErr w:type="spellStart"/>
      <w:r w:rsidRPr="004535D1">
        <w:rPr>
          <w:b/>
          <w:lang w:val="en-US"/>
        </w:rPr>
        <w:t>teoretice</w:t>
      </w:r>
      <w:proofErr w:type="spellEnd"/>
    </w:p>
    <w:p w:rsidR="0037750C" w:rsidRPr="004535D1" w:rsidRDefault="0037750C" w:rsidP="0037750C">
      <w:pPr>
        <w:ind w:left="1080" w:hanging="513"/>
        <w:jc w:val="center"/>
        <w:rPr>
          <w:b/>
          <w:lang w:val="en-US"/>
        </w:rPr>
      </w:pPr>
    </w:p>
    <w:p w:rsidR="0037750C" w:rsidRPr="00543887" w:rsidRDefault="0037750C" w:rsidP="0037750C">
      <w:pPr>
        <w:ind w:firstLine="426"/>
        <w:rPr>
          <w:lang w:val="ro-RO"/>
        </w:rPr>
      </w:pPr>
      <w:r w:rsidRPr="00543887">
        <w:rPr>
          <w:lang w:val="ro-RO"/>
        </w:rPr>
        <w:t xml:space="preserve">Aplicaţia </w:t>
      </w:r>
      <w:r w:rsidRPr="00543887">
        <w:rPr>
          <w:b/>
          <w:lang w:val="ro-RO"/>
        </w:rPr>
        <w:t>SPSS („Statistical Package for the Social Sciences”</w:t>
      </w:r>
      <w:r w:rsidRPr="00543887">
        <w:rPr>
          <w:lang w:val="ro-RO"/>
        </w:rPr>
        <w:t xml:space="preserve"> – </w:t>
      </w:r>
      <w:r w:rsidRPr="00F037DB">
        <w:rPr>
          <w:i/>
          <w:lang w:val="ro-RO"/>
        </w:rPr>
        <w:t>„pachet de programe statistice aplicate ştiinţelor sociale”</w:t>
      </w:r>
      <w:r w:rsidRPr="00543887">
        <w:rPr>
          <w:lang w:val="ro-RO"/>
        </w:rPr>
        <w:t>) a fost elaborată în anul 1965 de către Universitatea Stanford din California.</w:t>
      </w:r>
    </w:p>
    <w:p w:rsidR="0037750C" w:rsidRPr="0037750C" w:rsidRDefault="0037750C" w:rsidP="0037750C">
      <w:pPr>
        <w:ind w:firstLine="426"/>
        <w:rPr>
          <w:lang w:val="fr-FR"/>
        </w:rPr>
      </w:pPr>
      <w:proofErr w:type="spellStart"/>
      <w:r w:rsidRPr="0037750C">
        <w:rPr>
          <w:lang w:val="fr-FR"/>
        </w:rPr>
        <w:t>Programul</w:t>
      </w:r>
      <w:proofErr w:type="spellEnd"/>
      <w:r w:rsidRPr="0037750C">
        <w:rPr>
          <w:lang w:val="fr-FR"/>
        </w:rPr>
        <w:t xml:space="preserve"> SPSS (</w:t>
      </w:r>
      <w:proofErr w:type="spellStart"/>
      <w:r w:rsidRPr="0037750C">
        <w:rPr>
          <w:lang w:val="fr-FR"/>
        </w:rPr>
        <w:t>Statistical</w:t>
      </w:r>
      <w:proofErr w:type="spellEnd"/>
      <w:r w:rsidRPr="0037750C">
        <w:rPr>
          <w:lang w:val="fr-FR"/>
        </w:rPr>
        <w:t xml:space="preserve"> Package for the Social Sciences) este </w:t>
      </w:r>
      <w:proofErr w:type="spellStart"/>
      <w:r w:rsidRPr="0037750C">
        <w:rPr>
          <w:lang w:val="fr-FR"/>
        </w:rPr>
        <w:t>unul</w:t>
      </w:r>
      <w:proofErr w:type="spellEnd"/>
      <w:r w:rsidRPr="0037750C">
        <w:rPr>
          <w:lang w:val="fr-FR"/>
        </w:rPr>
        <w:t xml:space="preserve"> </w:t>
      </w:r>
      <w:proofErr w:type="spellStart"/>
      <w:r w:rsidRPr="0037750C">
        <w:rPr>
          <w:lang w:val="fr-FR"/>
        </w:rPr>
        <w:t>dintre</w:t>
      </w:r>
      <w:proofErr w:type="spellEnd"/>
      <w:r w:rsidRPr="0037750C">
        <w:rPr>
          <w:lang w:val="fr-FR"/>
        </w:rPr>
        <w:t xml:space="preserve"> </w:t>
      </w:r>
      <w:proofErr w:type="spellStart"/>
      <w:r w:rsidRPr="0037750C">
        <w:rPr>
          <w:lang w:val="fr-FR"/>
        </w:rPr>
        <w:t>cele</w:t>
      </w:r>
      <w:proofErr w:type="spellEnd"/>
      <w:r w:rsidRPr="0037750C">
        <w:rPr>
          <w:lang w:val="fr-FR"/>
        </w:rPr>
        <w:t xml:space="preserve"> mai </w:t>
      </w:r>
      <w:proofErr w:type="spellStart"/>
      <w:r w:rsidRPr="0037750C">
        <w:rPr>
          <w:lang w:val="fr-FR"/>
        </w:rPr>
        <w:t>utilizate</w:t>
      </w:r>
      <w:proofErr w:type="spellEnd"/>
      <w:r w:rsidRPr="0037750C">
        <w:rPr>
          <w:lang w:val="fr-FR"/>
        </w:rPr>
        <w:t xml:space="preserve"> </w:t>
      </w:r>
      <w:proofErr w:type="spellStart"/>
      <w:r w:rsidRPr="0037750C">
        <w:rPr>
          <w:lang w:val="fr-FR"/>
        </w:rPr>
        <w:t>în</w:t>
      </w:r>
      <w:proofErr w:type="spellEnd"/>
      <w:r w:rsidRPr="0037750C">
        <w:rPr>
          <w:lang w:val="fr-FR"/>
        </w:rPr>
        <w:t xml:space="preserve"> </w:t>
      </w:r>
      <w:proofErr w:type="spellStart"/>
      <w:r w:rsidRPr="0037750C">
        <w:rPr>
          <w:lang w:val="fr-FR"/>
        </w:rPr>
        <w:t>analiza</w:t>
      </w:r>
      <w:proofErr w:type="spellEnd"/>
      <w:r w:rsidRPr="0037750C">
        <w:rPr>
          <w:lang w:val="fr-FR"/>
        </w:rPr>
        <w:t xml:space="preserve"> </w:t>
      </w:r>
      <w:proofErr w:type="spellStart"/>
      <w:r w:rsidRPr="0037750C">
        <w:rPr>
          <w:lang w:val="fr-FR"/>
        </w:rPr>
        <w:t>statistică</w:t>
      </w:r>
      <w:proofErr w:type="spellEnd"/>
      <w:r w:rsidRPr="0037750C">
        <w:rPr>
          <w:lang w:val="fr-FR"/>
        </w:rPr>
        <w:t xml:space="preserve"> a </w:t>
      </w:r>
      <w:proofErr w:type="spellStart"/>
      <w:r w:rsidRPr="0037750C">
        <w:rPr>
          <w:lang w:val="fr-FR"/>
        </w:rPr>
        <w:t>datelor</w:t>
      </w:r>
      <w:proofErr w:type="spellEnd"/>
      <w:r w:rsidRPr="0037750C">
        <w:rPr>
          <w:lang w:val="fr-FR"/>
        </w:rPr>
        <w:t xml:space="preserve"> </w:t>
      </w:r>
      <w:proofErr w:type="spellStart"/>
      <w:r w:rsidRPr="0037750C">
        <w:rPr>
          <w:lang w:val="fr-FR"/>
        </w:rPr>
        <w:t>şi</w:t>
      </w:r>
      <w:proofErr w:type="spellEnd"/>
      <w:r w:rsidRPr="0037750C">
        <w:rPr>
          <w:lang w:val="fr-FR"/>
        </w:rPr>
        <w:t xml:space="preserve"> a </w:t>
      </w:r>
      <w:proofErr w:type="spellStart"/>
      <w:r w:rsidRPr="0037750C">
        <w:rPr>
          <w:lang w:val="fr-FR"/>
        </w:rPr>
        <w:t>evoluat</w:t>
      </w:r>
      <w:proofErr w:type="spellEnd"/>
      <w:r w:rsidRPr="0037750C">
        <w:rPr>
          <w:lang w:val="fr-FR"/>
        </w:rPr>
        <w:t xml:space="preserve"> </w:t>
      </w:r>
      <w:proofErr w:type="spellStart"/>
      <w:r w:rsidRPr="0037750C">
        <w:rPr>
          <w:lang w:val="fr-FR"/>
        </w:rPr>
        <w:t>pînă</w:t>
      </w:r>
      <w:proofErr w:type="spellEnd"/>
      <w:r w:rsidRPr="0037750C">
        <w:rPr>
          <w:lang w:val="fr-FR"/>
        </w:rPr>
        <w:t xml:space="preserve"> la </w:t>
      </w:r>
      <w:proofErr w:type="spellStart"/>
      <w:r w:rsidRPr="0037750C">
        <w:rPr>
          <w:lang w:val="fr-FR"/>
        </w:rPr>
        <w:t>versiunea</w:t>
      </w:r>
      <w:proofErr w:type="spellEnd"/>
      <w:r w:rsidRPr="0037750C">
        <w:rPr>
          <w:lang w:val="fr-FR"/>
        </w:rPr>
        <w:t xml:space="preserve"> 16, aria de </w:t>
      </w:r>
      <w:proofErr w:type="spellStart"/>
      <w:r w:rsidRPr="0037750C">
        <w:rPr>
          <w:lang w:val="fr-FR"/>
        </w:rPr>
        <w:t>aplicabilitate</w:t>
      </w:r>
      <w:proofErr w:type="spellEnd"/>
      <w:r w:rsidRPr="0037750C">
        <w:rPr>
          <w:lang w:val="fr-FR"/>
        </w:rPr>
        <w:t xml:space="preserve"> </w:t>
      </w:r>
      <w:proofErr w:type="spellStart"/>
      <w:r w:rsidRPr="0037750C">
        <w:rPr>
          <w:lang w:val="fr-FR"/>
        </w:rPr>
        <w:t>extinzîndu</w:t>
      </w:r>
      <w:proofErr w:type="spellEnd"/>
      <w:r w:rsidRPr="0037750C">
        <w:rPr>
          <w:lang w:val="fr-FR"/>
        </w:rPr>
        <w:t xml:space="preserve">-se de la </w:t>
      </w:r>
      <w:proofErr w:type="spellStart"/>
      <w:r w:rsidRPr="0037750C">
        <w:rPr>
          <w:lang w:val="fr-FR"/>
        </w:rPr>
        <w:t>versiune</w:t>
      </w:r>
      <w:proofErr w:type="spellEnd"/>
      <w:r w:rsidRPr="0037750C">
        <w:rPr>
          <w:lang w:val="fr-FR"/>
        </w:rPr>
        <w:t xml:space="preserve"> la </w:t>
      </w:r>
      <w:proofErr w:type="spellStart"/>
      <w:r w:rsidRPr="0037750C">
        <w:rPr>
          <w:lang w:val="fr-FR"/>
        </w:rPr>
        <w:t>versiune</w:t>
      </w:r>
      <w:proofErr w:type="spellEnd"/>
      <w:r w:rsidRPr="0037750C">
        <w:rPr>
          <w:lang w:val="fr-FR"/>
        </w:rPr>
        <w:t xml:space="preserve">, </w:t>
      </w:r>
      <w:proofErr w:type="spellStart"/>
      <w:r w:rsidRPr="0037750C">
        <w:rPr>
          <w:lang w:val="fr-FR"/>
        </w:rPr>
        <w:t>odată</w:t>
      </w:r>
      <w:proofErr w:type="spellEnd"/>
      <w:r w:rsidRPr="0037750C">
        <w:rPr>
          <w:lang w:val="fr-FR"/>
        </w:rPr>
        <w:t xml:space="preserve"> </w:t>
      </w:r>
      <w:proofErr w:type="spellStart"/>
      <w:r w:rsidRPr="0037750C">
        <w:rPr>
          <w:lang w:val="fr-FR"/>
        </w:rPr>
        <w:t>cu</w:t>
      </w:r>
      <w:proofErr w:type="spellEnd"/>
      <w:r w:rsidRPr="0037750C">
        <w:rPr>
          <w:lang w:val="fr-FR"/>
        </w:rPr>
        <w:t xml:space="preserve"> </w:t>
      </w:r>
      <w:proofErr w:type="spellStart"/>
      <w:r w:rsidRPr="0037750C">
        <w:rPr>
          <w:lang w:val="fr-FR"/>
        </w:rPr>
        <w:t>modul</w:t>
      </w:r>
      <w:proofErr w:type="spellEnd"/>
      <w:r w:rsidRPr="0037750C">
        <w:rPr>
          <w:lang w:val="fr-FR"/>
        </w:rPr>
        <w:t xml:space="preserve"> de </w:t>
      </w:r>
      <w:proofErr w:type="spellStart"/>
      <w:r w:rsidRPr="0037750C">
        <w:rPr>
          <w:lang w:val="fr-FR"/>
        </w:rPr>
        <w:t>operare</w:t>
      </w:r>
      <w:proofErr w:type="spellEnd"/>
      <w:r w:rsidRPr="0037750C">
        <w:rPr>
          <w:lang w:val="fr-FR"/>
        </w:rPr>
        <w:t xml:space="preserve"> </w:t>
      </w:r>
      <w:proofErr w:type="spellStart"/>
      <w:r w:rsidRPr="0037750C">
        <w:rPr>
          <w:lang w:val="fr-FR"/>
        </w:rPr>
        <w:t>şi</w:t>
      </w:r>
      <w:proofErr w:type="spellEnd"/>
      <w:r w:rsidRPr="0037750C">
        <w:rPr>
          <w:lang w:val="fr-FR"/>
        </w:rPr>
        <w:t xml:space="preserve"> </w:t>
      </w:r>
      <w:proofErr w:type="spellStart"/>
      <w:r w:rsidRPr="0037750C">
        <w:rPr>
          <w:lang w:val="fr-FR"/>
        </w:rPr>
        <w:t>cu</w:t>
      </w:r>
      <w:proofErr w:type="spellEnd"/>
      <w:r w:rsidRPr="0037750C">
        <w:rPr>
          <w:lang w:val="fr-FR"/>
        </w:rPr>
        <w:t xml:space="preserve"> </w:t>
      </w:r>
      <w:proofErr w:type="spellStart"/>
      <w:r w:rsidRPr="0037750C">
        <w:rPr>
          <w:lang w:val="fr-FR"/>
        </w:rPr>
        <w:t>facilităţile</w:t>
      </w:r>
      <w:proofErr w:type="spellEnd"/>
      <w:r w:rsidRPr="0037750C">
        <w:rPr>
          <w:lang w:val="fr-FR"/>
        </w:rPr>
        <w:t xml:space="preserve"> </w:t>
      </w:r>
      <w:proofErr w:type="spellStart"/>
      <w:r w:rsidRPr="0037750C">
        <w:rPr>
          <w:lang w:val="fr-FR"/>
        </w:rPr>
        <w:t>oferite</w:t>
      </w:r>
      <w:proofErr w:type="spellEnd"/>
      <w:r w:rsidRPr="0037750C">
        <w:rPr>
          <w:lang w:val="fr-FR"/>
        </w:rPr>
        <w:t xml:space="preserve">. </w:t>
      </w:r>
    </w:p>
    <w:p w:rsidR="0037750C" w:rsidRDefault="0037750C" w:rsidP="0037750C">
      <w:pPr>
        <w:ind w:firstLine="426"/>
        <w:rPr>
          <w:lang w:val="pt-BR"/>
        </w:rPr>
      </w:pPr>
      <w:r>
        <w:rPr>
          <w:lang w:val="pt-BR"/>
        </w:rPr>
        <w:t>Programul este utilizat în foarte multe domenii: în marketing, cercetare experimentală, psihologie, educaţie, sănătate etc. În afară de analizele statistice posibile, programul are componente puternice pentru managementul datelor (selectare, reconfigurare, creare de date noi) şi pentru documentarea datelor (există un dicţionar metadata, care reţine caracteristici ale datelor). Se mai poate adăuga flexibilitatea privind tipurile de date acceptate ca şi modul de construire a rapoartelor.</w:t>
      </w:r>
    </w:p>
    <w:p w:rsidR="0037750C" w:rsidRDefault="0037750C" w:rsidP="0037750C">
      <w:pPr>
        <w:ind w:firstLine="426"/>
        <w:rPr>
          <w:lang w:val="pt-BR"/>
        </w:rPr>
      </w:pPr>
    </w:p>
    <w:p w:rsidR="0037750C" w:rsidRDefault="0037750C" w:rsidP="0037750C">
      <w:pPr>
        <w:rPr>
          <w:b/>
          <w:i/>
          <w:lang w:val="ro-RO"/>
        </w:rPr>
      </w:pPr>
      <w:r w:rsidRPr="00E20732">
        <w:rPr>
          <w:b/>
          <w:i/>
          <w:lang w:val="pt-BR"/>
        </w:rPr>
        <w:t xml:space="preserve">Accesarea </w:t>
      </w:r>
      <w:r w:rsidRPr="00E20732">
        <w:rPr>
          <w:b/>
          <w:i/>
          <w:lang w:val="ro-RO"/>
        </w:rPr>
        <w:t>SPSS-ului</w:t>
      </w:r>
    </w:p>
    <w:p w:rsidR="0037750C" w:rsidRDefault="0037750C" w:rsidP="0037750C">
      <w:pPr>
        <w:autoSpaceDE w:val="0"/>
        <w:autoSpaceDN w:val="0"/>
        <w:adjustRightInd w:val="0"/>
        <w:rPr>
          <w:rFonts w:eastAsia="TimesNewRomanPSMT"/>
          <w:i/>
          <w:lang w:val="ro-RO" w:eastAsia="ru-RU"/>
        </w:rPr>
      </w:pPr>
    </w:p>
    <w:p w:rsidR="0037750C" w:rsidRDefault="0037750C" w:rsidP="0037750C">
      <w:pPr>
        <w:autoSpaceDE w:val="0"/>
        <w:autoSpaceDN w:val="0"/>
        <w:adjustRightInd w:val="0"/>
        <w:rPr>
          <w:rFonts w:eastAsia="TimesNewRomanPSMT"/>
          <w:lang w:val="ro-RO" w:eastAsia="ru-RU"/>
        </w:rPr>
      </w:pPr>
      <w:r w:rsidRPr="00F037DB">
        <w:rPr>
          <w:rFonts w:eastAsia="TimesNewRomanPSMT"/>
          <w:i/>
          <w:lang w:val="ro-RO" w:eastAsia="ru-RU"/>
        </w:rPr>
        <w:t>SPSS-ul for Windows</w:t>
      </w:r>
      <w:r>
        <w:rPr>
          <w:rFonts w:eastAsia="TimesNewRomanPSMT"/>
          <w:lang w:val="ro-RO" w:eastAsia="ru-RU"/>
        </w:rPr>
        <w:t xml:space="preserve"> este accesat, în general, prin folosirea butoanelor şi meniurilor, folosind pentru aceasta clicuri ale mouse-ului. Astfel, cea mai rapidă modalitate de invăţare este de a urma paşii prezentaţi şi capturile de ecran.</w:t>
      </w:r>
    </w:p>
    <w:p w:rsidR="0037750C" w:rsidRDefault="0037750C" w:rsidP="0037750C">
      <w:pPr>
        <w:autoSpaceDE w:val="0"/>
        <w:autoSpaceDN w:val="0"/>
        <w:adjustRightInd w:val="0"/>
        <w:ind w:firstLine="708"/>
        <w:rPr>
          <w:rFonts w:eastAsia="TimesNewRomanPSMT"/>
          <w:lang w:val="ro-RO" w:eastAsia="ru-RU"/>
        </w:rPr>
      </w:pPr>
    </w:p>
    <w:p w:rsidR="0037750C" w:rsidRPr="00336B13" w:rsidRDefault="0037750C" w:rsidP="0037750C">
      <w:pPr>
        <w:autoSpaceDE w:val="0"/>
        <w:autoSpaceDN w:val="0"/>
        <w:adjustRightInd w:val="0"/>
        <w:ind w:firstLine="426"/>
        <w:jc w:val="left"/>
        <w:rPr>
          <w:rFonts w:eastAsia="TimesNewRomanPSMT"/>
          <w:b/>
          <w:spacing w:val="-2"/>
          <w:lang w:val="ro-RO" w:eastAsia="ru-RU"/>
        </w:rPr>
      </w:pPr>
      <w:r w:rsidRPr="00336B13">
        <w:rPr>
          <w:rFonts w:eastAsia="TimesNewRomanPSMT"/>
          <w:b/>
          <w:spacing w:val="-2"/>
          <w:lang w:val="ro-RO" w:eastAsia="ru-RU"/>
        </w:rPr>
        <w:t>Pasul 1: Se dă dublu clic pe imagine – dacă imaginea nu apare pe ecran</w:t>
      </w:r>
      <w:r>
        <w:rPr>
          <w:rFonts w:eastAsia="TimesNewRomanPSMT"/>
          <w:b/>
          <w:spacing w:val="-2"/>
          <w:lang w:val="ro-RO" w:eastAsia="ru-RU"/>
        </w:rPr>
        <w:t>,</w:t>
      </w:r>
      <w:r w:rsidRPr="00336B13">
        <w:rPr>
          <w:rFonts w:eastAsia="TimesNewRomanPSMT"/>
          <w:b/>
          <w:spacing w:val="-2"/>
          <w:lang w:val="ro-RO" w:eastAsia="ru-RU"/>
        </w:rPr>
        <w:t xml:space="preserve"> atunci accesaţi „Start”</w:t>
      </w:r>
      <w:r>
        <w:rPr>
          <w:rFonts w:eastAsia="TimesNewRomanPSMT"/>
          <w:b/>
          <w:spacing w:val="-2"/>
          <w:lang w:val="ro-RO" w:eastAsia="ru-RU"/>
        </w:rPr>
        <w:t xml:space="preserve"> </w:t>
      </w:r>
      <w:r w:rsidRPr="00336B13">
        <w:rPr>
          <w:rFonts w:eastAsia="TimesNewRomanPSMT"/>
          <w:b/>
          <w:spacing w:val="-2"/>
          <w:lang w:val="ro-RO" w:eastAsia="ru-RU"/>
        </w:rPr>
        <w:t>→</w:t>
      </w:r>
      <w:r>
        <w:rPr>
          <w:rFonts w:eastAsia="TimesNewRomanPSMT"/>
          <w:b/>
          <w:spacing w:val="-2"/>
          <w:lang w:val="ro-RO" w:eastAsia="ru-RU"/>
        </w:rPr>
        <w:t xml:space="preserve"> </w:t>
      </w:r>
      <w:r w:rsidRPr="00336B13">
        <w:rPr>
          <w:rFonts w:eastAsia="TimesNewRomanPSMT"/>
          <w:b/>
          <w:spacing w:val="-2"/>
          <w:lang w:val="ro-RO" w:eastAsia="ru-RU"/>
        </w:rPr>
        <w:t>Programe</w:t>
      </w:r>
      <w:r>
        <w:rPr>
          <w:rFonts w:eastAsia="TimesNewRomanPSMT"/>
          <w:b/>
          <w:spacing w:val="-2"/>
          <w:lang w:val="ro-RO" w:eastAsia="ru-RU"/>
        </w:rPr>
        <w:t xml:space="preserve"> </w:t>
      </w:r>
      <w:r w:rsidRPr="00336B13">
        <w:rPr>
          <w:rFonts w:eastAsia="TimesNewRomanPSMT"/>
          <w:b/>
          <w:spacing w:val="-2"/>
          <w:lang w:val="ro-RO" w:eastAsia="ru-RU"/>
        </w:rPr>
        <w:t>→SPSS</w:t>
      </w:r>
    </w:p>
    <w:p w:rsidR="0037750C" w:rsidRDefault="0037750C" w:rsidP="0037750C">
      <w:pPr>
        <w:rPr>
          <w:rFonts w:eastAsia="TimesNewRomanPSMT"/>
          <w:lang w:val="ro-RO" w:eastAsia="ru-RU"/>
        </w:rPr>
      </w:pPr>
    </w:p>
    <w:p w:rsidR="0037750C" w:rsidRDefault="0037750C" w:rsidP="0037750C">
      <w:pPr>
        <w:ind w:firstLine="0"/>
        <w:jc w:val="center"/>
        <w:rPr>
          <w:rFonts w:eastAsia="TimesNewRomanPSMT"/>
          <w:noProof/>
          <w:lang w:val="en-US" w:eastAsia="ru-RU"/>
        </w:rPr>
      </w:pPr>
      <w:r>
        <w:rPr>
          <w:rFonts w:eastAsia="TimesNewRomanPSMT"/>
          <w:noProof/>
          <w:lang w:eastAsia="ru-RU"/>
        </w:rPr>
        <w:lastRenderedPageBreak/>
        <w:drawing>
          <wp:inline distT="0" distB="0" distL="0" distR="0">
            <wp:extent cx="3543300" cy="2657475"/>
            <wp:effectExtent l="19050" t="0" r="0" b="0"/>
            <wp:docPr id="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5" cstate="print"/>
                    <a:srcRect/>
                    <a:stretch>
                      <a:fillRect/>
                    </a:stretch>
                  </pic:blipFill>
                  <pic:spPr bwMode="auto">
                    <a:xfrm>
                      <a:off x="0" y="0"/>
                      <a:ext cx="3543300" cy="2657475"/>
                    </a:xfrm>
                    <a:prstGeom prst="rect">
                      <a:avLst/>
                    </a:prstGeom>
                    <a:noFill/>
                    <a:ln w="9525">
                      <a:noFill/>
                      <a:miter lim="800000"/>
                      <a:headEnd/>
                      <a:tailEnd/>
                    </a:ln>
                  </pic:spPr>
                </pic:pic>
              </a:graphicData>
            </a:graphic>
          </wp:inline>
        </w:drawing>
      </w:r>
    </w:p>
    <w:p w:rsidR="0037750C" w:rsidRDefault="0037750C" w:rsidP="0037750C">
      <w:pPr>
        <w:rPr>
          <w:rFonts w:eastAsia="TimesNewRomanPSMT"/>
          <w:lang w:val="ro-RO" w:eastAsia="ru-RU"/>
        </w:rPr>
      </w:pPr>
    </w:p>
    <w:p w:rsidR="0037750C" w:rsidRDefault="0037750C" w:rsidP="0037750C">
      <w:pPr>
        <w:autoSpaceDE w:val="0"/>
        <w:autoSpaceDN w:val="0"/>
        <w:adjustRightInd w:val="0"/>
        <w:ind w:firstLine="426"/>
        <w:rPr>
          <w:rFonts w:eastAsia="TimesNewRomanPSMT"/>
          <w:b/>
          <w:lang w:val="ro-RO" w:eastAsia="ru-RU"/>
        </w:rPr>
      </w:pPr>
      <w:r>
        <w:rPr>
          <w:rFonts w:eastAsia="TimesNewRomanPSMT"/>
          <w:b/>
          <w:lang w:val="ro-RO" w:eastAsia="ru-RU"/>
        </w:rPr>
        <w:t>Pasul 2: Această fereastră va apărea după cateva momente şi se pot alege oricare dintre opţiunile din fereastră. (Fereastra se numeşte „Data Editor”).</w:t>
      </w:r>
    </w:p>
    <w:p w:rsidR="0037750C" w:rsidRDefault="0037750C" w:rsidP="0037750C">
      <w:pPr>
        <w:autoSpaceDE w:val="0"/>
        <w:autoSpaceDN w:val="0"/>
        <w:adjustRightInd w:val="0"/>
        <w:rPr>
          <w:rFonts w:eastAsia="TimesNewRomanPSMT"/>
          <w:lang w:val="pt-BR" w:eastAsia="ru-RU"/>
        </w:rPr>
      </w:pPr>
      <w:r>
        <w:rPr>
          <w:rFonts w:eastAsia="TimesNewRomanPSMT"/>
          <w:lang w:val="ro-RO" w:eastAsia="ru-RU"/>
        </w:rPr>
        <w:t>Fereastra de editare (</w:t>
      </w:r>
      <w:r>
        <w:rPr>
          <w:rFonts w:eastAsia="TimesNewRomanPSMT"/>
          <w:i/>
          <w:iCs/>
          <w:lang w:val="ro-RO" w:eastAsia="ru-RU"/>
        </w:rPr>
        <w:t>Data Editor</w:t>
      </w:r>
      <w:r>
        <w:rPr>
          <w:rFonts w:eastAsia="TimesNewRomanPSMT"/>
          <w:lang w:val="ro-RO" w:eastAsia="ru-RU"/>
        </w:rPr>
        <w:t xml:space="preserve">) se deschide implicit la lansarea SPSS şi este folosită pentru întroducerea, modificarea sau ştergerea datelor în format </w:t>
      </w:r>
      <w:r w:rsidRPr="00F037DB">
        <w:rPr>
          <w:rFonts w:eastAsia="TimesNewRomanPSMT"/>
          <w:i/>
          <w:lang w:val="ro-RO" w:eastAsia="ru-RU"/>
        </w:rPr>
        <w:t>spreadsheet.</w:t>
      </w:r>
      <w:r>
        <w:rPr>
          <w:rFonts w:eastAsia="TimesNewRomanPSMT"/>
          <w:lang w:val="ro-RO" w:eastAsia="ru-RU"/>
        </w:rPr>
        <w:t xml:space="preserve"> Într-o fereastră de editare poate fi prezentat conţinutul unui fişier de date care a fost selectat dintr-o listă de fişiere creat anterior (în SPSS, Excel, Statistica etc.) sau poate fi creată o nouă foaie de lucru. </w:t>
      </w:r>
      <w:r>
        <w:rPr>
          <w:rFonts w:eastAsia="TimesNewRomanPSMT"/>
          <w:lang w:val="pt-BR" w:eastAsia="ru-RU"/>
        </w:rPr>
        <w:t xml:space="preserve">Această fereastră recunoaşte fişierele de date care au extensia implicită </w:t>
      </w:r>
      <w:r w:rsidRPr="00E10DF3">
        <w:rPr>
          <w:rFonts w:eastAsia="TimesNewRomanPSMT"/>
          <w:lang w:val="it-IT" w:eastAsia="ru-RU"/>
        </w:rPr>
        <w:t>„sav.”.</w:t>
      </w:r>
    </w:p>
    <w:p w:rsidR="0037750C" w:rsidRDefault="0037750C" w:rsidP="0037750C">
      <w:pPr>
        <w:autoSpaceDE w:val="0"/>
        <w:autoSpaceDN w:val="0"/>
        <w:adjustRightInd w:val="0"/>
        <w:ind w:firstLine="426"/>
        <w:rPr>
          <w:rFonts w:eastAsia="TimesNewRomanPSMT"/>
          <w:lang w:val="it-IT" w:eastAsia="ru-RU"/>
        </w:rPr>
      </w:pPr>
      <w:r>
        <w:rPr>
          <w:rFonts w:eastAsia="TimesNewRomanPSMT"/>
          <w:lang w:val="pt-BR" w:eastAsia="ru-RU"/>
        </w:rPr>
        <w:t xml:space="preserve">În fereastra </w:t>
      </w:r>
      <w:r>
        <w:rPr>
          <w:rFonts w:eastAsia="TimesNewRomanPSMT"/>
          <w:i/>
          <w:iCs/>
          <w:lang w:val="pt-BR" w:eastAsia="ru-RU"/>
        </w:rPr>
        <w:t xml:space="preserve">Data Editor </w:t>
      </w:r>
      <w:r>
        <w:rPr>
          <w:rFonts w:eastAsia="TimesNewRomanPSMT"/>
          <w:lang w:val="pt-BR" w:eastAsia="ru-RU"/>
        </w:rPr>
        <w:t xml:space="preserve">sunt afişate datele de lucru. </w:t>
      </w:r>
      <w:proofErr w:type="spellStart"/>
      <w:r>
        <w:rPr>
          <w:rFonts w:eastAsia="TimesNewRomanPSMT"/>
          <w:lang w:val="en-GB" w:eastAsia="ru-RU"/>
        </w:rPr>
        <w:t>Acestea</w:t>
      </w:r>
      <w:proofErr w:type="spellEnd"/>
      <w:r>
        <w:rPr>
          <w:rFonts w:eastAsia="TimesNewRomanPSMT"/>
          <w:lang w:val="en-GB" w:eastAsia="ru-RU"/>
        </w:rPr>
        <w:t xml:space="preserve"> </w:t>
      </w:r>
      <w:proofErr w:type="spellStart"/>
      <w:r>
        <w:rPr>
          <w:rFonts w:eastAsia="TimesNewRomanPSMT"/>
          <w:lang w:val="en-GB" w:eastAsia="ru-RU"/>
        </w:rPr>
        <w:t>sunt</w:t>
      </w:r>
      <w:proofErr w:type="spellEnd"/>
      <w:r>
        <w:rPr>
          <w:rFonts w:eastAsia="TimesNewRomanPSMT"/>
          <w:lang w:val="en-GB" w:eastAsia="ru-RU"/>
        </w:rPr>
        <w:t xml:space="preserve"> </w:t>
      </w:r>
      <w:proofErr w:type="spellStart"/>
      <w:r>
        <w:rPr>
          <w:rFonts w:eastAsia="TimesNewRomanPSMT"/>
          <w:lang w:val="en-GB" w:eastAsia="ru-RU"/>
        </w:rPr>
        <w:t>aranjate</w:t>
      </w:r>
      <w:proofErr w:type="spellEnd"/>
      <w:r>
        <w:rPr>
          <w:rFonts w:eastAsia="TimesNewRomanPSMT"/>
          <w:lang w:val="en-GB" w:eastAsia="ru-RU"/>
        </w:rPr>
        <w:t xml:space="preserve"> </w:t>
      </w:r>
      <w:proofErr w:type="spellStart"/>
      <w:r>
        <w:rPr>
          <w:rFonts w:eastAsia="TimesNewRomanPSMT"/>
          <w:lang w:val="en-GB" w:eastAsia="ru-RU"/>
        </w:rPr>
        <w:t>în</w:t>
      </w:r>
      <w:proofErr w:type="spellEnd"/>
      <w:r>
        <w:rPr>
          <w:rFonts w:eastAsia="TimesNewRomanPSMT"/>
          <w:lang w:val="en-GB" w:eastAsia="ru-RU"/>
        </w:rPr>
        <w:t xml:space="preserve"> format table (spreadsheet) care </w:t>
      </w:r>
      <w:proofErr w:type="spellStart"/>
      <w:r>
        <w:rPr>
          <w:rFonts w:eastAsia="TimesNewRomanPSMT"/>
          <w:lang w:val="en-GB" w:eastAsia="ru-RU"/>
        </w:rPr>
        <w:t>conţine</w:t>
      </w:r>
      <w:proofErr w:type="spellEnd"/>
      <w:r>
        <w:rPr>
          <w:rFonts w:eastAsia="TimesNewRomanPSMT"/>
          <w:lang w:val="en-GB" w:eastAsia="ru-RU"/>
        </w:rPr>
        <w:t xml:space="preserve"> </w:t>
      </w:r>
      <w:proofErr w:type="spellStart"/>
      <w:r>
        <w:rPr>
          <w:rFonts w:eastAsia="TimesNewRomanPSMT"/>
          <w:lang w:val="en-GB" w:eastAsia="ru-RU"/>
        </w:rPr>
        <w:t>coloane</w:t>
      </w:r>
      <w:proofErr w:type="spellEnd"/>
      <w:r>
        <w:rPr>
          <w:rFonts w:eastAsia="TimesNewRomanPSMT"/>
          <w:lang w:val="en-GB" w:eastAsia="ru-RU"/>
        </w:rPr>
        <w:t xml:space="preserve"> </w:t>
      </w:r>
      <w:proofErr w:type="spellStart"/>
      <w:r>
        <w:rPr>
          <w:rFonts w:eastAsia="TimesNewRomanPSMT"/>
          <w:lang w:val="en-GB" w:eastAsia="ru-RU"/>
        </w:rPr>
        <w:t>şi</w:t>
      </w:r>
      <w:proofErr w:type="spellEnd"/>
      <w:r>
        <w:rPr>
          <w:rFonts w:eastAsia="TimesNewRomanPSMT"/>
          <w:lang w:val="en-GB" w:eastAsia="ru-RU"/>
        </w:rPr>
        <w:t xml:space="preserve"> </w:t>
      </w:r>
      <w:proofErr w:type="spellStart"/>
      <w:r>
        <w:rPr>
          <w:rFonts w:eastAsia="TimesNewRomanPSMT"/>
          <w:lang w:val="en-GB" w:eastAsia="ru-RU"/>
        </w:rPr>
        <w:t>linii</w:t>
      </w:r>
      <w:proofErr w:type="spellEnd"/>
      <w:r>
        <w:rPr>
          <w:rFonts w:eastAsia="TimesNewRomanPSMT"/>
          <w:lang w:val="en-GB" w:eastAsia="ru-RU"/>
        </w:rPr>
        <w:t xml:space="preserve">. </w:t>
      </w:r>
      <w:r>
        <w:rPr>
          <w:rFonts w:eastAsia="TimesNewRomanPSMT"/>
          <w:lang w:val="it-IT" w:eastAsia="ru-RU"/>
        </w:rPr>
        <w:t>La intersecţia acestora sunt celulele (casetele, căsuţele) în care se introduc datele. La un moment dat este activă (curentă) o singură celulă, cea în care este plasat cursorul. Celula curentă este scoasă în evidenţă printr-un chenar îngroşat. Trecerea de la o celulă la alta se realizează prin clic de mouse în noua celulă sau de la tastatură cu ajutorul tastelor de control (taste săgeţi, Page Up, Page Down).</w:t>
      </w:r>
    </w:p>
    <w:p w:rsidR="0037750C" w:rsidRDefault="0037750C" w:rsidP="0037750C">
      <w:pPr>
        <w:autoSpaceDE w:val="0"/>
        <w:autoSpaceDN w:val="0"/>
        <w:adjustRightInd w:val="0"/>
        <w:ind w:firstLine="426"/>
        <w:rPr>
          <w:rFonts w:eastAsia="TimesNewRomanPSMT"/>
          <w:lang w:val="it-IT" w:eastAsia="ru-RU"/>
        </w:rPr>
      </w:pPr>
    </w:p>
    <w:p w:rsidR="0037750C" w:rsidRDefault="0037750C" w:rsidP="0037750C">
      <w:pPr>
        <w:autoSpaceDE w:val="0"/>
        <w:autoSpaceDN w:val="0"/>
        <w:adjustRightInd w:val="0"/>
        <w:ind w:firstLine="0"/>
        <w:rPr>
          <w:b/>
          <w:lang w:val="it-IT"/>
        </w:rPr>
      </w:pPr>
      <w:r>
        <w:rPr>
          <w:b/>
          <w:noProof/>
          <w:lang w:eastAsia="ru-RU"/>
        </w:rPr>
        <w:drawing>
          <wp:inline distT="0" distB="0" distL="0" distR="0">
            <wp:extent cx="3857625" cy="2647950"/>
            <wp:effectExtent l="19050" t="0" r="9525" b="0"/>
            <wp:docPr id="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6" cstate="print"/>
                    <a:srcRect/>
                    <a:stretch>
                      <a:fillRect/>
                    </a:stretch>
                  </pic:blipFill>
                  <pic:spPr bwMode="auto">
                    <a:xfrm>
                      <a:off x="0" y="0"/>
                      <a:ext cx="3857625" cy="2647950"/>
                    </a:xfrm>
                    <a:prstGeom prst="rect">
                      <a:avLst/>
                    </a:prstGeom>
                    <a:noFill/>
                    <a:ln w="9525">
                      <a:noFill/>
                      <a:miter lim="800000"/>
                      <a:headEnd/>
                      <a:tailEnd/>
                    </a:ln>
                  </pic:spPr>
                </pic:pic>
              </a:graphicData>
            </a:graphic>
          </wp:inline>
        </w:drawing>
      </w:r>
    </w:p>
    <w:p w:rsidR="0037750C" w:rsidRDefault="0037750C" w:rsidP="0037750C">
      <w:pPr>
        <w:autoSpaceDE w:val="0"/>
        <w:autoSpaceDN w:val="0"/>
        <w:adjustRightInd w:val="0"/>
        <w:ind w:firstLine="567"/>
        <w:rPr>
          <w:b/>
          <w:lang w:val="it-IT"/>
        </w:rPr>
      </w:pPr>
    </w:p>
    <w:p w:rsidR="0037750C" w:rsidRPr="00DB5F50" w:rsidRDefault="0037750C" w:rsidP="0037750C">
      <w:pPr>
        <w:autoSpaceDE w:val="0"/>
        <w:autoSpaceDN w:val="0"/>
        <w:adjustRightInd w:val="0"/>
        <w:rPr>
          <w:b/>
          <w:i/>
          <w:lang w:val="it-IT"/>
        </w:rPr>
      </w:pPr>
      <w:r w:rsidRPr="00DB5F50">
        <w:rPr>
          <w:b/>
          <w:i/>
          <w:lang w:val="it-IT"/>
        </w:rPr>
        <w:t xml:space="preserve">Introducerea datelor, deplasarea în cadrul unei ferestre </w:t>
      </w:r>
    </w:p>
    <w:p w:rsidR="0037750C" w:rsidRPr="00F037DB" w:rsidRDefault="0037750C" w:rsidP="0037750C">
      <w:pPr>
        <w:autoSpaceDE w:val="0"/>
        <w:autoSpaceDN w:val="0"/>
        <w:adjustRightInd w:val="0"/>
        <w:rPr>
          <w:b/>
          <w:sz w:val="12"/>
          <w:szCs w:val="12"/>
          <w:lang w:val="it-IT"/>
        </w:rPr>
      </w:pPr>
    </w:p>
    <w:p w:rsidR="0037750C" w:rsidRDefault="0037750C" w:rsidP="0037750C">
      <w:pPr>
        <w:autoSpaceDE w:val="0"/>
        <w:autoSpaceDN w:val="0"/>
        <w:adjustRightInd w:val="0"/>
        <w:rPr>
          <w:rFonts w:eastAsia="TimesNewRomanPSMT"/>
          <w:b/>
          <w:lang w:val="it-IT" w:eastAsia="ru-RU"/>
        </w:rPr>
      </w:pPr>
      <w:r>
        <w:rPr>
          <w:rFonts w:eastAsia="TimesNewRomanPSMT"/>
          <w:b/>
          <w:lang w:val="it-IT" w:eastAsia="ru-RU"/>
        </w:rPr>
        <w:t xml:space="preserve">Pasul 3: Aceasta este fereastra </w:t>
      </w:r>
      <w:r>
        <w:rPr>
          <w:rFonts w:eastAsia="TimesNewRomanPSMT"/>
          <w:b/>
          <w:i/>
          <w:iCs/>
          <w:lang w:val="it-IT" w:eastAsia="ru-RU"/>
        </w:rPr>
        <w:t xml:space="preserve">Data Editor </w:t>
      </w:r>
      <w:r>
        <w:rPr>
          <w:rFonts w:eastAsia="TimesNewRomanPSMT"/>
          <w:b/>
          <w:lang w:val="it-IT" w:eastAsia="ru-RU"/>
        </w:rPr>
        <w:t>a SPSS-ului şi este un spaţiu de lucru cu linii şi coloane în care pot fi introduse datele.</w:t>
      </w:r>
    </w:p>
    <w:p w:rsidR="0037750C" w:rsidRDefault="0037750C" w:rsidP="0037750C">
      <w:pPr>
        <w:autoSpaceDE w:val="0"/>
        <w:autoSpaceDN w:val="0"/>
        <w:adjustRightInd w:val="0"/>
        <w:ind w:firstLine="567"/>
        <w:rPr>
          <w:rFonts w:eastAsia="TimesNewRomanPSMT"/>
          <w:lang w:val="it-IT" w:eastAsia="ru-RU"/>
        </w:rPr>
      </w:pPr>
      <w:r>
        <w:rPr>
          <w:rFonts w:eastAsia="TimesNewRomanPSMT"/>
          <w:lang w:val="it-IT" w:eastAsia="ru-RU"/>
        </w:rPr>
        <w:lastRenderedPageBreak/>
        <w:t>Coloanele sunt folosite pentru a desemna diferite variabile. Liniile sunt cazurile sau indivizii</w:t>
      </w:r>
      <w:r>
        <w:rPr>
          <w:rFonts w:eastAsia="TimesNewRomanPSMT"/>
          <w:lang w:val="ro-RO" w:eastAsia="ru-RU"/>
        </w:rPr>
        <w:t xml:space="preserve"> </w:t>
      </w:r>
      <w:r>
        <w:rPr>
          <w:rFonts w:eastAsia="TimesNewRomanPSMT"/>
          <w:lang w:val="it-IT" w:eastAsia="ru-RU"/>
        </w:rPr>
        <w:t>despre care se deţin date.</w:t>
      </w:r>
    </w:p>
    <w:p w:rsidR="0037750C" w:rsidRDefault="0037750C" w:rsidP="0037750C">
      <w:pPr>
        <w:autoSpaceDE w:val="0"/>
        <w:autoSpaceDN w:val="0"/>
        <w:adjustRightInd w:val="0"/>
        <w:rPr>
          <w:rFonts w:eastAsia="TimesNewRomanPSMT"/>
          <w:b/>
          <w:lang w:val="it-IT" w:eastAsia="ru-RU"/>
        </w:rPr>
      </w:pPr>
      <w:r>
        <w:rPr>
          <w:rFonts w:eastAsia="TimesNewRomanPSMT"/>
          <w:b/>
          <w:lang w:val="it-IT" w:eastAsia="ru-RU"/>
        </w:rPr>
        <w:t>Pasul 4: Pentru a introduce date în SPSS, se selectează una dintre celule şi se dă clic pe celula respectivă.</w:t>
      </w:r>
    </w:p>
    <w:p w:rsidR="0037750C" w:rsidRDefault="0037750C" w:rsidP="0037750C">
      <w:pPr>
        <w:autoSpaceDE w:val="0"/>
        <w:autoSpaceDN w:val="0"/>
        <w:adjustRightInd w:val="0"/>
        <w:rPr>
          <w:rFonts w:eastAsia="TimesNewRomanPSMT"/>
          <w:sz w:val="20"/>
          <w:szCs w:val="20"/>
          <w:lang w:val="it-IT" w:eastAsia="ru-RU"/>
        </w:rPr>
      </w:pPr>
      <w:r>
        <w:rPr>
          <w:rFonts w:eastAsia="TimesNewRomanPSMT"/>
          <w:sz w:val="20"/>
          <w:szCs w:val="20"/>
          <w:lang w:val="it-IT" w:eastAsia="ru-RU"/>
        </w:rPr>
        <w:t>* In SPSS există întotdeauna o singură celulă selectată.</w:t>
      </w:r>
    </w:p>
    <w:p w:rsidR="0037750C" w:rsidRDefault="0037750C" w:rsidP="0037750C">
      <w:pPr>
        <w:autoSpaceDE w:val="0"/>
        <w:autoSpaceDN w:val="0"/>
        <w:adjustRightInd w:val="0"/>
        <w:rPr>
          <w:rFonts w:eastAsia="TimesNewRomanPSMT"/>
          <w:lang w:val="it-IT" w:eastAsia="ru-RU"/>
        </w:rPr>
      </w:pPr>
      <w:r>
        <w:rPr>
          <w:rFonts w:eastAsia="TimesNewRomanPSMT"/>
          <w:b/>
          <w:lang w:val="it-IT" w:eastAsia="ru-RU"/>
        </w:rPr>
        <w:t>Pasul 5: Se introduce un număr, folosind tastatura calculatorului. La apăsarea tastei „Enter” sau la selectarea cu mouse-ul a unei alte celule numărul va fi introdus in foaia de lucru la fel cum este arătat aici.</w:t>
      </w:r>
    </w:p>
    <w:p w:rsidR="0037750C" w:rsidRDefault="0037750C" w:rsidP="0037750C">
      <w:pPr>
        <w:autoSpaceDE w:val="0"/>
        <w:autoSpaceDN w:val="0"/>
        <w:adjustRightInd w:val="0"/>
        <w:rPr>
          <w:rFonts w:eastAsia="TimesNewRomanPSMT"/>
          <w:lang w:val="it-IT" w:eastAsia="ru-RU"/>
        </w:rPr>
      </w:pPr>
      <w:r>
        <w:rPr>
          <w:rFonts w:eastAsia="TimesNewRomanPSMT"/>
          <w:lang w:val="it-IT" w:eastAsia="ru-RU"/>
        </w:rPr>
        <w:t>Valoarea 10 este înregistrarea pentru primul rînd (primul caz) al variabilei VAR00001.</w:t>
      </w:r>
    </w:p>
    <w:p w:rsidR="0037750C" w:rsidRPr="00336B13" w:rsidRDefault="0037750C" w:rsidP="0037750C">
      <w:pPr>
        <w:numPr>
          <w:ilvl w:val="0"/>
          <w:numId w:val="4"/>
        </w:numPr>
        <w:autoSpaceDE w:val="0"/>
        <w:autoSpaceDN w:val="0"/>
        <w:adjustRightInd w:val="0"/>
        <w:rPr>
          <w:rFonts w:eastAsia="TimesNewRomanPSMT"/>
          <w:lang w:val="it-IT" w:eastAsia="ru-RU"/>
        </w:rPr>
      </w:pPr>
      <w:r>
        <w:rPr>
          <w:rFonts w:eastAsia="TimesNewRomanPSMT"/>
          <w:lang w:val="it-IT" w:eastAsia="ru-RU"/>
        </w:rPr>
        <w:t>Se observă că această variabilă a primit automat un nume standard. Pentru a efectua schimbarea se dă clic pe numele variabilei.</w:t>
      </w:r>
      <w:r w:rsidRPr="00336B13">
        <w:rPr>
          <w:rFonts w:eastAsia="TimesNewRomanPSMT"/>
          <w:noProof/>
          <w:lang w:val="en-US" w:eastAsia="ru-RU"/>
        </w:rPr>
        <w:t xml:space="preserve"> </w:t>
      </w:r>
    </w:p>
    <w:p w:rsidR="0037750C" w:rsidRDefault="0037750C" w:rsidP="0037750C">
      <w:pPr>
        <w:tabs>
          <w:tab w:val="num" w:pos="851"/>
        </w:tabs>
        <w:autoSpaceDE w:val="0"/>
        <w:autoSpaceDN w:val="0"/>
        <w:adjustRightInd w:val="0"/>
        <w:ind w:left="567" w:firstLine="0"/>
        <w:jc w:val="center"/>
        <w:rPr>
          <w:rFonts w:eastAsia="TimesNewRomanPSMT"/>
          <w:lang w:val="it-IT" w:eastAsia="ru-RU"/>
        </w:rPr>
      </w:pPr>
      <w:r>
        <w:rPr>
          <w:rFonts w:eastAsia="TimesNewRomanPSMT"/>
          <w:noProof/>
          <w:lang w:eastAsia="ru-RU"/>
        </w:rPr>
        <w:drawing>
          <wp:inline distT="0" distB="0" distL="0" distR="0">
            <wp:extent cx="2028825" cy="2257425"/>
            <wp:effectExtent l="19050" t="0" r="9525" b="0"/>
            <wp:docPr id="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 cstate="print"/>
                    <a:srcRect/>
                    <a:stretch>
                      <a:fillRect/>
                    </a:stretch>
                  </pic:blipFill>
                  <pic:spPr bwMode="auto">
                    <a:xfrm>
                      <a:off x="0" y="0"/>
                      <a:ext cx="2028825" cy="2257425"/>
                    </a:xfrm>
                    <a:prstGeom prst="rect">
                      <a:avLst/>
                    </a:prstGeom>
                    <a:noFill/>
                    <a:ln w="9525">
                      <a:noFill/>
                      <a:miter lim="800000"/>
                      <a:headEnd/>
                      <a:tailEnd/>
                    </a:ln>
                  </pic:spPr>
                </pic:pic>
              </a:graphicData>
            </a:graphic>
          </wp:inline>
        </w:drawing>
      </w:r>
    </w:p>
    <w:p w:rsidR="0037750C" w:rsidRDefault="0037750C" w:rsidP="0037750C">
      <w:pPr>
        <w:spacing w:line="312" w:lineRule="auto"/>
        <w:ind w:firstLine="539"/>
        <w:rPr>
          <w:rFonts w:eastAsia="TimesNewRomanPSMT"/>
          <w:b/>
          <w:lang w:val="ro-RO" w:eastAsia="ru-RU"/>
        </w:rPr>
      </w:pPr>
    </w:p>
    <w:p w:rsidR="0037750C" w:rsidRDefault="0037750C" w:rsidP="0037750C">
      <w:pPr>
        <w:spacing w:line="312" w:lineRule="auto"/>
        <w:ind w:firstLine="539"/>
        <w:rPr>
          <w:rFonts w:eastAsia="TimesNewRomanPSMT"/>
          <w:b/>
          <w:lang w:val="ro-RO" w:eastAsia="ru-RU"/>
        </w:rPr>
      </w:pPr>
      <w:r w:rsidRPr="00336B13">
        <w:rPr>
          <w:rFonts w:eastAsia="TimesNewRomanPSMT"/>
          <w:b/>
          <w:lang w:val="ro-RO" w:eastAsia="ru-RU"/>
        </w:rPr>
        <w:t>Pasul 6: Corectarea erorilor se face folosind mouse-ul: se selectează celula unde este eroarea şi se introduce valoarea corectă. La apăsarea tastei „Enter” sau deplasarea pe o altă celulă valoarea corectată va fi introdusă</w:t>
      </w:r>
      <w:r>
        <w:rPr>
          <w:rFonts w:eastAsia="TimesNewRomanPSMT"/>
          <w:b/>
          <w:lang w:val="ro-RO" w:eastAsia="ru-RU"/>
        </w:rPr>
        <w:t>.</w:t>
      </w:r>
    </w:p>
    <w:p w:rsidR="0037750C" w:rsidRDefault="0037750C" w:rsidP="0037750C">
      <w:pPr>
        <w:spacing w:line="312" w:lineRule="auto"/>
        <w:ind w:firstLine="539"/>
        <w:rPr>
          <w:rFonts w:eastAsia="TimesNewRomanPSMT"/>
          <w:b/>
          <w:lang w:val="ro-RO" w:eastAsia="ru-RU"/>
        </w:rPr>
      </w:pPr>
    </w:p>
    <w:p w:rsidR="0037750C" w:rsidRPr="0037750C" w:rsidRDefault="0037750C" w:rsidP="0037750C">
      <w:pPr>
        <w:ind w:firstLine="540"/>
        <w:rPr>
          <w:b/>
          <w:noProof/>
          <w:lang w:val="ro-RO" w:eastAsia="ru-RU"/>
        </w:rPr>
      </w:pPr>
    </w:p>
    <w:p w:rsidR="0037750C" w:rsidRDefault="0037750C" w:rsidP="0037750C">
      <w:pPr>
        <w:jc w:val="center"/>
        <w:rPr>
          <w:b/>
          <w:lang w:val="ro-RO"/>
        </w:rPr>
      </w:pPr>
      <w:r>
        <w:rPr>
          <w:rFonts w:ascii="Calibri" w:hAnsi="Calibri"/>
          <w:b/>
          <w:noProof/>
          <w:lang w:eastAsia="ru-RU"/>
        </w:rPr>
        <w:drawing>
          <wp:inline distT="0" distB="0" distL="0" distR="0">
            <wp:extent cx="2876550" cy="2571750"/>
            <wp:effectExtent l="19050" t="0" r="0" b="0"/>
            <wp:docPr id="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2876550" cy="2571750"/>
                    </a:xfrm>
                    <a:prstGeom prst="rect">
                      <a:avLst/>
                    </a:prstGeom>
                    <a:noFill/>
                    <a:ln w="9525">
                      <a:noFill/>
                      <a:miter lim="800000"/>
                      <a:headEnd/>
                      <a:tailEnd/>
                    </a:ln>
                  </pic:spPr>
                </pic:pic>
              </a:graphicData>
            </a:graphic>
          </wp:inline>
        </w:drawing>
      </w:r>
    </w:p>
    <w:p w:rsidR="0037750C" w:rsidRDefault="0037750C" w:rsidP="0037750C">
      <w:pPr>
        <w:ind w:firstLine="540"/>
        <w:rPr>
          <w:b/>
          <w:u w:val="single"/>
          <w:lang w:val="ro-RO"/>
        </w:rPr>
      </w:pPr>
    </w:p>
    <w:p w:rsidR="0037750C" w:rsidRDefault="0037750C" w:rsidP="0037750C">
      <w:pPr>
        <w:ind w:firstLine="426"/>
        <w:rPr>
          <w:b/>
          <w:lang w:val="ro-RO"/>
        </w:rPr>
      </w:pPr>
    </w:p>
    <w:p w:rsidR="0037750C" w:rsidRPr="00DB5F50" w:rsidRDefault="0037750C" w:rsidP="0037750C">
      <w:pPr>
        <w:spacing w:line="312" w:lineRule="auto"/>
        <w:ind w:firstLine="426"/>
        <w:rPr>
          <w:b/>
          <w:i/>
          <w:lang w:val="ro-RO"/>
        </w:rPr>
      </w:pPr>
      <w:r w:rsidRPr="00DB5F50">
        <w:rPr>
          <w:b/>
          <w:i/>
          <w:lang w:val="ro-RO"/>
        </w:rPr>
        <w:t xml:space="preserve">Salvarea datelor </w:t>
      </w:r>
    </w:p>
    <w:p w:rsidR="0037750C" w:rsidRPr="00F037DB" w:rsidRDefault="0037750C" w:rsidP="0037750C">
      <w:pPr>
        <w:spacing w:line="312" w:lineRule="auto"/>
        <w:ind w:firstLine="540"/>
        <w:rPr>
          <w:b/>
          <w:sz w:val="12"/>
          <w:szCs w:val="12"/>
          <w:lang w:val="ro-RO"/>
        </w:rPr>
      </w:pPr>
    </w:p>
    <w:p w:rsidR="0037750C" w:rsidRDefault="0037750C" w:rsidP="0037750C">
      <w:pPr>
        <w:spacing w:line="312" w:lineRule="auto"/>
        <w:ind w:firstLine="426"/>
        <w:rPr>
          <w:rFonts w:eastAsia="TimesNewRomanPSMT"/>
          <w:b/>
          <w:lang w:val="it-IT" w:eastAsia="ru-RU"/>
        </w:rPr>
      </w:pPr>
      <w:r>
        <w:rPr>
          <w:b/>
          <w:lang w:val="ro-RO"/>
        </w:rPr>
        <w:lastRenderedPageBreak/>
        <w:t xml:space="preserve">Pasul 7: </w:t>
      </w:r>
      <w:r>
        <w:rPr>
          <w:rFonts w:eastAsia="TimesNewRomanPSMT"/>
          <w:b/>
          <w:lang w:val="pt-BR" w:eastAsia="ru-RU"/>
        </w:rPr>
        <w:t xml:space="preserve">Selectand „File”→ „Save As”, datele se vor salva sub forma unui fişier. </w:t>
      </w:r>
      <w:r>
        <w:rPr>
          <w:rFonts w:eastAsia="TimesNewRomanPSMT"/>
          <w:b/>
          <w:lang w:val="it-IT" w:eastAsia="ru-RU"/>
        </w:rPr>
        <w:t>Fişierul salvat va</w:t>
      </w:r>
      <w:r>
        <w:rPr>
          <w:rFonts w:eastAsia="TimesNewRomanPSMT"/>
          <w:b/>
          <w:lang w:val="ro-RO" w:eastAsia="ru-RU"/>
        </w:rPr>
        <w:t xml:space="preserve"> </w:t>
      </w:r>
      <w:r>
        <w:rPr>
          <w:rFonts w:eastAsia="TimesNewRomanPSMT"/>
          <w:b/>
          <w:lang w:val="it-IT" w:eastAsia="ru-RU"/>
        </w:rPr>
        <w:t>primi auto</w:t>
      </w:r>
      <w:r>
        <w:rPr>
          <w:rFonts w:eastAsia="TimesNewRomanPSMT"/>
          <w:b/>
          <w:lang w:val="it-IT" w:eastAsia="ru-RU"/>
        </w:rPr>
        <w:softHyphen/>
        <w:t xml:space="preserve">mat de </w:t>
      </w:r>
      <w:smartTag w:uri="urn:schemas-microsoft-com:office:smarttags" w:element="PersonName">
        <w:smartTagPr>
          <w:attr w:name="ProductID" w:val="la SPSS"/>
        </w:smartTagPr>
        <w:r>
          <w:rPr>
            <w:rFonts w:eastAsia="TimesNewRomanPSMT"/>
            <w:b/>
            <w:lang w:val="it-IT" w:eastAsia="ru-RU"/>
          </w:rPr>
          <w:t>la SPSS</w:t>
        </w:r>
      </w:smartTag>
      <w:r>
        <w:rPr>
          <w:rFonts w:eastAsia="TimesNewRomanPSMT"/>
          <w:b/>
          <w:lang w:val="it-IT" w:eastAsia="ru-RU"/>
        </w:rPr>
        <w:t xml:space="preserve"> extensia „sav.”.</w:t>
      </w:r>
    </w:p>
    <w:p w:rsidR="0037750C" w:rsidRDefault="0037750C" w:rsidP="0037750C">
      <w:pPr>
        <w:spacing w:line="288" w:lineRule="auto"/>
        <w:ind w:firstLine="426"/>
        <w:rPr>
          <w:rFonts w:eastAsia="TimesNewRomanPSMT"/>
          <w:b/>
          <w:lang w:val="it-IT" w:eastAsia="ru-RU"/>
        </w:rPr>
      </w:pPr>
    </w:p>
    <w:p w:rsidR="0037750C" w:rsidRDefault="0037750C" w:rsidP="0037750C">
      <w:pPr>
        <w:autoSpaceDE w:val="0"/>
        <w:autoSpaceDN w:val="0"/>
        <w:adjustRightInd w:val="0"/>
        <w:spacing w:line="312" w:lineRule="auto"/>
        <w:rPr>
          <w:rFonts w:eastAsia="TimesNewRomanPSMT"/>
          <w:sz w:val="20"/>
          <w:szCs w:val="20"/>
          <w:lang w:val="it-IT" w:eastAsia="ru-RU"/>
        </w:rPr>
      </w:pPr>
      <w:r>
        <w:rPr>
          <w:rFonts w:eastAsia="TimesNewRomanPSMT"/>
          <w:sz w:val="20"/>
          <w:szCs w:val="20"/>
          <w:lang w:val="it-IT" w:eastAsia="ru-RU"/>
        </w:rPr>
        <w:t>*Se recomandă folosirea unor nume de fişiere distincte (ex. date1) pentru a face conţinutul lor cît mai clar. Salvarea datelor este recomandat să se facă într-un fişier diferit de cel al SPSS-ului.</w:t>
      </w:r>
    </w:p>
    <w:p w:rsidR="0037750C" w:rsidRDefault="0037750C" w:rsidP="0037750C">
      <w:pPr>
        <w:autoSpaceDE w:val="0"/>
        <w:autoSpaceDN w:val="0"/>
        <w:adjustRightInd w:val="0"/>
        <w:rPr>
          <w:rFonts w:eastAsia="TimesNewRomanPSMT"/>
          <w:sz w:val="20"/>
          <w:szCs w:val="20"/>
          <w:lang w:val="it-IT" w:eastAsia="ru-RU"/>
        </w:rPr>
      </w:pPr>
      <w:r>
        <w:rPr>
          <w:rFonts w:eastAsia="TimesNewRomanPSMT"/>
          <w:sz w:val="20"/>
          <w:szCs w:val="20"/>
          <w:lang w:val="it-IT" w:eastAsia="ru-RU"/>
        </w:rPr>
        <w:tab/>
      </w:r>
    </w:p>
    <w:p w:rsidR="0037750C" w:rsidRDefault="0037750C" w:rsidP="0037750C">
      <w:pPr>
        <w:autoSpaceDE w:val="0"/>
        <w:autoSpaceDN w:val="0"/>
        <w:adjustRightInd w:val="0"/>
        <w:ind w:firstLine="0"/>
        <w:jc w:val="center"/>
        <w:rPr>
          <w:rFonts w:eastAsia="TimesNewRomanPSMT"/>
          <w:b/>
          <w:lang w:val="it-IT" w:eastAsia="ru-RU"/>
        </w:rPr>
      </w:pPr>
      <w:r>
        <w:rPr>
          <w:rFonts w:eastAsia="TimesNewRomanPSMT"/>
          <w:noProof/>
          <w:sz w:val="20"/>
          <w:szCs w:val="20"/>
          <w:lang w:eastAsia="ru-RU"/>
        </w:rPr>
        <w:drawing>
          <wp:inline distT="0" distB="0" distL="0" distR="0">
            <wp:extent cx="3019425" cy="2743200"/>
            <wp:effectExtent l="19050" t="0" r="9525" b="0"/>
            <wp:docPr id="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9" cstate="print"/>
                    <a:srcRect/>
                    <a:stretch>
                      <a:fillRect/>
                    </a:stretch>
                  </pic:blipFill>
                  <pic:spPr bwMode="auto">
                    <a:xfrm>
                      <a:off x="0" y="0"/>
                      <a:ext cx="3019425" cy="2743200"/>
                    </a:xfrm>
                    <a:prstGeom prst="rect">
                      <a:avLst/>
                    </a:prstGeom>
                    <a:noFill/>
                    <a:ln w="9525">
                      <a:noFill/>
                      <a:miter lim="800000"/>
                      <a:headEnd/>
                      <a:tailEnd/>
                    </a:ln>
                  </pic:spPr>
                </pic:pic>
              </a:graphicData>
            </a:graphic>
          </wp:inline>
        </w:drawing>
      </w:r>
    </w:p>
    <w:p w:rsidR="0037750C" w:rsidRDefault="0037750C" w:rsidP="0037750C">
      <w:pPr>
        <w:autoSpaceDE w:val="0"/>
        <w:autoSpaceDN w:val="0"/>
        <w:adjustRightInd w:val="0"/>
        <w:ind w:firstLine="708"/>
        <w:rPr>
          <w:rFonts w:eastAsia="TimesNewRomanPSMT"/>
          <w:b/>
          <w:lang w:val="it-IT" w:eastAsia="ru-RU"/>
        </w:rPr>
      </w:pPr>
    </w:p>
    <w:p w:rsidR="0037750C" w:rsidRDefault="0037750C" w:rsidP="0037750C">
      <w:pPr>
        <w:autoSpaceDE w:val="0"/>
        <w:autoSpaceDN w:val="0"/>
        <w:adjustRightInd w:val="0"/>
        <w:ind w:firstLine="708"/>
        <w:rPr>
          <w:rFonts w:eastAsia="TimesNewRomanPSMT"/>
          <w:b/>
          <w:lang w:val="it-IT" w:eastAsia="ru-RU"/>
        </w:rPr>
      </w:pPr>
    </w:p>
    <w:p w:rsidR="0037750C" w:rsidRPr="00DB5F50" w:rsidRDefault="0037750C" w:rsidP="0037750C">
      <w:pPr>
        <w:autoSpaceDE w:val="0"/>
        <w:autoSpaceDN w:val="0"/>
        <w:adjustRightInd w:val="0"/>
        <w:spacing w:line="360" w:lineRule="auto"/>
        <w:rPr>
          <w:rFonts w:eastAsia="TimesNewRomanPSMT"/>
          <w:b/>
          <w:lang w:val="it-IT" w:eastAsia="ru-RU"/>
        </w:rPr>
      </w:pPr>
      <w:r>
        <w:rPr>
          <w:rFonts w:eastAsia="TimesNewRomanPSMT"/>
          <w:b/>
          <w:lang w:val="it-IT" w:eastAsia="ru-RU"/>
        </w:rPr>
        <w:t>Pasul 8: Pentru a alege locaţia unde va fi salvat fişierul de date, se alege calea în mediul „Save In” (se foloseşte să</w:t>
      </w:r>
      <w:r>
        <w:rPr>
          <w:rFonts w:eastAsia="TimesNewRomanPSMT"/>
          <w:b/>
          <w:lang w:val="it-IT" w:eastAsia="ru-RU"/>
        </w:rPr>
        <w:softHyphen/>
        <w:t>geata pentru a ajunge la locaţia dorită).</w:t>
      </w:r>
    </w:p>
    <w:p w:rsidR="0037750C" w:rsidRDefault="0037750C" w:rsidP="0037750C">
      <w:pPr>
        <w:autoSpaceDE w:val="0"/>
        <w:autoSpaceDN w:val="0"/>
        <w:adjustRightInd w:val="0"/>
        <w:spacing w:line="360" w:lineRule="auto"/>
        <w:rPr>
          <w:rFonts w:eastAsia="TimesNewRomanPSMT"/>
          <w:lang w:val="it-IT" w:eastAsia="ru-RU"/>
        </w:rPr>
      </w:pPr>
      <w:r>
        <w:rPr>
          <w:rFonts w:eastAsia="TimesNewRomanPSMT"/>
          <w:lang w:val="it-IT" w:eastAsia="ru-RU"/>
        </w:rPr>
        <w:t xml:space="preserve">Salvarea unui fişier se realizează prin pictograma </w:t>
      </w:r>
      <w:r>
        <w:rPr>
          <w:rFonts w:eastAsia="TimesNewRomanPSMT"/>
          <w:i/>
          <w:iCs/>
          <w:lang w:val="it-IT" w:eastAsia="ru-RU"/>
        </w:rPr>
        <w:t xml:space="preserve">Save </w:t>
      </w:r>
      <w:r>
        <w:rPr>
          <w:rFonts w:eastAsia="TimesNewRomanPSMT"/>
          <w:lang w:val="it-IT" w:eastAsia="ru-RU"/>
        </w:rPr>
        <w:t xml:space="preserve">din bara de instrumente Standard sau cu ajutorul comenzilor </w:t>
      </w:r>
      <w:r>
        <w:rPr>
          <w:rFonts w:eastAsia="TimesNewRomanPSMT"/>
          <w:i/>
          <w:iCs/>
          <w:lang w:val="it-IT" w:eastAsia="ru-RU"/>
        </w:rPr>
        <w:t xml:space="preserve">Save </w:t>
      </w:r>
      <w:r>
        <w:rPr>
          <w:rFonts w:eastAsia="TimesNewRomanPSMT"/>
          <w:lang w:val="it-IT" w:eastAsia="ru-RU"/>
        </w:rPr>
        <w:t xml:space="preserve">sau </w:t>
      </w:r>
      <w:r>
        <w:rPr>
          <w:rFonts w:eastAsia="TimesNewRomanPSMT"/>
          <w:i/>
          <w:iCs/>
          <w:lang w:val="it-IT" w:eastAsia="ru-RU"/>
        </w:rPr>
        <w:t xml:space="preserve">Save As </w:t>
      </w:r>
      <w:r>
        <w:rPr>
          <w:rFonts w:eastAsia="TimesNewRomanPSMT"/>
          <w:lang w:val="it-IT" w:eastAsia="ru-RU"/>
        </w:rPr>
        <w:t xml:space="preserve">şi meniul </w:t>
      </w:r>
      <w:r>
        <w:rPr>
          <w:rFonts w:eastAsia="TimesNewRomanPSMT"/>
          <w:i/>
          <w:iCs/>
          <w:lang w:val="it-IT" w:eastAsia="ru-RU"/>
        </w:rPr>
        <w:t>File</w:t>
      </w:r>
      <w:r>
        <w:rPr>
          <w:rFonts w:eastAsia="TimesNewRomanPSMT"/>
          <w:lang w:val="it-IT" w:eastAsia="ru-RU"/>
        </w:rPr>
        <w:t xml:space="preserve">. </w:t>
      </w:r>
    </w:p>
    <w:p w:rsidR="0037750C" w:rsidRDefault="0037750C" w:rsidP="0037750C">
      <w:pPr>
        <w:autoSpaceDE w:val="0"/>
        <w:autoSpaceDN w:val="0"/>
        <w:adjustRightInd w:val="0"/>
        <w:spacing w:line="360" w:lineRule="auto"/>
        <w:ind w:firstLine="567"/>
        <w:rPr>
          <w:rFonts w:eastAsia="TimesNewRomanPSMT"/>
          <w:lang w:val="it-IT" w:eastAsia="ru-RU"/>
        </w:rPr>
      </w:pPr>
      <w:r>
        <w:rPr>
          <w:rFonts w:eastAsia="TimesNewRomanPSMT"/>
          <w:lang w:val="it-IT" w:eastAsia="ru-RU"/>
        </w:rPr>
        <w:t xml:space="preserve">Aceste comenzi deschid fereastra </w:t>
      </w:r>
      <w:r>
        <w:rPr>
          <w:rFonts w:eastAsia="TimesNewRomanPSMT"/>
          <w:i/>
          <w:iCs/>
          <w:lang w:val="it-IT" w:eastAsia="ru-RU"/>
        </w:rPr>
        <w:t xml:space="preserve">Save Data As </w:t>
      </w:r>
      <w:r>
        <w:rPr>
          <w:rFonts w:eastAsia="TimesNewRomanPSMT"/>
          <w:lang w:val="it-IT" w:eastAsia="ru-RU"/>
        </w:rPr>
        <w:t>în care se pot stabili: numele fişierului (File name); tipul fişierului (Save as type); locaţia în care să aibă loc salvarea (Save In).</w:t>
      </w:r>
    </w:p>
    <w:p w:rsidR="0037750C" w:rsidRPr="00DB5F50" w:rsidRDefault="0037750C" w:rsidP="0037750C">
      <w:pPr>
        <w:autoSpaceDE w:val="0"/>
        <w:autoSpaceDN w:val="0"/>
        <w:adjustRightInd w:val="0"/>
        <w:spacing w:line="360" w:lineRule="auto"/>
        <w:ind w:firstLine="426"/>
        <w:rPr>
          <w:rFonts w:eastAsia="TimesNewRomanPSMT"/>
          <w:sz w:val="12"/>
          <w:szCs w:val="12"/>
          <w:lang w:val="it-IT" w:eastAsia="ru-RU"/>
        </w:rPr>
      </w:pPr>
    </w:p>
    <w:p w:rsidR="0037750C" w:rsidRDefault="0037750C" w:rsidP="0037750C">
      <w:pPr>
        <w:autoSpaceDE w:val="0"/>
        <w:autoSpaceDN w:val="0"/>
        <w:adjustRightInd w:val="0"/>
        <w:spacing w:line="360" w:lineRule="auto"/>
        <w:ind w:firstLine="540"/>
        <w:rPr>
          <w:rFonts w:eastAsia="TimesNewRomanPSMT"/>
          <w:noProof/>
          <w:lang w:val="ro-RO" w:eastAsia="ru-RU"/>
        </w:rPr>
      </w:pPr>
      <w:r>
        <w:rPr>
          <w:rFonts w:eastAsia="TimesNewRomanPSMT"/>
          <w:noProof/>
          <w:lang w:eastAsia="ru-RU"/>
        </w:rPr>
        <w:drawing>
          <wp:inline distT="0" distB="0" distL="0" distR="0">
            <wp:extent cx="3314700" cy="2085975"/>
            <wp:effectExtent l="19050" t="0" r="0" b="0"/>
            <wp:docPr id="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0" cstate="print"/>
                    <a:srcRect/>
                    <a:stretch>
                      <a:fillRect/>
                    </a:stretch>
                  </pic:blipFill>
                  <pic:spPr bwMode="auto">
                    <a:xfrm>
                      <a:off x="0" y="0"/>
                      <a:ext cx="3314700" cy="2085975"/>
                    </a:xfrm>
                    <a:prstGeom prst="rect">
                      <a:avLst/>
                    </a:prstGeom>
                    <a:noFill/>
                    <a:ln w="9525">
                      <a:noFill/>
                      <a:miter lim="800000"/>
                      <a:headEnd/>
                      <a:tailEnd/>
                    </a:ln>
                  </pic:spPr>
                </pic:pic>
              </a:graphicData>
            </a:graphic>
          </wp:inline>
        </w:drawing>
      </w:r>
    </w:p>
    <w:p w:rsidR="0037750C" w:rsidRPr="00E10DF3" w:rsidRDefault="0037750C" w:rsidP="0037750C">
      <w:pPr>
        <w:autoSpaceDE w:val="0"/>
        <w:autoSpaceDN w:val="0"/>
        <w:adjustRightInd w:val="0"/>
        <w:ind w:firstLine="540"/>
        <w:rPr>
          <w:rFonts w:eastAsia="TimesNewRomanPSMT"/>
          <w:sz w:val="12"/>
          <w:szCs w:val="12"/>
          <w:lang w:val="ro-RO" w:eastAsia="ru-RU"/>
        </w:rPr>
      </w:pPr>
    </w:p>
    <w:p w:rsidR="0037750C" w:rsidRPr="00DB5F50" w:rsidRDefault="0037750C" w:rsidP="0037750C">
      <w:pPr>
        <w:spacing w:line="26" w:lineRule="atLeast"/>
        <w:ind w:left="426" w:hanging="1"/>
        <w:rPr>
          <w:rFonts w:eastAsia="Times New Roman"/>
          <w:b/>
          <w:bCs/>
          <w:i/>
          <w:lang w:val="it-IT" w:eastAsia="ru-RU"/>
        </w:rPr>
      </w:pPr>
      <w:r w:rsidRPr="00DB5F50">
        <w:rPr>
          <w:rFonts w:eastAsia="Times New Roman"/>
          <w:b/>
          <w:bCs/>
          <w:i/>
          <w:lang w:val="it-IT" w:eastAsia="ru-RU"/>
        </w:rPr>
        <w:t>Folosirea „Variabilei View” pentru crearea şi etichetarea variabilelor.</w:t>
      </w:r>
    </w:p>
    <w:p w:rsidR="0037750C" w:rsidRDefault="0037750C" w:rsidP="0037750C">
      <w:pPr>
        <w:autoSpaceDE w:val="0"/>
        <w:autoSpaceDN w:val="0"/>
        <w:adjustRightInd w:val="0"/>
        <w:spacing w:line="26" w:lineRule="atLeast"/>
        <w:rPr>
          <w:rFonts w:eastAsia="TimesNewRomanPSMT"/>
          <w:b/>
          <w:lang w:val="it-IT" w:eastAsia="ru-RU"/>
        </w:rPr>
      </w:pPr>
    </w:p>
    <w:p w:rsidR="0037750C" w:rsidRDefault="0037750C" w:rsidP="0037750C">
      <w:pPr>
        <w:autoSpaceDE w:val="0"/>
        <w:autoSpaceDN w:val="0"/>
        <w:adjustRightInd w:val="0"/>
        <w:spacing w:line="360" w:lineRule="auto"/>
        <w:rPr>
          <w:rFonts w:eastAsia="TimesNewRomanPSMT"/>
          <w:b/>
          <w:lang w:val="it-IT" w:eastAsia="ru-RU"/>
        </w:rPr>
      </w:pPr>
      <w:r>
        <w:rPr>
          <w:rFonts w:eastAsia="TimesNewRomanPSMT"/>
          <w:b/>
          <w:lang w:val="it-IT" w:eastAsia="ru-RU"/>
        </w:rPr>
        <w:t xml:space="preserve">Pasul 9: Apăsarea meniului „Variable View”, situat in josul paginii, schimbă fereastra „Data View” (spaţiul de </w:t>
      </w:r>
    </w:p>
    <w:p w:rsidR="0037750C" w:rsidRDefault="0037750C" w:rsidP="0037750C">
      <w:pPr>
        <w:autoSpaceDE w:val="0"/>
        <w:autoSpaceDN w:val="0"/>
        <w:adjustRightInd w:val="0"/>
        <w:spacing w:line="360" w:lineRule="auto"/>
        <w:ind w:firstLine="0"/>
        <w:rPr>
          <w:rFonts w:eastAsia="TimesNewRomanPSMT"/>
          <w:b/>
          <w:lang w:val="it-IT" w:eastAsia="ru-RU"/>
        </w:rPr>
      </w:pPr>
      <w:r>
        <w:rPr>
          <w:rFonts w:eastAsia="TimesNewRomanPSMT"/>
          <w:b/>
          <w:lang w:val="it-IT" w:eastAsia="ru-RU"/>
        </w:rPr>
        <w:lastRenderedPageBreak/>
        <w:t>lucru pentru introducerea datelor) în altă fereastră, în</w:t>
      </w:r>
      <w:r>
        <w:rPr>
          <w:rFonts w:eastAsia="TimesNewRomanPSMT"/>
          <w:b/>
          <w:lang w:val="ro-RO" w:eastAsia="ru-RU"/>
        </w:rPr>
        <w:t xml:space="preserve"> </w:t>
      </w:r>
      <w:r>
        <w:rPr>
          <w:rFonts w:eastAsia="TimesNewRomanPSMT"/>
          <w:b/>
          <w:lang w:val="it-IT" w:eastAsia="ru-RU"/>
        </w:rPr>
        <w:t>care pot fi introduse informaţii despre</w:t>
      </w:r>
      <w:r>
        <w:rPr>
          <w:rFonts w:eastAsia="TimesNewRomanPSMT"/>
          <w:b/>
          <w:lang w:val="ro-RO" w:eastAsia="ru-RU"/>
        </w:rPr>
        <w:t xml:space="preserve"> </w:t>
      </w:r>
      <w:r>
        <w:rPr>
          <w:rFonts w:eastAsia="TimesNewRomanPSMT"/>
          <w:b/>
          <w:lang w:val="it-IT" w:eastAsia="ru-RU"/>
        </w:rPr>
        <w:t>variabilele create.</w:t>
      </w:r>
    </w:p>
    <w:p w:rsidR="0037750C" w:rsidRPr="00DB5F50" w:rsidRDefault="0037750C" w:rsidP="0037750C">
      <w:pPr>
        <w:autoSpaceDE w:val="0"/>
        <w:autoSpaceDN w:val="0"/>
        <w:adjustRightInd w:val="0"/>
        <w:spacing w:line="20" w:lineRule="atLeast"/>
        <w:ind w:firstLine="0"/>
        <w:rPr>
          <w:rFonts w:eastAsia="TimesNewRomanPSMT"/>
          <w:b/>
          <w:sz w:val="12"/>
          <w:szCs w:val="12"/>
          <w:lang w:val="it-IT" w:eastAsia="ru-RU"/>
        </w:rPr>
      </w:pPr>
    </w:p>
    <w:p w:rsidR="0037750C" w:rsidRDefault="0037750C" w:rsidP="0037750C">
      <w:pPr>
        <w:spacing w:line="20" w:lineRule="atLeast"/>
        <w:rPr>
          <w:b/>
          <w:lang w:val="ro-RO"/>
        </w:rPr>
      </w:pPr>
      <w:r>
        <w:rPr>
          <w:b/>
          <w:noProof/>
          <w:lang w:eastAsia="ru-RU"/>
        </w:rPr>
        <w:drawing>
          <wp:inline distT="0" distB="0" distL="0" distR="0">
            <wp:extent cx="3228975" cy="1781175"/>
            <wp:effectExtent l="19050" t="0" r="9525" b="0"/>
            <wp:docPr id="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1" cstate="print"/>
                    <a:srcRect/>
                    <a:stretch>
                      <a:fillRect/>
                    </a:stretch>
                  </pic:blipFill>
                  <pic:spPr bwMode="auto">
                    <a:xfrm>
                      <a:off x="0" y="0"/>
                      <a:ext cx="3228975" cy="1781175"/>
                    </a:xfrm>
                    <a:prstGeom prst="rect">
                      <a:avLst/>
                    </a:prstGeom>
                    <a:noFill/>
                    <a:ln w="9525">
                      <a:noFill/>
                      <a:miter lim="800000"/>
                      <a:headEnd/>
                      <a:tailEnd/>
                    </a:ln>
                  </pic:spPr>
                </pic:pic>
              </a:graphicData>
            </a:graphic>
          </wp:inline>
        </w:drawing>
      </w:r>
    </w:p>
    <w:p w:rsidR="0037750C" w:rsidRDefault="0037750C" w:rsidP="0037750C">
      <w:pPr>
        <w:spacing w:line="24" w:lineRule="atLeast"/>
        <w:rPr>
          <w:rFonts w:eastAsia="TimesNewRomanPSMT"/>
          <w:b/>
          <w:lang w:val="pt-BR" w:eastAsia="ru-RU"/>
        </w:rPr>
      </w:pPr>
    </w:p>
    <w:p w:rsidR="0037750C" w:rsidRPr="00BB03F4" w:rsidRDefault="0037750C" w:rsidP="0037750C">
      <w:pPr>
        <w:spacing w:line="360" w:lineRule="auto"/>
        <w:rPr>
          <w:lang w:val="ro-RO"/>
        </w:rPr>
      </w:pPr>
      <w:r>
        <w:rPr>
          <w:rFonts w:eastAsia="TimesNewRomanPSMT"/>
          <w:b/>
          <w:lang w:val="pt-BR" w:eastAsia="ru-RU"/>
        </w:rPr>
        <w:t xml:space="preserve">Pasul 10: Acesta este spaţiul de lucru „Variable View”. </w:t>
      </w:r>
      <w:r>
        <w:rPr>
          <w:rFonts w:eastAsia="TimesNewRomanPSMT"/>
          <w:lang w:val="pt-BR" w:eastAsia="ru-RU"/>
        </w:rPr>
        <w:t>Î</w:t>
      </w:r>
      <w:r w:rsidRPr="00BB03F4">
        <w:rPr>
          <w:rFonts w:eastAsia="TimesNewRomanPSMT"/>
          <w:lang w:val="pt-BR" w:eastAsia="ru-RU"/>
        </w:rPr>
        <w:t>n acest caz, o variabilă este deja înscrisă</w:t>
      </w:r>
      <w:r>
        <w:rPr>
          <w:rFonts w:eastAsia="TimesNewRomanPSMT"/>
          <w:lang w:val="pt-BR" w:eastAsia="ru-RU"/>
        </w:rPr>
        <w:t>,</w:t>
      </w:r>
      <w:r w:rsidRPr="00BB03F4">
        <w:rPr>
          <w:rFonts w:eastAsia="TimesNewRomanPSMT"/>
          <w:lang w:val="pt-BR" w:eastAsia="ru-RU"/>
        </w:rPr>
        <w:t xml:space="preserve"> fiind introdusă la pasul 8. Variabila poate fi redenumită şi pot fi adăugate alte variabile</w:t>
      </w:r>
      <w:r>
        <w:rPr>
          <w:rFonts w:eastAsia="TimesNewRomanPSMT"/>
          <w:lang w:val="pt-BR" w:eastAsia="ru-RU"/>
        </w:rPr>
        <w:t>, destul de uşor selectî</w:t>
      </w:r>
      <w:r w:rsidRPr="00BB03F4">
        <w:rPr>
          <w:rFonts w:eastAsia="TimesNewRomanPSMT"/>
          <w:lang w:val="pt-BR" w:eastAsia="ru-RU"/>
        </w:rPr>
        <w:t>nd celula corespunzătoare şi tast</w:t>
      </w:r>
      <w:r>
        <w:rPr>
          <w:rFonts w:eastAsia="TimesNewRomanPSMT"/>
          <w:lang w:val="pt-BR" w:eastAsia="ru-RU"/>
        </w:rPr>
        <w:t>î</w:t>
      </w:r>
      <w:r w:rsidRPr="00BB03F4">
        <w:rPr>
          <w:rFonts w:eastAsia="TimesNewRomanPSMT"/>
          <w:lang w:val="pt-BR" w:eastAsia="ru-RU"/>
        </w:rPr>
        <w:t>nd</w:t>
      </w:r>
      <w:r w:rsidRPr="00BB03F4">
        <w:rPr>
          <w:rFonts w:eastAsia="TimesNewRomanPSMT"/>
          <w:lang w:val="ro-RO" w:eastAsia="ru-RU"/>
        </w:rPr>
        <w:t xml:space="preserve"> </w:t>
      </w:r>
      <w:r w:rsidRPr="00BB03F4">
        <w:rPr>
          <w:rFonts w:eastAsia="TimesNewRomanPSMT"/>
          <w:lang w:val="pt-BR" w:eastAsia="ru-RU"/>
        </w:rPr>
        <w:t>numele variabilei.</w:t>
      </w:r>
    </w:p>
    <w:p w:rsidR="0037750C" w:rsidRDefault="0037750C" w:rsidP="0037750C">
      <w:pPr>
        <w:spacing w:line="20" w:lineRule="atLeast"/>
        <w:rPr>
          <w:b/>
          <w:lang w:val="ro-RO"/>
        </w:rPr>
      </w:pPr>
      <w:r>
        <w:rPr>
          <w:b/>
          <w:lang w:val="ro-RO"/>
        </w:rPr>
        <w:tab/>
      </w:r>
    </w:p>
    <w:p w:rsidR="0037750C" w:rsidRDefault="0037750C" w:rsidP="0037750C">
      <w:pPr>
        <w:ind w:firstLine="0"/>
        <w:rPr>
          <w:b/>
          <w:lang w:val="ro-RO"/>
        </w:rPr>
      </w:pPr>
      <w:r>
        <w:rPr>
          <w:b/>
          <w:noProof/>
          <w:lang w:eastAsia="ru-RU"/>
        </w:rPr>
        <w:drawing>
          <wp:inline distT="0" distB="0" distL="0" distR="0">
            <wp:extent cx="3857625" cy="1562100"/>
            <wp:effectExtent l="19050" t="0" r="9525" b="0"/>
            <wp:docPr id="1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2" cstate="print"/>
                    <a:srcRect/>
                    <a:stretch>
                      <a:fillRect/>
                    </a:stretch>
                  </pic:blipFill>
                  <pic:spPr bwMode="auto">
                    <a:xfrm>
                      <a:off x="0" y="0"/>
                      <a:ext cx="3857625" cy="1562100"/>
                    </a:xfrm>
                    <a:prstGeom prst="rect">
                      <a:avLst/>
                    </a:prstGeom>
                    <a:noFill/>
                    <a:ln w="9525">
                      <a:noFill/>
                      <a:miter lim="800000"/>
                      <a:headEnd/>
                      <a:tailEnd/>
                    </a:ln>
                  </pic:spPr>
                </pic:pic>
              </a:graphicData>
            </a:graphic>
          </wp:inline>
        </w:drawing>
      </w:r>
    </w:p>
    <w:p w:rsidR="0037750C" w:rsidRDefault="0037750C" w:rsidP="0037750C">
      <w:pPr>
        <w:rPr>
          <w:b/>
          <w:lang w:val="ro-RO"/>
        </w:rPr>
      </w:pPr>
    </w:p>
    <w:p w:rsidR="0037750C" w:rsidRDefault="0037750C" w:rsidP="0037750C">
      <w:pPr>
        <w:autoSpaceDE w:val="0"/>
        <w:autoSpaceDN w:val="0"/>
        <w:adjustRightInd w:val="0"/>
        <w:spacing w:line="312" w:lineRule="auto"/>
        <w:rPr>
          <w:rFonts w:eastAsia="TimesNewRomanPSMT"/>
          <w:b/>
          <w:lang w:val="ro-RO" w:eastAsia="ru-RU"/>
        </w:rPr>
      </w:pPr>
      <w:r>
        <w:rPr>
          <w:rFonts w:eastAsia="TimesNewRomanPSMT"/>
          <w:b/>
          <w:lang w:val="ro-RO" w:eastAsia="ru-RU"/>
        </w:rPr>
        <w:t>Pasul 11: La versiunea SPSS 12-16 (faţă de cele anterioare, unde se permit maxim 8 caractere) nu există limită pentru lungimea numărului unei variabile.</w:t>
      </w:r>
    </w:p>
    <w:p w:rsidR="0037750C" w:rsidRDefault="0037750C" w:rsidP="0037750C">
      <w:pPr>
        <w:autoSpaceDE w:val="0"/>
        <w:autoSpaceDN w:val="0"/>
        <w:adjustRightInd w:val="0"/>
        <w:spacing w:line="312" w:lineRule="auto"/>
        <w:rPr>
          <w:rFonts w:eastAsia="TimesNewRomanPSMT"/>
          <w:b/>
          <w:lang w:val="ro-RO" w:eastAsia="ru-RU"/>
        </w:rPr>
      </w:pPr>
    </w:p>
    <w:p w:rsidR="0037750C" w:rsidRDefault="0037750C" w:rsidP="0037750C">
      <w:pPr>
        <w:autoSpaceDE w:val="0"/>
        <w:autoSpaceDN w:val="0"/>
        <w:adjustRightInd w:val="0"/>
        <w:spacing w:line="312" w:lineRule="auto"/>
        <w:rPr>
          <w:lang w:val="ro-RO"/>
        </w:rPr>
      </w:pPr>
      <w:r>
        <w:rPr>
          <w:rFonts w:eastAsia="TimesNewRomanPSMT"/>
          <w:lang w:val="it-IT" w:eastAsia="ru-RU"/>
        </w:rPr>
        <w:t>Se selectează o celulă din coloana „Name” şi se scrie un nume diferit de variabilă. Celelalte variabile vor primi valori care vor fi implicit schimbate ulterior.</w:t>
      </w:r>
    </w:p>
    <w:p w:rsidR="0037750C" w:rsidRDefault="0037750C" w:rsidP="0037750C">
      <w:pPr>
        <w:autoSpaceDE w:val="0"/>
        <w:autoSpaceDN w:val="0"/>
        <w:adjustRightInd w:val="0"/>
        <w:spacing w:line="312" w:lineRule="auto"/>
        <w:rPr>
          <w:sz w:val="20"/>
          <w:szCs w:val="20"/>
          <w:lang w:val="ro-RO"/>
        </w:rPr>
      </w:pPr>
      <w:r>
        <w:rPr>
          <w:rFonts w:eastAsia="TimesNewRomanPSMT"/>
          <w:sz w:val="20"/>
          <w:szCs w:val="20"/>
          <w:lang w:val="ro-RO" w:eastAsia="ru-RU"/>
        </w:rPr>
        <w:t>*La editarea unei variabile trebuie să se ţină cont de următoarele restricţii: numele variabilei să fie unic, primul caracter să fie o literă, să nu conţină simboluri speciale, folosite în SPSS sau spaţii.</w:t>
      </w:r>
    </w:p>
    <w:p w:rsidR="0037750C" w:rsidRDefault="0037750C" w:rsidP="0037750C">
      <w:pPr>
        <w:rPr>
          <w:b/>
          <w:lang w:val="ro-RO"/>
        </w:rPr>
      </w:pPr>
    </w:p>
    <w:p w:rsidR="0037750C" w:rsidRDefault="0037750C" w:rsidP="0037750C">
      <w:pPr>
        <w:rPr>
          <w:b/>
          <w:lang w:val="ro-RO"/>
        </w:rPr>
      </w:pPr>
    </w:p>
    <w:p w:rsidR="0037750C" w:rsidRDefault="0037750C" w:rsidP="0037750C">
      <w:pPr>
        <w:rPr>
          <w:b/>
          <w:lang w:val="ro-RO"/>
        </w:rPr>
      </w:pPr>
    </w:p>
    <w:p w:rsidR="0037750C" w:rsidRPr="0037750C" w:rsidRDefault="0037750C" w:rsidP="0037750C">
      <w:pPr>
        <w:autoSpaceDE w:val="0"/>
        <w:autoSpaceDN w:val="0"/>
        <w:adjustRightInd w:val="0"/>
        <w:ind w:firstLine="426"/>
        <w:rPr>
          <w:rFonts w:eastAsia="TimesNewRomanPSMT"/>
          <w:b/>
          <w:lang w:val="fr-FR" w:eastAsia="ru-RU"/>
        </w:rPr>
      </w:pPr>
      <w:proofErr w:type="spellStart"/>
      <w:r w:rsidRPr="0037750C">
        <w:rPr>
          <w:rFonts w:eastAsia="TimesNewRomanPSMT"/>
          <w:b/>
          <w:lang w:val="fr-FR" w:eastAsia="ru-RU"/>
        </w:rPr>
        <w:t>Pasul</w:t>
      </w:r>
      <w:proofErr w:type="spellEnd"/>
      <w:r w:rsidRPr="0037750C">
        <w:rPr>
          <w:rFonts w:eastAsia="TimesNewRomanPSMT"/>
          <w:b/>
          <w:lang w:val="fr-FR" w:eastAsia="ru-RU"/>
        </w:rPr>
        <w:t xml:space="preserve"> 12: </w:t>
      </w:r>
      <w:proofErr w:type="spellStart"/>
      <w:r w:rsidRPr="0037750C">
        <w:rPr>
          <w:rFonts w:eastAsia="TimesNewRomanPSMT"/>
          <w:b/>
          <w:lang w:val="fr-FR" w:eastAsia="ru-RU"/>
        </w:rPr>
        <w:t>Apare</w:t>
      </w:r>
      <w:proofErr w:type="spellEnd"/>
      <w:r w:rsidRPr="0037750C">
        <w:rPr>
          <w:rFonts w:eastAsia="TimesNewRomanPSMT"/>
          <w:b/>
          <w:lang w:val="fr-FR" w:eastAsia="ru-RU"/>
        </w:rPr>
        <w:t xml:space="preserve"> </w:t>
      </w:r>
      <w:proofErr w:type="spellStart"/>
      <w:r w:rsidRPr="0037750C">
        <w:rPr>
          <w:rFonts w:eastAsia="TimesNewRomanPSMT"/>
          <w:b/>
          <w:lang w:val="fr-FR" w:eastAsia="ru-RU"/>
        </w:rPr>
        <w:t>acest</w:t>
      </w:r>
      <w:proofErr w:type="spellEnd"/>
      <w:r w:rsidRPr="0037750C">
        <w:rPr>
          <w:rFonts w:eastAsia="TimesNewRomanPSMT"/>
          <w:b/>
          <w:lang w:val="fr-FR" w:eastAsia="ru-RU"/>
        </w:rPr>
        <w:t xml:space="preserve"> </w:t>
      </w:r>
      <w:proofErr w:type="spellStart"/>
      <w:r w:rsidRPr="0037750C">
        <w:rPr>
          <w:rFonts w:eastAsia="TimesNewRomanPSMT"/>
          <w:b/>
          <w:lang w:val="fr-FR" w:eastAsia="ru-RU"/>
        </w:rPr>
        <w:t>buton</w:t>
      </w:r>
      <w:proofErr w:type="spellEnd"/>
      <w:r w:rsidRPr="0037750C">
        <w:rPr>
          <w:rFonts w:eastAsia="TimesNewRomanPSMT"/>
          <w:b/>
          <w:lang w:val="fr-FR" w:eastAsia="ru-RU"/>
        </w:rPr>
        <w:t xml:space="preserve">: se </w:t>
      </w:r>
      <w:proofErr w:type="spellStart"/>
      <w:r w:rsidRPr="0037750C">
        <w:rPr>
          <w:rFonts w:eastAsia="TimesNewRomanPSMT"/>
          <w:b/>
          <w:lang w:val="fr-FR" w:eastAsia="ru-RU"/>
        </w:rPr>
        <w:t>dă</w:t>
      </w:r>
      <w:proofErr w:type="spellEnd"/>
      <w:r>
        <w:rPr>
          <w:rFonts w:eastAsia="TimesNewRomanPSMT"/>
          <w:b/>
          <w:lang w:val="ro-RO" w:eastAsia="ru-RU"/>
        </w:rPr>
        <w:t xml:space="preserve"> </w:t>
      </w:r>
      <w:r w:rsidRPr="0037750C">
        <w:rPr>
          <w:rFonts w:eastAsia="TimesNewRomanPSMT"/>
          <w:b/>
          <w:lang w:val="fr-FR" w:eastAsia="ru-RU"/>
        </w:rPr>
        <w:t xml:space="preserve">clic </w:t>
      </w:r>
      <w:proofErr w:type="spellStart"/>
      <w:r w:rsidRPr="0037750C">
        <w:rPr>
          <w:rFonts w:eastAsia="TimesNewRomanPSMT"/>
          <w:b/>
          <w:lang w:val="fr-FR" w:eastAsia="ru-RU"/>
        </w:rPr>
        <w:t>pe</w:t>
      </w:r>
      <w:proofErr w:type="spellEnd"/>
      <w:r w:rsidRPr="0037750C">
        <w:rPr>
          <w:rFonts w:eastAsia="TimesNewRomanPSMT"/>
          <w:b/>
          <w:lang w:val="fr-FR" w:eastAsia="ru-RU"/>
        </w:rPr>
        <w:t xml:space="preserve"> el.</w:t>
      </w:r>
    </w:p>
    <w:p w:rsidR="0037750C" w:rsidRDefault="0037750C" w:rsidP="0037750C">
      <w:pPr>
        <w:rPr>
          <w:b/>
          <w:lang w:val="ro-RO"/>
        </w:rPr>
      </w:pPr>
    </w:p>
    <w:p w:rsidR="0037750C" w:rsidRDefault="0037750C" w:rsidP="0037750C">
      <w:pPr>
        <w:ind w:firstLine="0"/>
        <w:rPr>
          <w:b/>
          <w:lang w:val="ro-RO"/>
        </w:rPr>
      </w:pPr>
      <w:r>
        <w:rPr>
          <w:b/>
          <w:noProof/>
          <w:lang w:eastAsia="ru-RU"/>
        </w:rPr>
        <w:lastRenderedPageBreak/>
        <w:drawing>
          <wp:inline distT="0" distB="0" distL="0" distR="0">
            <wp:extent cx="3876675" cy="2200275"/>
            <wp:effectExtent l="19050" t="0" r="9525" b="0"/>
            <wp:docPr id="1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3" cstate="print"/>
                    <a:srcRect/>
                    <a:stretch>
                      <a:fillRect/>
                    </a:stretch>
                  </pic:blipFill>
                  <pic:spPr bwMode="auto">
                    <a:xfrm>
                      <a:off x="0" y="0"/>
                      <a:ext cx="3876675" cy="2200275"/>
                    </a:xfrm>
                    <a:prstGeom prst="rect">
                      <a:avLst/>
                    </a:prstGeom>
                    <a:noFill/>
                    <a:ln w="9525">
                      <a:noFill/>
                      <a:miter lim="800000"/>
                      <a:headEnd/>
                      <a:tailEnd/>
                    </a:ln>
                  </pic:spPr>
                </pic:pic>
              </a:graphicData>
            </a:graphic>
          </wp:inline>
        </w:drawing>
      </w:r>
    </w:p>
    <w:p w:rsidR="0037750C" w:rsidRDefault="0037750C" w:rsidP="0037750C">
      <w:pPr>
        <w:rPr>
          <w:b/>
          <w:lang w:val="ro-RO"/>
        </w:rPr>
      </w:pPr>
    </w:p>
    <w:p w:rsidR="0037750C" w:rsidRPr="00BB03F4" w:rsidRDefault="0037750C" w:rsidP="0037750C">
      <w:pPr>
        <w:autoSpaceDE w:val="0"/>
        <w:autoSpaceDN w:val="0"/>
        <w:adjustRightInd w:val="0"/>
        <w:ind w:firstLine="540"/>
        <w:rPr>
          <w:lang w:val="ro-RO"/>
        </w:rPr>
      </w:pPr>
      <w:r>
        <w:rPr>
          <w:rFonts w:eastAsia="TimesNewRomanPSMT"/>
          <w:b/>
          <w:lang w:val="ro-RO" w:eastAsia="ru-RU"/>
        </w:rPr>
        <w:t xml:space="preserve">Pasul 13: Va apărea această fereastră. </w:t>
      </w:r>
      <w:r w:rsidRPr="00BB03F4">
        <w:rPr>
          <w:rFonts w:eastAsia="TimesNewRomanPSMT"/>
          <w:lang w:val="ro-RO" w:eastAsia="ru-RU"/>
        </w:rPr>
        <w:t>În continuare se vor urmări paşii care vor arăta cum genul biologic „masculin” şi „feminin” este introdus</w:t>
      </w:r>
      <w:r>
        <w:rPr>
          <w:rFonts w:eastAsia="TimesNewRomanPSMT"/>
          <w:lang w:val="ro-RO" w:eastAsia="ru-RU"/>
        </w:rPr>
        <w:t>,</w:t>
      </w:r>
      <w:r w:rsidRPr="00BB03F4">
        <w:rPr>
          <w:rFonts w:eastAsia="TimesNewRomanPSMT"/>
          <w:lang w:val="ro-RO" w:eastAsia="ru-RU"/>
        </w:rPr>
        <w:t xml:space="preserve"> folosind codul „1” (masculin)</w:t>
      </w:r>
      <w:r>
        <w:rPr>
          <w:rFonts w:eastAsia="TimesNewRomanPSMT"/>
          <w:lang w:val="ro-RO" w:eastAsia="ru-RU"/>
        </w:rPr>
        <w:t>,</w:t>
      </w:r>
      <w:r w:rsidRPr="00BB03F4">
        <w:rPr>
          <w:rFonts w:eastAsia="TimesNewRomanPSMT"/>
          <w:lang w:val="ro-RO" w:eastAsia="ru-RU"/>
        </w:rPr>
        <w:t xml:space="preserve"> respectiv „2” (feminin).</w:t>
      </w:r>
    </w:p>
    <w:p w:rsidR="0037750C" w:rsidRDefault="0037750C" w:rsidP="0037750C">
      <w:pPr>
        <w:ind w:firstLine="540"/>
        <w:rPr>
          <w:b/>
          <w:lang w:val="ro-RO"/>
        </w:rPr>
      </w:pPr>
    </w:p>
    <w:p w:rsidR="0037750C" w:rsidRDefault="0037750C" w:rsidP="0037750C">
      <w:pPr>
        <w:ind w:firstLine="540"/>
        <w:rPr>
          <w:b/>
          <w:lang w:val="ro-RO"/>
        </w:rPr>
      </w:pPr>
      <w:r>
        <w:rPr>
          <w:b/>
          <w:noProof/>
          <w:lang w:eastAsia="ru-RU"/>
        </w:rPr>
        <w:drawing>
          <wp:inline distT="0" distB="0" distL="0" distR="0">
            <wp:extent cx="3086100" cy="1905000"/>
            <wp:effectExtent l="19050" t="0" r="0" b="0"/>
            <wp:docPr id="1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4" cstate="print"/>
                    <a:srcRect/>
                    <a:stretch>
                      <a:fillRect/>
                    </a:stretch>
                  </pic:blipFill>
                  <pic:spPr bwMode="auto">
                    <a:xfrm>
                      <a:off x="0" y="0"/>
                      <a:ext cx="3086100" cy="1905000"/>
                    </a:xfrm>
                    <a:prstGeom prst="rect">
                      <a:avLst/>
                    </a:prstGeom>
                    <a:noFill/>
                    <a:ln w="9525">
                      <a:noFill/>
                      <a:miter lim="800000"/>
                      <a:headEnd/>
                      <a:tailEnd/>
                    </a:ln>
                  </pic:spPr>
                </pic:pic>
              </a:graphicData>
            </a:graphic>
          </wp:inline>
        </w:drawing>
      </w:r>
    </w:p>
    <w:p w:rsidR="0037750C" w:rsidRDefault="0037750C" w:rsidP="0037750C">
      <w:pPr>
        <w:autoSpaceDE w:val="0"/>
        <w:autoSpaceDN w:val="0"/>
        <w:adjustRightInd w:val="0"/>
        <w:ind w:firstLine="426"/>
        <w:rPr>
          <w:rFonts w:eastAsia="TimesNewRomanPSMT"/>
          <w:lang w:val="it-IT" w:eastAsia="ru-RU"/>
        </w:rPr>
      </w:pPr>
      <w:r>
        <w:rPr>
          <w:rFonts w:eastAsia="TimesNewRomanPSMT"/>
          <w:lang w:val="ro-RO" w:eastAsia="ru-RU"/>
        </w:rPr>
        <w:t xml:space="preserve">Se scrie „1” în dreptul cîmpului „value” şi „masculin” în dreptul cîmpului „value Label”. </w:t>
      </w:r>
      <w:r>
        <w:rPr>
          <w:rFonts w:eastAsia="TimesNewRomanPSMT"/>
          <w:lang w:val="it-IT" w:eastAsia="ru-RU"/>
        </w:rPr>
        <w:t>Apoi se apasă „Add”.</w:t>
      </w:r>
    </w:p>
    <w:p w:rsidR="0037750C" w:rsidRDefault="0037750C" w:rsidP="0037750C">
      <w:pPr>
        <w:autoSpaceDE w:val="0"/>
        <w:autoSpaceDN w:val="0"/>
        <w:adjustRightInd w:val="0"/>
        <w:ind w:firstLine="426"/>
        <w:rPr>
          <w:rFonts w:eastAsia="TimesNewRomanPSMT"/>
          <w:lang w:val="it-IT" w:eastAsia="ru-RU"/>
        </w:rPr>
      </w:pPr>
    </w:p>
    <w:p w:rsidR="0037750C" w:rsidRDefault="0037750C" w:rsidP="0037750C">
      <w:pPr>
        <w:autoSpaceDE w:val="0"/>
        <w:autoSpaceDN w:val="0"/>
        <w:adjustRightInd w:val="0"/>
        <w:ind w:firstLine="426"/>
        <w:rPr>
          <w:rFonts w:eastAsia="TimesNewRomanPSMT"/>
          <w:lang w:val="ro-RO" w:eastAsia="ru-RU"/>
        </w:rPr>
      </w:pPr>
      <w:r>
        <w:rPr>
          <w:rFonts w:eastAsia="TimesNewRomanPSMT"/>
          <w:b/>
          <w:lang w:val="pt-BR" w:eastAsia="ru-RU"/>
        </w:rPr>
        <w:t>Pasul 14:</w:t>
      </w:r>
      <w:r>
        <w:rPr>
          <w:rFonts w:eastAsia="TimesNewRomanPSMT"/>
          <w:b/>
          <w:lang w:val="ro-RO" w:eastAsia="ru-RU"/>
        </w:rPr>
        <w:t xml:space="preserve"> Această operaţie de adăugare transferă informaţia în campul aflat dedesubt</w:t>
      </w:r>
      <w:r>
        <w:rPr>
          <w:rFonts w:eastAsia="TimesNewRomanPSMT"/>
          <w:lang w:val="ro-RO" w:eastAsia="ru-RU"/>
        </w:rPr>
        <w:t>.</w:t>
      </w:r>
    </w:p>
    <w:p w:rsidR="0037750C" w:rsidRDefault="0037750C" w:rsidP="0037750C">
      <w:pPr>
        <w:autoSpaceDE w:val="0"/>
        <w:autoSpaceDN w:val="0"/>
        <w:adjustRightInd w:val="0"/>
        <w:spacing w:line="312" w:lineRule="auto"/>
        <w:ind w:firstLine="426"/>
        <w:rPr>
          <w:rFonts w:eastAsia="TimesNewRomanPSMT"/>
          <w:sz w:val="20"/>
          <w:szCs w:val="20"/>
          <w:lang w:val="it-IT" w:eastAsia="ru-RU"/>
        </w:rPr>
      </w:pPr>
      <w:r>
        <w:rPr>
          <w:rFonts w:eastAsia="TimesNewRomanPSMT"/>
          <w:sz w:val="20"/>
          <w:szCs w:val="20"/>
          <w:lang w:val="ro-RO" w:eastAsia="ru-RU"/>
        </w:rPr>
        <w:t xml:space="preserve">* </w:t>
      </w:r>
      <w:r w:rsidRPr="00DB5F50">
        <w:rPr>
          <w:rFonts w:eastAsia="TimesNewRomanPSMT"/>
          <w:spacing w:val="-4"/>
          <w:sz w:val="20"/>
          <w:szCs w:val="20"/>
          <w:lang w:val="ro-RO" w:eastAsia="ru-RU"/>
        </w:rPr>
        <w:t xml:space="preserve">La fel se procedează şi pentru introducerea celeilalte variabile (Ex. </w:t>
      </w:r>
      <w:r w:rsidRPr="00DB5F50">
        <w:rPr>
          <w:rFonts w:eastAsia="TimesNewRomanPSMT"/>
          <w:spacing w:val="-4"/>
          <w:sz w:val="20"/>
          <w:szCs w:val="20"/>
          <w:lang w:val="it-IT" w:eastAsia="ru-RU"/>
        </w:rPr>
        <w:t>2</w:t>
      </w:r>
      <w:r>
        <w:rPr>
          <w:rFonts w:eastAsia="TimesNewRomanPSMT"/>
          <w:sz w:val="20"/>
          <w:szCs w:val="20"/>
          <w:lang w:val="it-IT" w:eastAsia="ru-RU"/>
        </w:rPr>
        <w:t xml:space="preserve"> – feminin).</w:t>
      </w:r>
    </w:p>
    <w:p w:rsidR="0037750C" w:rsidRDefault="0037750C" w:rsidP="0037750C">
      <w:pPr>
        <w:autoSpaceDE w:val="0"/>
        <w:autoSpaceDN w:val="0"/>
        <w:adjustRightInd w:val="0"/>
        <w:spacing w:line="312" w:lineRule="auto"/>
        <w:ind w:firstLine="426"/>
        <w:rPr>
          <w:rFonts w:eastAsia="TimesNewRomanPSMT"/>
          <w:sz w:val="20"/>
          <w:szCs w:val="20"/>
          <w:lang w:val="en-GB" w:eastAsia="ru-RU"/>
        </w:rPr>
      </w:pPr>
      <w:r>
        <w:rPr>
          <w:rFonts w:eastAsia="TimesNewRomanPSMT"/>
          <w:sz w:val="20"/>
          <w:szCs w:val="20"/>
          <w:lang w:val="en-GB" w:eastAsia="ru-RU"/>
        </w:rPr>
        <w:t xml:space="preserve">* </w:t>
      </w:r>
      <w:proofErr w:type="spellStart"/>
      <w:r>
        <w:rPr>
          <w:rFonts w:eastAsia="TimesNewRomanPSMT"/>
          <w:sz w:val="20"/>
          <w:szCs w:val="20"/>
          <w:lang w:val="en-GB" w:eastAsia="ru-RU"/>
        </w:rPr>
        <w:t>Cele</w:t>
      </w:r>
      <w:proofErr w:type="spellEnd"/>
      <w:r>
        <w:rPr>
          <w:rFonts w:eastAsia="TimesNewRomanPSMT"/>
          <w:sz w:val="20"/>
          <w:szCs w:val="20"/>
          <w:lang w:val="en-GB" w:eastAsia="ru-RU"/>
        </w:rPr>
        <w:t xml:space="preserve"> </w:t>
      </w:r>
      <w:proofErr w:type="spellStart"/>
      <w:r>
        <w:rPr>
          <w:rFonts w:eastAsia="TimesNewRomanPSMT"/>
          <w:sz w:val="20"/>
          <w:szCs w:val="20"/>
          <w:lang w:val="en-GB" w:eastAsia="ru-RU"/>
        </w:rPr>
        <w:t>mai</w:t>
      </w:r>
      <w:proofErr w:type="spellEnd"/>
      <w:r>
        <w:rPr>
          <w:rFonts w:eastAsia="TimesNewRomanPSMT"/>
          <w:sz w:val="20"/>
          <w:szCs w:val="20"/>
          <w:lang w:val="en-GB" w:eastAsia="ru-RU"/>
        </w:rPr>
        <w:t xml:space="preserve"> </w:t>
      </w:r>
      <w:proofErr w:type="spellStart"/>
      <w:r>
        <w:rPr>
          <w:rFonts w:eastAsia="TimesNewRomanPSMT"/>
          <w:sz w:val="20"/>
          <w:szCs w:val="20"/>
          <w:lang w:val="en-GB" w:eastAsia="ru-RU"/>
        </w:rPr>
        <w:t>frecvent</w:t>
      </w:r>
      <w:proofErr w:type="spellEnd"/>
      <w:r>
        <w:rPr>
          <w:rFonts w:eastAsia="TimesNewRomanPSMT"/>
          <w:sz w:val="20"/>
          <w:szCs w:val="20"/>
          <w:lang w:val="en-GB" w:eastAsia="ru-RU"/>
        </w:rPr>
        <w:t xml:space="preserve"> </w:t>
      </w:r>
      <w:proofErr w:type="spellStart"/>
      <w:r>
        <w:rPr>
          <w:rFonts w:eastAsia="TimesNewRomanPSMT"/>
          <w:sz w:val="20"/>
          <w:szCs w:val="20"/>
          <w:lang w:val="en-GB" w:eastAsia="ru-RU"/>
        </w:rPr>
        <w:t>utilizate</w:t>
      </w:r>
      <w:proofErr w:type="spellEnd"/>
      <w:r>
        <w:rPr>
          <w:rFonts w:eastAsia="TimesNewRomanPSMT"/>
          <w:sz w:val="20"/>
          <w:szCs w:val="20"/>
          <w:lang w:val="en-GB" w:eastAsia="ru-RU"/>
        </w:rPr>
        <w:t xml:space="preserve"> </w:t>
      </w:r>
      <w:proofErr w:type="spellStart"/>
      <w:r>
        <w:rPr>
          <w:rFonts w:eastAsia="TimesNewRomanPSMT"/>
          <w:sz w:val="20"/>
          <w:szCs w:val="20"/>
          <w:lang w:val="en-GB" w:eastAsia="ru-RU"/>
        </w:rPr>
        <w:t>ferestre</w:t>
      </w:r>
      <w:proofErr w:type="spellEnd"/>
      <w:r>
        <w:rPr>
          <w:rFonts w:eastAsia="TimesNewRomanPSMT"/>
          <w:sz w:val="20"/>
          <w:szCs w:val="20"/>
          <w:lang w:val="en-GB" w:eastAsia="ru-RU"/>
        </w:rPr>
        <w:t xml:space="preserve"> </w:t>
      </w:r>
      <w:proofErr w:type="spellStart"/>
      <w:r>
        <w:rPr>
          <w:rFonts w:eastAsia="TimesNewRomanPSMT"/>
          <w:sz w:val="20"/>
          <w:szCs w:val="20"/>
          <w:lang w:val="en-GB" w:eastAsia="ru-RU"/>
        </w:rPr>
        <w:t>în</w:t>
      </w:r>
      <w:proofErr w:type="spellEnd"/>
      <w:r>
        <w:rPr>
          <w:rFonts w:eastAsia="TimesNewRomanPSMT"/>
          <w:sz w:val="20"/>
          <w:szCs w:val="20"/>
          <w:lang w:val="en-GB" w:eastAsia="ru-RU"/>
        </w:rPr>
        <w:t xml:space="preserve"> SPSS </w:t>
      </w:r>
      <w:proofErr w:type="spellStart"/>
      <w:r>
        <w:rPr>
          <w:rFonts w:eastAsia="TimesNewRomanPSMT"/>
          <w:sz w:val="20"/>
          <w:szCs w:val="20"/>
          <w:lang w:val="en-GB" w:eastAsia="ru-RU"/>
        </w:rPr>
        <w:t>sunt</w:t>
      </w:r>
      <w:proofErr w:type="spellEnd"/>
      <w:r>
        <w:rPr>
          <w:rFonts w:eastAsia="TimesNewRomanPSMT"/>
          <w:sz w:val="20"/>
          <w:szCs w:val="20"/>
          <w:lang w:val="en-GB" w:eastAsia="ru-RU"/>
        </w:rPr>
        <w:t xml:space="preserve"> „data Editor”, „Syntax Editor”, „Output Viewer”, „Pivot Table (Pivot Table Editor)” </w:t>
      </w:r>
      <w:proofErr w:type="spellStart"/>
      <w:r>
        <w:rPr>
          <w:rFonts w:eastAsia="TimesNewRomanPSMT"/>
          <w:sz w:val="20"/>
          <w:szCs w:val="20"/>
          <w:lang w:val="en-GB" w:eastAsia="ru-RU"/>
        </w:rPr>
        <w:t>şi</w:t>
      </w:r>
      <w:proofErr w:type="spellEnd"/>
      <w:r>
        <w:rPr>
          <w:rFonts w:eastAsia="TimesNewRomanPSMT"/>
          <w:sz w:val="20"/>
          <w:szCs w:val="20"/>
          <w:lang w:val="en-GB" w:eastAsia="ru-RU"/>
        </w:rPr>
        <w:t xml:space="preserve"> “Chart Editor”.</w:t>
      </w:r>
    </w:p>
    <w:p w:rsidR="0037750C" w:rsidRPr="000E450F" w:rsidRDefault="0037750C" w:rsidP="0037750C">
      <w:pPr>
        <w:autoSpaceDE w:val="0"/>
        <w:autoSpaceDN w:val="0"/>
        <w:adjustRightInd w:val="0"/>
        <w:spacing w:line="312" w:lineRule="auto"/>
        <w:ind w:firstLine="426"/>
        <w:rPr>
          <w:rFonts w:eastAsia="TimesNewRomanPSMT"/>
          <w:sz w:val="20"/>
          <w:szCs w:val="20"/>
          <w:lang w:val="pt-BR" w:eastAsia="ru-RU"/>
        </w:rPr>
      </w:pPr>
      <w:proofErr w:type="spellStart"/>
      <w:r w:rsidRPr="008A52BB">
        <w:rPr>
          <w:rFonts w:eastAsia="TimesNewRomanPSMT"/>
          <w:sz w:val="20"/>
          <w:szCs w:val="20"/>
          <w:lang w:val="fr-FR" w:eastAsia="ru-RU"/>
        </w:rPr>
        <w:t>Fereastra</w:t>
      </w:r>
      <w:proofErr w:type="spellEnd"/>
      <w:r w:rsidRPr="008A52BB">
        <w:rPr>
          <w:rFonts w:eastAsia="TimesNewRomanPSMT"/>
          <w:sz w:val="20"/>
          <w:szCs w:val="20"/>
          <w:lang w:val="fr-FR" w:eastAsia="ru-RU"/>
        </w:rPr>
        <w:t xml:space="preserve"> de </w:t>
      </w:r>
      <w:proofErr w:type="spellStart"/>
      <w:r w:rsidRPr="008A52BB">
        <w:rPr>
          <w:rFonts w:eastAsia="TimesNewRomanPSMT"/>
          <w:sz w:val="20"/>
          <w:szCs w:val="20"/>
          <w:lang w:val="fr-FR" w:eastAsia="ru-RU"/>
        </w:rPr>
        <w:t>sintaxă</w:t>
      </w:r>
      <w:proofErr w:type="spellEnd"/>
      <w:r w:rsidRPr="008A52BB">
        <w:rPr>
          <w:rFonts w:eastAsia="TimesNewRomanPSMT"/>
          <w:sz w:val="20"/>
          <w:szCs w:val="20"/>
          <w:lang w:val="fr-FR" w:eastAsia="ru-RU"/>
        </w:rPr>
        <w:t xml:space="preserve"> (</w:t>
      </w:r>
      <w:proofErr w:type="spellStart"/>
      <w:r w:rsidRPr="008A52BB">
        <w:rPr>
          <w:rFonts w:eastAsia="TimesNewRomanPSMT"/>
          <w:i/>
          <w:iCs/>
          <w:sz w:val="20"/>
          <w:szCs w:val="20"/>
          <w:lang w:val="fr-FR" w:eastAsia="ru-RU"/>
        </w:rPr>
        <w:t>Syntax</w:t>
      </w:r>
      <w:proofErr w:type="spellEnd"/>
      <w:r w:rsidRPr="008A52BB">
        <w:rPr>
          <w:rFonts w:eastAsia="TimesNewRomanPSMT"/>
          <w:i/>
          <w:iCs/>
          <w:sz w:val="20"/>
          <w:szCs w:val="20"/>
          <w:lang w:val="fr-FR" w:eastAsia="ru-RU"/>
        </w:rPr>
        <w:t xml:space="preserve"> Editor</w:t>
      </w:r>
      <w:r w:rsidRPr="008A52BB">
        <w:rPr>
          <w:rFonts w:eastAsia="TimesNewRomanPSMT"/>
          <w:sz w:val="20"/>
          <w:szCs w:val="20"/>
          <w:lang w:val="fr-FR" w:eastAsia="ru-RU"/>
        </w:rPr>
        <w:t xml:space="preserve">) este </w:t>
      </w:r>
      <w:proofErr w:type="spellStart"/>
      <w:r w:rsidRPr="008A52BB">
        <w:rPr>
          <w:rFonts w:eastAsia="TimesNewRomanPSMT"/>
          <w:sz w:val="20"/>
          <w:szCs w:val="20"/>
          <w:lang w:val="fr-FR" w:eastAsia="ru-RU"/>
        </w:rPr>
        <w:t>folosită</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pentru</w:t>
      </w:r>
      <w:proofErr w:type="spellEnd"/>
      <w:r w:rsidRPr="008A52BB">
        <w:rPr>
          <w:rFonts w:eastAsia="TimesNewRomanPSMT"/>
          <w:sz w:val="20"/>
          <w:szCs w:val="20"/>
          <w:lang w:val="fr-FR" w:eastAsia="ru-RU"/>
        </w:rPr>
        <w:t xml:space="preserve"> a </w:t>
      </w:r>
      <w:proofErr w:type="spellStart"/>
      <w:r w:rsidRPr="008A52BB">
        <w:rPr>
          <w:rFonts w:eastAsia="TimesNewRomanPSMT"/>
          <w:sz w:val="20"/>
          <w:szCs w:val="20"/>
          <w:lang w:val="fr-FR" w:eastAsia="ru-RU"/>
        </w:rPr>
        <w:t>genera</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programe</w:t>
      </w:r>
      <w:proofErr w:type="spellEnd"/>
      <w:r w:rsidRPr="008A52BB">
        <w:rPr>
          <w:rFonts w:eastAsia="TimesNewRomanPSMT"/>
          <w:sz w:val="20"/>
          <w:szCs w:val="20"/>
          <w:lang w:val="fr-FR" w:eastAsia="ru-RU"/>
        </w:rPr>
        <w:t xml:space="preserve"> de </w:t>
      </w:r>
      <w:proofErr w:type="spellStart"/>
      <w:r w:rsidRPr="008A52BB">
        <w:rPr>
          <w:rFonts w:eastAsia="TimesNewRomanPSMT"/>
          <w:sz w:val="20"/>
          <w:szCs w:val="20"/>
          <w:lang w:val="fr-FR" w:eastAsia="ru-RU"/>
        </w:rPr>
        <w:t>comenzi</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pe</w:t>
      </w:r>
      <w:proofErr w:type="spellEnd"/>
      <w:r w:rsidRPr="008A52BB">
        <w:rPr>
          <w:rFonts w:eastAsia="TimesNewRomanPSMT"/>
          <w:sz w:val="20"/>
          <w:szCs w:val="20"/>
          <w:lang w:val="fr-FR" w:eastAsia="ru-RU"/>
        </w:rPr>
        <w:t xml:space="preserve"> care le </w:t>
      </w:r>
      <w:proofErr w:type="spellStart"/>
      <w:r w:rsidRPr="008A52BB">
        <w:rPr>
          <w:rFonts w:eastAsia="TimesNewRomanPSMT"/>
          <w:sz w:val="20"/>
          <w:szCs w:val="20"/>
          <w:lang w:val="fr-FR" w:eastAsia="ru-RU"/>
        </w:rPr>
        <w:t>vom</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executa</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asupra</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datelor</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exemplu</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calculul</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unor</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noi</w:t>
      </w:r>
      <w:proofErr w:type="spellEnd"/>
      <w:r w:rsidRPr="008A52BB">
        <w:rPr>
          <w:rFonts w:eastAsia="TimesNewRomanPSMT"/>
          <w:sz w:val="20"/>
          <w:szCs w:val="20"/>
          <w:lang w:val="fr-FR" w:eastAsia="ru-RU"/>
        </w:rPr>
        <w:t xml:space="preserve"> </w:t>
      </w:r>
      <w:proofErr w:type="spellStart"/>
      <w:r w:rsidRPr="008A52BB">
        <w:rPr>
          <w:rFonts w:eastAsia="TimesNewRomanPSMT"/>
          <w:sz w:val="20"/>
          <w:szCs w:val="20"/>
          <w:lang w:val="fr-FR" w:eastAsia="ru-RU"/>
        </w:rPr>
        <w:t>variabile</w:t>
      </w:r>
      <w:proofErr w:type="spellEnd"/>
      <w:r w:rsidRPr="008A52BB">
        <w:rPr>
          <w:rFonts w:eastAsia="TimesNewRomanPSMT"/>
          <w:sz w:val="20"/>
          <w:szCs w:val="20"/>
          <w:lang w:val="fr-FR" w:eastAsia="ru-RU"/>
        </w:rPr>
        <w:t xml:space="preserve">). </w:t>
      </w:r>
      <w:r>
        <w:rPr>
          <w:rFonts w:eastAsia="TimesNewRomanPSMT"/>
          <w:sz w:val="20"/>
          <w:szCs w:val="20"/>
          <w:lang w:val="pt-BR" w:eastAsia="ru-RU"/>
        </w:rPr>
        <w:t xml:space="preserve">Opţiunile selectate în casetele de dialog sunt afişate în fereastra de sintaxă sub formă de comenzi. Aceste ferestre îi sunt specifice fişierele de tip </w:t>
      </w:r>
      <w:r>
        <w:rPr>
          <w:rFonts w:eastAsia="TimesNewRomanPSMT"/>
          <w:sz w:val="20"/>
          <w:szCs w:val="20"/>
          <w:lang w:val="it-IT" w:eastAsia="ru-RU"/>
        </w:rPr>
        <w:t>„</w:t>
      </w:r>
      <w:r w:rsidRPr="000E450F">
        <w:rPr>
          <w:rFonts w:eastAsia="TimesNewRomanPSMT"/>
          <w:sz w:val="20"/>
          <w:szCs w:val="20"/>
          <w:lang w:val="pt-BR" w:eastAsia="ru-RU"/>
        </w:rPr>
        <w:t>sps</w:t>
      </w:r>
      <w:r w:rsidRPr="000E450F">
        <w:rPr>
          <w:rFonts w:eastAsia="TimesNewRomanPSMT"/>
          <w:sz w:val="20"/>
          <w:szCs w:val="20"/>
          <w:lang w:val="it-IT" w:eastAsia="ru-RU"/>
        </w:rPr>
        <w:t>”</w:t>
      </w:r>
      <w:r w:rsidRPr="000E450F">
        <w:rPr>
          <w:rFonts w:eastAsia="TimesNewRomanPSMT"/>
          <w:sz w:val="20"/>
          <w:szCs w:val="20"/>
          <w:lang w:val="pt-BR" w:eastAsia="ru-RU"/>
        </w:rPr>
        <w:t>.</w:t>
      </w:r>
    </w:p>
    <w:p w:rsidR="0037750C" w:rsidRDefault="0037750C" w:rsidP="0037750C">
      <w:pPr>
        <w:autoSpaceDE w:val="0"/>
        <w:autoSpaceDN w:val="0"/>
        <w:adjustRightInd w:val="0"/>
        <w:spacing w:line="312" w:lineRule="auto"/>
        <w:ind w:firstLine="426"/>
        <w:rPr>
          <w:rFonts w:eastAsia="TimesNewRomanPSMT"/>
          <w:sz w:val="20"/>
          <w:szCs w:val="20"/>
          <w:lang w:val="pt-BR" w:eastAsia="ru-RU"/>
        </w:rPr>
      </w:pPr>
      <w:r>
        <w:rPr>
          <w:rFonts w:eastAsia="TimesNewRomanPSMT"/>
          <w:sz w:val="20"/>
          <w:szCs w:val="20"/>
          <w:lang w:val="pt-BR" w:eastAsia="ru-RU"/>
        </w:rPr>
        <w:t>Fereastra de rezultate (</w:t>
      </w:r>
      <w:r>
        <w:rPr>
          <w:rFonts w:eastAsia="TimesNewRomanPSMT"/>
          <w:i/>
          <w:iCs/>
          <w:sz w:val="20"/>
          <w:szCs w:val="20"/>
          <w:lang w:val="pt-BR" w:eastAsia="ru-RU"/>
        </w:rPr>
        <w:t>Output Viewer</w:t>
      </w:r>
      <w:r>
        <w:rPr>
          <w:rFonts w:eastAsia="TimesNewRomanPSMT"/>
          <w:sz w:val="20"/>
          <w:szCs w:val="20"/>
          <w:lang w:val="pt-BR" w:eastAsia="ru-RU"/>
        </w:rPr>
        <w:t>) devine disponibilă automat după ce a fost efectuată o comandă de analiză a datelor. În această fereastră, sunt afişate rezultatele statistice, tabele şi grafice care au asociate ferestre distincte. Fereastra de editare a rezultatelor (</w:t>
      </w:r>
      <w:r>
        <w:rPr>
          <w:rFonts w:eastAsia="TimesNewRomanPSMT"/>
          <w:i/>
          <w:iCs/>
          <w:sz w:val="20"/>
          <w:szCs w:val="20"/>
          <w:lang w:val="pt-BR" w:eastAsia="ru-RU"/>
        </w:rPr>
        <w:t>Text Output Editor</w:t>
      </w:r>
      <w:r>
        <w:rPr>
          <w:rFonts w:eastAsia="TimesNewRomanPSMT"/>
          <w:sz w:val="20"/>
          <w:szCs w:val="20"/>
          <w:lang w:val="pt-BR" w:eastAsia="ru-RU"/>
        </w:rPr>
        <w:t>) este folosită pentru modificarea textului rezultat, care nu a fost afişat în tabele pivot.</w:t>
      </w:r>
    </w:p>
    <w:p w:rsidR="0037750C" w:rsidRDefault="0037750C" w:rsidP="0037750C">
      <w:pPr>
        <w:autoSpaceDE w:val="0"/>
        <w:autoSpaceDN w:val="0"/>
        <w:adjustRightInd w:val="0"/>
        <w:spacing w:line="312" w:lineRule="auto"/>
        <w:rPr>
          <w:rFonts w:eastAsia="TimesNewRomanPSMT"/>
          <w:sz w:val="20"/>
          <w:szCs w:val="20"/>
          <w:lang w:val="pt-BR" w:eastAsia="ru-RU"/>
        </w:rPr>
      </w:pPr>
      <w:r>
        <w:rPr>
          <w:rFonts w:eastAsia="TimesNewRomanPSMT"/>
          <w:sz w:val="20"/>
          <w:szCs w:val="20"/>
          <w:lang w:val="pt-BR" w:eastAsia="ru-RU"/>
        </w:rPr>
        <w:t>* Fereastra de rezultate (</w:t>
      </w:r>
      <w:r>
        <w:rPr>
          <w:rFonts w:eastAsia="TimesNewRomanPSMT"/>
          <w:i/>
          <w:iCs/>
          <w:sz w:val="20"/>
          <w:szCs w:val="20"/>
          <w:lang w:val="pt-BR" w:eastAsia="ru-RU"/>
        </w:rPr>
        <w:t>Output Viewer</w:t>
      </w:r>
      <w:r>
        <w:rPr>
          <w:rFonts w:eastAsia="TimesNewRomanPSMT"/>
          <w:sz w:val="20"/>
          <w:szCs w:val="20"/>
          <w:lang w:val="pt-BR" w:eastAsia="ru-RU"/>
        </w:rPr>
        <w:t>) devine disponibilă automat după ce a fost  efectuată o comandă de analiză a datelor. În această fereastră, sunt afişate rezultatele statistice, tabele şi grafice care au asociate ferestre distincte. Fereastra de editare a rezultatelor (</w:t>
      </w:r>
      <w:r>
        <w:rPr>
          <w:rFonts w:eastAsia="TimesNewRomanPSMT"/>
          <w:i/>
          <w:iCs/>
          <w:sz w:val="20"/>
          <w:szCs w:val="20"/>
          <w:lang w:val="pt-BR" w:eastAsia="ru-RU"/>
        </w:rPr>
        <w:t>Text Output Editor</w:t>
      </w:r>
      <w:r>
        <w:rPr>
          <w:rFonts w:eastAsia="TimesNewRomanPSMT"/>
          <w:sz w:val="20"/>
          <w:szCs w:val="20"/>
          <w:lang w:val="pt-BR" w:eastAsia="ru-RU"/>
        </w:rPr>
        <w:t xml:space="preserve">) este folosită pentru modificarea textului rezultat, care nu a fost afişat în tabele </w:t>
      </w:r>
      <w:r w:rsidRPr="000E450F">
        <w:rPr>
          <w:rFonts w:eastAsia="TimesNewRomanPSMT"/>
          <w:i/>
          <w:sz w:val="20"/>
          <w:szCs w:val="20"/>
          <w:lang w:val="pt-BR" w:eastAsia="ru-RU"/>
        </w:rPr>
        <w:t>pivot</w:t>
      </w:r>
      <w:r>
        <w:rPr>
          <w:rFonts w:eastAsia="TimesNewRomanPSMT"/>
          <w:sz w:val="20"/>
          <w:szCs w:val="20"/>
          <w:lang w:val="pt-BR" w:eastAsia="ru-RU"/>
        </w:rPr>
        <w:t xml:space="preserve">. Toate rezultatele obţinute din analizele statistice sunt afişate în fereastra </w:t>
      </w:r>
      <w:r>
        <w:rPr>
          <w:rFonts w:eastAsia="TimesNewRomanPSMT"/>
          <w:i/>
          <w:iCs/>
          <w:sz w:val="20"/>
          <w:szCs w:val="20"/>
          <w:lang w:val="pt-BR" w:eastAsia="ru-RU"/>
        </w:rPr>
        <w:t>Output Viewer</w:t>
      </w:r>
      <w:r>
        <w:rPr>
          <w:rFonts w:eastAsia="TimesNewRomanPSMT"/>
          <w:sz w:val="20"/>
          <w:szCs w:val="20"/>
          <w:lang w:val="pt-BR" w:eastAsia="ru-RU"/>
        </w:rPr>
        <w:t xml:space="preserve">. Această fereastră se aseamănă cu fereastra </w:t>
      </w:r>
      <w:r>
        <w:rPr>
          <w:rFonts w:eastAsia="TimesNewRomanPSMT"/>
          <w:i/>
          <w:iCs/>
          <w:sz w:val="20"/>
          <w:szCs w:val="20"/>
          <w:lang w:val="pt-BR" w:eastAsia="ru-RU"/>
        </w:rPr>
        <w:t xml:space="preserve">Windows Explorer </w:t>
      </w:r>
      <w:r>
        <w:rPr>
          <w:rFonts w:eastAsia="TimesNewRomanPSMT"/>
          <w:sz w:val="20"/>
          <w:szCs w:val="20"/>
          <w:lang w:val="pt-BR" w:eastAsia="ru-RU"/>
        </w:rPr>
        <w:t xml:space="preserve">şi se deschide doar dacă s-au lansat comenzi din meniurile </w:t>
      </w:r>
      <w:r>
        <w:rPr>
          <w:rFonts w:eastAsia="TimesNewRomanPSMT"/>
          <w:i/>
          <w:iCs/>
          <w:sz w:val="20"/>
          <w:szCs w:val="20"/>
          <w:lang w:val="pt-BR" w:eastAsia="ru-RU"/>
        </w:rPr>
        <w:t xml:space="preserve">Statistics </w:t>
      </w:r>
      <w:r>
        <w:rPr>
          <w:rFonts w:eastAsia="TimesNewRomanPSMT"/>
          <w:sz w:val="20"/>
          <w:szCs w:val="20"/>
          <w:lang w:val="pt-BR" w:eastAsia="ru-RU"/>
        </w:rPr>
        <w:t xml:space="preserve">sau </w:t>
      </w:r>
      <w:r>
        <w:rPr>
          <w:rFonts w:eastAsia="TimesNewRomanPSMT"/>
          <w:i/>
          <w:iCs/>
          <w:sz w:val="20"/>
          <w:szCs w:val="20"/>
          <w:lang w:val="pt-BR" w:eastAsia="ru-RU"/>
        </w:rPr>
        <w:t>Graphs</w:t>
      </w:r>
      <w:r>
        <w:rPr>
          <w:rFonts w:eastAsia="TimesNewRomanPSMT"/>
          <w:sz w:val="20"/>
          <w:szCs w:val="20"/>
          <w:lang w:val="pt-BR" w:eastAsia="ru-RU"/>
        </w:rPr>
        <w:t>.</w:t>
      </w:r>
    </w:p>
    <w:p w:rsidR="0037750C" w:rsidRDefault="0037750C" w:rsidP="0037750C">
      <w:pPr>
        <w:autoSpaceDE w:val="0"/>
        <w:autoSpaceDN w:val="0"/>
        <w:adjustRightInd w:val="0"/>
        <w:spacing w:line="312" w:lineRule="auto"/>
        <w:ind w:firstLine="426"/>
        <w:rPr>
          <w:rFonts w:eastAsia="TimesNewRomanPSMT"/>
          <w:sz w:val="20"/>
          <w:szCs w:val="20"/>
          <w:lang w:val="it-IT" w:eastAsia="ru-RU"/>
        </w:rPr>
      </w:pPr>
      <w:r>
        <w:rPr>
          <w:rFonts w:eastAsia="TimesNewRomanPSMT"/>
          <w:sz w:val="20"/>
          <w:szCs w:val="20"/>
          <w:lang w:val="pt-BR" w:eastAsia="ru-RU"/>
        </w:rPr>
        <w:lastRenderedPageBreak/>
        <w:t xml:space="preserve">Fereastra </w:t>
      </w:r>
      <w:r>
        <w:rPr>
          <w:rFonts w:eastAsia="TimesNewRomanPSMT"/>
          <w:i/>
          <w:iCs/>
          <w:sz w:val="20"/>
          <w:szCs w:val="20"/>
          <w:lang w:val="pt-BR" w:eastAsia="ru-RU"/>
        </w:rPr>
        <w:t xml:space="preserve">Output Wiewer </w:t>
      </w:r>
      <w:r>
        <w:rPr>
          <w:rFonts w:eastAsia="TimesNewRomanPSMT"/>
          <w:sz w:val="20"/>
          <w:szCs w:val="20"/>
          <w:lang w:val="pt-BR" w:eastAsia="ru-RU"/>
        </w:rPr>
        <w:t xml:space="preserve">este structurată în două cadre/zone. </w:t>
      </w:r>
      <w:r>
        <w:rPr>
          <w:rFonts w:eastAsia="TimesNewRomanPSMT"/>
          <w:sz w:val="20"/>
          <w:szCs w:val="20"/>
          <w:lang w:val="it-IT" w:eastAsia="ru-RU"/>
        </w:rPr>
        <w:t>Cadrul din stînga (cuprinsul/structura) prezintă, sub forma unei schiţe, obiectele conţinute în fereastră. Elementele din schiţă se referă la titlu, note şi denumirea rezultatelor statistice propriu-zise.</w:t>
      </w:r>
    </w:p>
    <w:p w:rsidR="0037750C" w:rsidRDefault="0037750C" w:rsidP="0037750C">
      <w:pPr>
        <w:autoSpaceDE w:val="0"/>
        <w:autoSpaceDN w:val="0"/>
        <w:adjustRightInd w:val="0"/>
        <w:spacing w:line="312" w:lineRule="auto"/>
        <w:ind w:firstLine="426"/>
        <w:rPr>
          <w:rFonts w:eastAsia="TimesNewRomanPSMT"/>
          <w:sz w:val="20"/>
          <w:szCs w:val="20"/>
          <w:lang w:val="it-IT" w:eastAsia="ru-RU"/>
        </w:rPr>
      </w:pPr>
      <w:r>
        <w:rPr>
          <w:rFonts w:eastAsia="TimesNewRomanPSMT"/>
          <w:sz w:val="20"/>
          <w:szCs w:val="20"/>
          <w:lang w:val="it-IT" w:eastAsia="ru-RU"/>
        </w:rPr>
        <w:t xml:space="preserve">Fereastra </w:t>
      </w:r>
      <w:r>
        <w:rPr>
          <w:rFonts w:eastAsia="TimesNewRomanPSMT"/>
          <w:i/>
          <w:iCs/>
          <w:sz w:val="20"/>
          <w:szCs w:val="20"/>
          <w:lang w:val="it-IT" w:eastAsia="ru-RU"/>
        </w:rPr>
        <w:t xml:space="preserve">Pivot Table </w:t>
      </w:r>
      <w:r>
        <w:rPr>
          <w:rFonts w:eastAsia="TimesNewRomanPSMT"/>
          <w:sz w:val="20"/>
          <w:szCs w:val="20"/>
          <w:lang w:val="it-IT" w:eastAsia="ru-RU"/>
        </w:rPr>
        <w:t>(</w:t>
      </w:r>
      <w:r>
        <w:rPr>
          <w:rFonts w:eastAsia="TimesNewRomanPSMT"/>
          <w:i/>
          <w:iCs/>
          <w:sz w:val="20"/>
          <w:szCs w:val="20"/>
          <w:lang w:val="it-IT" w:eastAsia="ru-RU"/>
        </w:rPr>
        <w:t>Pivot Table Editor</w:t>
      </w:r>
      <w:r>
        <w:rPr>
          <w:rFonts w:eastAsia="TimesNewRomanPSMT"/>
          <w:sz w:val="20"/>
          <w:szCs w:val="20"/>
          <w:lang w:val="it-IT" w:eastAsia="ru-RU"/>
        </w:rPr>
        <w:t>) oferă multiple posibilităţi de modificare a tabelelor pivot: editare text, schimbarea datelor din rînduri şi coloane, adăugarea de culori, crearea unor tabele multidimensionale,  ascunderea sau afişarea selectivă a rezultatelor.</w:t>
      </w:r>
    </w:p>
    <w:p w:rsidR="0037750C" w:rsidRDefault="0037750C" w:rsidP="0037750C">
      <w:pPr>
        <w:autoSpaceDE w:val="0"/>
        <w:autoSpaceDN w:val="0"/>
        <w:adjustRightInd w:val="0"/>
        <w:spacing w:line="312" w:lineRule="auto"/>
        <w:ind w:firstLine="426"/>
        <w:rPr>
          <w:b/>
          <w:sz w:val="20"/>
          <w:szCs w:val="20"/>
          <w:lang w:val="ro-RO"/>
        </w:rPr>
      </w:pPr>
      <w:r>
        <w:rPr>
          <w:rFonts w:eastAsia="TimesNewRomanPSMT"/>
          <w:sz w:val="20"/>
          <w:szCs w:val="20"/>
          <w:lang w:val="pt-BR" w:eastAsia="ru-RU"/>
        </w:rPr>
        <w:t>Fereastra de editare a graficelor (</w:t>
      </w:r>
      <w:r>
        <w:rPr>
          <w:rFonts w:eastAsia="TimesNewRomanPSMT"/>
          <w:i/>
          <w:iCs/>
          <w:sz w:val="20"/>
          <w:szCs w:val="20"/>
          <w:lang w:val="pt-BR" w:eastAsia="ru-RU"/>
        </w:rPr>
        <w:t>Chart Editor</w:t>
      </w:r>
      <w:r>
        <w:rPr>
          <w:rFonts w:eastAsia="TimesNewRomanPSMT"/>
          <w:sz w:val="20"/>
          <w:szCs w:val="20"/>
          <w:lang w:val="pt-BR" w:eastAsia="ru-RU"/>
        </w:rPr>
        <w:t>) permite modificarea elementelor unui grafic (axe, scale, diagramă, legendă etc.)</w:t>
      </w:r>
    </w:p>
    <w:p w:rsidR="0037750C" w:rsidRDefault="0037750C" w:rsidP="0037750C">
      <w:pPr>
        <w:tabs>
          <w:tab w:val="left" w:pos="2385"/>
        </w:tabs>
        <w:ind w:firstLine="540"/>
        <w:rPr>
          <w:b/>
          <w:lang w:val="ro-RO"/>
        </w:rPr>
      </w:pPr>
    </w:p>
    <w:p w:rsidR="0037750C" w:rsidRPr="000E450F" w:rsidRDefault="0037750C" w:rsidP="0037750C">
      <w:pPr>
        <w:tabs>
          <w:tab w:val="left" w:pos="2385"/>
        </w:tabs>
        <w:ind w:firstLine="426"/>
        <w:rPr>
          <w:b/>
          <w:i/>
          <w:lang w:val="ro-RO"/>
        </w:rPr>
      </w:pPr>
      <w:r w:rsidRPr="000E450F">
        <w:rPr>
          <w:b/>
          <w:i/>
          <w:lang w:val="ro-RO"/>
        </w:rPr>
        <w:t xml:space="preserve">Deschiderea unui fişier de date </w:t>
      </w:r>
    </w:p>
    <w:p w:rsidR="0037750C" w:rsidRPr="000E450F" w:rsidRDefault="0037750C" w:rsidP="0037750C">
      <w:pPr>
        <w:tabs>
          <w:tab w:val="left" w:pos="2385"/>
        </w:tabs>
        <w:ind w:firstLine="426"/>
        <w:rPr>
          <w:b/>
          <w:sz w:val="12"/>
          <w:szCs w:val="12"/>
          <w:lang w:val="ro-RO"/>
        </w:rPr>
      </w:pPr>
      <w:r w:rsidRPr="000E450F">
        <w:rPr>
          <w:b/>
          <w:sz w:val="12"/>
          <w:szCs w:val="12"/>
          <w:lang w:val="ro-RO"/>
        </w:rPr>
        <w:tab/>
      </w:r>
      <w:r w:rsidRPr="000E450F">
        <w:rPr>
          <w:b/>
          <w:sz w:val="12"/>
          <w:szCs w:val="12"/>
          <w:lang w:val="ro-RO"/>
        </w:rPr>
        <w:tab/>
      </w:r>
    </w:p>
    <w:p w:rsidR="0037750C" w:rsidRDefault="0037750C" w:rsidP="0037750C">
      <w:pPr>
        <w:ind w:firstLine="426"/>
        <w:rPr>
          <w:b/>
          <w:lang w:val="ro-RO"/>
        </w:rPr>
      </w:pPr>
      <w:r>
        <w:rPr>
          <w:b/>
          <w:lang w:val="ro-RO"/>
        </w:rPr>
        <w:t xml:space="preserve">Pasul 15: Pentru a deschide un fişier existent, apăsaţi „File”→ „Open”→ „Data” → „Look in:”, dacă fişierul nu este în meniul „Open File” (ca în cazul în care dacă tocmai l-aţi salvat), scrieţi numele fişierului („date </w:t>
      </w:r>
      <w:smartTag w:uri="urn:schemas-microsoft-com:office:smarttags" w:element="metricconverter">
        <w:smartTagPr>
          <w:attr w:name="ProductID" w:val="1”"/>
        </w:smartTagPr>
        <w:r>
          <w:rPr>
            <w:b/>
            <w:lang w:val="ro-RO"/>
          </w:rPr>
          <w:t>1”</w:t>
        </w:r>
      </w:smartTag>
      <w:r>
        <w:rPr>
          <w:b/>
          <w:lang w:val="ro-RO"/>
        </w:rPr>
        <w:t>) şi apoi apăsaţi „Open”.</w:t>
      </w:r>
    </w:p>
    <w:p w:rsidR="0037750C" w:rsidRDefault="0037750C" w:rsidP="0037750C">
      <w:pPr>
        <w:ind w:firstLine="426"/>
        <w:rPr>
          <w:b/>
          <w:lang w:val="ro-RO"/>
        </w:rPr>
      </w:pPr>
      <w:r>
        <w:rPr>
          <w:b/>
          <w:lang w:val="ro-RO"/>
        </w:rPr>
        <w:t xml:space="preserve">Pasul 16: Pentru a deschide un fişier nou, apăsaţi pe „File” →  „New” →  „Data”. </w:t>
      </w:r>
    </w:p>
    <w:p w:rsidR="0037750C" w:rsidRDefault="0037750C" w:rsidP="0037750C">
      <w:pPr>
        <w:ind w:firstLine="426"/>
        <w:rPr>
          <w:lang w:val="ro-RO"/>
        </w:rPr>
      </w:pPr>
      <w:r>
        <w:rPr>
          <w:lang w:val="ro-RO"/>
        </w:rPr>
        <w:t>Acest fişier poate fi salvat cum a fost arătat la pasul 7.</w:t>
      </w:r>
    </w:p>
    <w:p w:rsidR="0037750C" w:rsidRPr="00BB03F4" w:rsidRDefault="0037750C" w:rsidP="0037750C">
      <w:pPr>
        <w:ind w:firstLine="426"/>
        <w:rPr>
          <w:b/>
          <w:i/>
          <w:lang w:val="ro-RO"/>
        </w:rPr>
      </w:pPr>
      <w:r w:rsidRPr="00BB03F4">
        <w:rPr>
          <w:b/>
          <w:i/>
          <w:lang w:val="ro-RO"/>
        </w:rPr>
        <w:t>Un calcul statistic simplu</w:t>
      </w:r>
    </w:p>
    <w:p w:rsidR="0037750C" w:rsidRDefault="0037750C" w:rsidP="0037750C">
      <w:pPr>
        <w:rPr>
          <w:b/>
          <w:lang w:val="ro-RO"/>
        </w:rPr>
      </w:pPr>
      <w:r>
        <w:rPr>
          <w:b/>
          <w:lang w:val="ro-RO"/>
        </w:rPr>
        <w:t>Pentru a calcula media de vîrstă, urmaţi etapele următoare:</w:t>
      </w:r>
    </w:p>
    <w:p w:rsidR="0037750C" w:rsidRDefault="0037750C" w:rsidP="0037750C">
      <w:pPr>
        <w:numPr>
          <w:ilvl w:val="0"/>
          <w:numId w:val="2"/>
        </w:numPr>
        <w:tabs>
          <w:tab w:val="clear" w:pos="720"/>
          <w:tab w:val="num" w:pos="851"/>
        </w:tabs>
        <w:ind w:hanging="153"/>
        <w:rPr>
          <w:lang w:val="ro-RO"/>
        </w:rPr>
      </w:pPr>
      <w:r>
        <w:rPr>
          <w:lang w:val="ro-RO"/>
        </w:rPr>
        <w:t>Daţi clic pe „Analyze”.</w:t>
      </w:r>
    </w:p>
    <w:p w:rsidR="0037750C" w:rsidRDefault="0037750C" w:rsidP="0037750C">
      <w:pPr>
        <w:numPr>
          <w:ilvl w:val="0"/>
          <w:numId w:val="2"/>
        </w:numPr>
        <w:tabs>
          <w:tab w:val="clear" w:pos="720"/>
          <w:tab w:val="num" w:pos="851"/>
        </w:tabs>
        <w:ind w:hanging="153"/>
        <w:rPr>
          <w:lang w:val="ro-RO"/>
        </w:rPr>
      </w:pPr>
      <w:r>
        <w:rPr>
          <w:lang w:val="ro-RO"/>
        </w:rPr>
        <w:t>Selectaţi „Descriptive Statistics”.</w:t>
      </w:r>
    </w:p>
    <w:p w:rsidR="0037750C" w:rsidRDefault="0037750C" w:rsidP="0037750C">
      <w:pPr>
        <w:numPr>
          <w:ilvl w:val="0"/>
          <w:numId w:val="2"/>
        </w:numPr>
        <w:tabs>
          <w:tab w:val="clear" w:pos="720"/>
          <w:tab w:val="num" w:pos="851"/>
        </w:tabs>
        <w:ind w:hanging="153"/>
        <w:rPr>
          <w:lang w:val="ro-RO"/>
        </w:rPr>
      </w:pPr>
      <w:r>
        <w:rPr>
          <w:lang w:val="ro-RO"/>
        </w:rPr>
        <w:t>Selectaţi „Descriptive...”.</w:t>
      </w:r>
    </w:p>
    <w:p w:rsidR="0037750C" w:rsidRDefault="0037750C" w:rsidP="0037750C">
      <w:pPr>
        <w:numPr>
          <w:ilvl w:val="0"/>
          <w:numId w:val="2"/>
        </w:numPr>
        <w:tabs>
          <w:tab w:val="clear" w:pos="720"/>
          <w:tab w:val="num" w:pos="851"/>
        </w:tabs>
        <w:ind w:left="851" w:hanging="284"/>
        <w:rPr>
          <w:lang w:val="ro-RO"/>
        </w:rPr>
      </w:pPr>
      <w:r>
        <w:rPr>
          <w:lang w:val="ro-RO"/>
        </w:rPr>
        <w:t>Apare o fereastră în care sunt toate categoriile de date introduse anterior. Selectaţi „Vîrsta”.</w:t>
      </w:r>
    </w:p>
    <w:p w:rsidR="0037750C" w:rsidRPr="00674FE6" w:rsidRDefault="0037750C" w:rsidP="0037750C">
      <w:pPr>
        <w:numPr>
          <w:ilvl w:val="0"/>
          <w:numId w:val="2"/>
        </w:numPr>
        <w:tabs>
          <w:tab w:val="clear" w:pos="720"/>
          <w:tab w:val="num" w:pos="851"/>
        </w:tabs>
        <w:ind w:left="851" w:hanging="284"/>
        <w:rPr>
          <w:lang w:val="ro-RO"/>
        </w:rPr>
      </w:pPr>
      <w:r>
        <w:rPr>
          <w:lang w:val="ro-RO"/>
        </w:rPr>
        <w:t xml:space="preserve">Daţi clic pe butonul ►, pentru a muta „Vrsta” în căsuţa „Variable(s):”. </w:t>
      </w:r>
    </w:p>
    <w:p w:rsidR="0037750C" w:rsidRDefault="0037750C" w:rsidP="0037750C">
      <w:pPr>
        <w:numPr>
          <w:ilvl w:val="0"/>
          <w:numId w:val="2"/>
        </w:numPr>
        <w:tabs>
          <w:tab w:val="clear" w:pos="720"/>
          <w:tab w:val="num" w:pos="851"/>
        </w:tabs>
        <w:ind w:hanging="153"/>
        <w:rPr>
          <w:lang w:val="ro-RO"/>
        </w:rPr>
      </w:pPr>
      <w:r>
        <w:rPr>
          <w:lang w:val="ro-RO"/>
        </w:rPr>
        <w:t>Daţi clic pe „Ok”.</w:t>
      </w:r>
    </w:p>
    <w:p w:rsidR="0037750C" w:rsidRDefault="0037750C" w:rsidP="0037750C">
      <w:pPr>
        <w:numPr>
          <w:ilvl w:val="0"/>
          <w:numId w:val="2"/>
        </w:numPr>
        <w:tabs>
          <w:tab w:val="clear" w:pos="720"/>
          <w:tab w:val="num" w:pos="851"/>
        </w:tabs>
        <w:ind w:hanging="153"/>
        <w:rPr>
          <w:lang w:val="ro-RO"/>
        </w:rPr>
      </w:pPr>
      <w:r>
        <w:rPr>
          <w:lang w:val="ro-RO"/>
        </w:rPr>
        <w:t xml:space="preserve">Va apărea un tabel cu rezultate. </w:t>
      </w:r>
    </w:p>
    <w:p w:rsidR="0037750C" w:rsidRDefault="0037750C" w:rsidP="0037750C">
      <w:pPr>
        <w:ind w:left="720" w:firstLine="0"/>
        <w:rPr>
          <w:lang w:val="ro-RO"/>
        </w:rPr>
      </w:pPr>
    </w:p>
    <w:p w:rsidR="0037750C" w:rsidRDefault="0037750C" w:rsidP="0037750C">
      <w:pPr>
        <w:ind w:firstLine="0"/>
        <w:jc w:val="center"/>
        <w:rPr>
          <w:lang w:val="ro-RO"/>
        </w:rPr>
      </w:pPr>
      <w:r>
        <w:rPr>
          <w:noProof/>
          <w:lang w:eastAsia="ru-RU"/>
        </w:rPr>
        <w:drawing>
          <wp:inline distT="0" distB="0" distL="0" distR="0">
            <wp:extent cx="3781425" cy="2867025"/>
            <wp:effectExtent l="19050" t="0" r="9525" b="0"/>
            <wp:docPr id="1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5" cstate="print"/>
                    <a:srcRect/>
                    <a:stretch>
                      <a:fillRect/>
                    </a:stretch>
                  </pic:blipFill>
                  <pic:spPr bwMode="auto">
                    <a:xfrm>
                      <a:off x="0" y="0"/>
                      <a:ext cx="3781425" cy="2867025"/>
                    </a:xfrm>
                    <a:prstGeom prst="rect">
                      <a:avLst/>
                    </a:prstGeom>
                    <a:noFill/>
                    <a:ln w="9525">
                      <a:noFill/>
                      <a:miter lim="800000"/>
                      <a:headEnd/>
                      <a:tailEnd/>
                    </a:ln>
                  </pic:spPr>
                </pic:pic>
              </a:graphicData>
            </a:graphic>
          </wp:inline>
        </w:drawing>
      </w:r>
    </w:p>
    <w:p w:rsidR="0037750C" w:rsidRDefault="0037750C" w:rsidP="0037750C">
      <w:pPr>
        <w:ind w:left="360"/>
        <w:rPr>
          <w:lang w:val="ro-RO"/>
        </w:rPr>
      </w:pPr>
    </w:p>
    <w:p w:rsidR="0037750C" w:rsidRDefault="0037750C" w:rsidP="0037750C">
      <w:pPr>
        <w:ind w:firstLine="0"/>
        <w:jc w:val="center"/>
        <w:rPr>
          <w:noProof/>
          <w:lang w:val="ro-RO" w:eastAsia="ru-RU"/>
        </w:rPr>
      </w:pPr>
      <w:r>
        <w:rPr>
          <w:noProof/>
          <w:lang w:eastAsia="ru-RU"/>
        </w:rPr>
        <w:lastRenderedPageBreak/>
        <w:drawing>
          <wp:inline distT="0" distB="0" distL="0" distR="0">
            <wp:extent cx="3619500" cy="2000250"/>
            <wp:effectExtent l="19050" t="0" r="0" b="0"/>
            <wp:docPr id="1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6" cstate="print"/>
                    <a:srcRect/>
                    <a:stretch>
                      <a:fillRect/>
                    </a:stretch>
                  </pic:blipFill>
                  <pic:spPr bwMode="auto">
                    <a:xfrm>
                      <a:off x="0" y="0"/>
                      <a:ext cx="3619500" cy="2000250"/>
                    </a:xfrm>
                    <a:prstGeom prst="rect">
                      <a:avLst/>
                    </a:prstGeom>
                    <a:noFill/>
                    <a:ln w="9525">
                      <a:noFill/>
                      <a:miter lim="800000"/>
                      <a:headEnd/>
                      <a:tailEnd/>
                    </a:ln>
                  </pic:spPr>
                </pic:pic>
              </a:graphicData>
            </a:graphic>
          </wp:inline>
        </w:drawing>
      </w:r>
    </w:p>
    <w:p w:rsidR="0037750C" w:rsidRDefault="0037750C" w:rsidP="0037750C">
      <w:pPr>
        <w:rPr>
          <w:b/>
          <w:lang w:val="ro-RO"/>
        </w:rPr>
      </w:pPr>
      <w:r>
        <w:rPr>
          <w:b/>
          <w:lang w:val="ro-RO"/>
        </w:rPr>
        <w:t>Concepte statistice esenţiale în analizele cu ajutorul SPSS-ului.</w:t>
      </w:r>
    </w:p>
    <w:p w:rsidR="0037750C" w:rsidRDefault="0037750C" w:rsidP="0037750C">
      <w:pPr>
        <w:autoSpaceDE w:val="0"/>
        <w:autoSpaceDN w:val="0"/>
        <w:adjustRightInd w:val="0"/>
        <w:rPr>
          <w:rFonts w:eastAsia="TimesNewRomanPSMT"/>
          <w:lang w:val="ro-RO" w:eastAsia="ru-RU"/>
        </w:rPr>
      </w:pPr>
      <w:r>
        <w:rPr>
          <w:rFonts w:eastAsia="TimesNewRomanPSMT"/>
          <w:lang w:val="ro-RO" w:eastAsia="ru-RU"/>
        </w:rPr>
        <w:t>Elementele de statistică sunt foarte simple, dar apar proble</w:t>
      </w:r>
      <w:r>
        <w:rPr>
          <w:rFonts w:eastAsia="TimesNewRomanPSMT"/>
          <w:lang w:val="ro-RO" w:eastAsia="ru-RU"/>
        </w:rPr>
        <w:softHyphen/>
        <w:t>me la asamblarea elementelor, abilităţile matematice avînd un mic rol în analiza statistică a datelor.</w:t>
      </w:r>
    </w:p>
    <w:p w:rsidR="0037750C" w:rsidRDefault="0037750C" w:rsidP="0037750C">
      <w:pPr>
        <w:autoSpaceDE w:val="0"/>
        <w:autoSpaceDN w:val="0"/>
        <w:adjustRightInd w:val="0"/>
        <w:ind w:firstLine="426"/>
        <w:rPr>
          <w:rFonts w:eastAsia="TimesNewRomanPSMT"/>
          <w:lang w:val="it-IT" w:eastAsia="ru-RU"/>
        </w:rPr>
      </w:pPr>
      <w:r>
        <w:rPr>
          <w:rFonts w:eastAsia="TimesNewRomanPSMT"/>
          <w:lang w:val="it-IT" w:eastAsia="ru-RU"/>
        </w:rPr>
        <w:t>Conceptele de bază pe care cercetătorii trebuie să le înţe</w:t>
      </w:r>
      <w:r>
        <w:rPr>
          <w:rFonts w:eastAsia="TimesNewRomanPSMT"/>
          <w:lang w:val="it-IT" w:eastAsia="ru-RU"/>
        </w:rPr>
        <w:softHyphen/>
        <w:t>lea</w:t>
      </w:r>
      <w:r>
        <w:rPr>
          <w:rFonts w:eastAsia="TimesNewRomanPSMT"/>
          <w:lang w:val="it-IT" w:eastAsia="ru-RU"/>
        </w:rPr>
        <w:softHyphen/>
        <w:t>gă înainte de a trece la analizele SPSS sunt:</w:t>
      </w:r>
    </w:p>
    <w:p w:rsidR="0037750C" w:rsidRDefault="0037750C" w:rsidP="0037750C">
      <w:pPr>
        <w:numPr>
          <w:ilvl w:val="0"/>
          <w:numId w:val="1"/>
        </w:numPr>
        <w:tabs>
          <w:tab w:val="clear" w:pos="1428"/>
          <w:tab w:val="num" w:pos="0"/>
        </w:tabs>
        <w:autoSpaceDE w:val="0"/>
        <w:autoSpaceDN w:val="0"/>
        <w:adjustRightInd w:val="0"/>
        <w:ind w:left="0" w:firstLine="567"/>
        <w:rPr>
          <w:rFonts w:eastAsia="TimesNewRomanPSMT"/>
          <w:lang w:val="it-IT" w:eastAsia="ru-RU"/>
        </w:rPr>
      </w:pPr>
      <w:r>
        <w:rPr>
          <w:rFonts w:eastAsia="TimesNewRomanPSMT"/>
          <w:b/>
          <w:bCs/>
          <w:lang w:val="it-IT" w:eastAsia="ru-RU"/>
        </w:rPr>
        <w:t xml:space="preserve">Variabila. </w:t>
      </w:r>
      <w:r>
        <w:rPr>
          <w:rFonts w:eastAsia="TimesNewRomanPSMT"/>
          <w:i/>
          <w:iCs/>
          <w:lang w:val="it-IT" w:eastAsia="ru-RU"/>
        </w:rPr>
        <w:t>Definiţie</w:t>
      </w:r>
      <w:r>
        <w:rPr>
          <w:rFonts w:eastAsia="TimesNewRomanPSMT"/>
          <w:lang w:val="it-IT" w:eastAsia="ru-RU"/>
        </w:rPr>
        <w:t>: O variabilă este orice concept care poate fi măsurat şi care variază de la un studiu la altul.</w:t>
      </w:r>
    </w:p>
    <w:p w:rsidR="0037750C" w:rsidRDefault="0037750C" w:rsidP="0037750C">
      <w:pPr>
        <w:numPr>
          <w:ilvl w:val="0"/>
          <w:numId w:val="1"/>
        </w:numPr>
        <w:tabs>
          <w:tab w:val="clear" w:pos="1428"/>
          <w:tab w:val="num" w:pos="0"/>
        </w:tabs>
        <w:autoSpaceDE w:val="0"/>
        <w:autoSpaceDN w:val="0"/>
        <w:adjustRightInd w:val="0"/>
        <w:ind w:left="0" w:firstLine="567"/>
        <w:rPr>
          <w:rFonts w:eastAsia="TimesNewRomanPSMT"/>
          <w:lang w:val="it-IT" w:eastAsia="ru-RU"/>
        </w:rPr>
      </w:pPr>
      <w:r>
        <w:rPr>
          <w:rFonts w:eastAsia="TimesNewRomanPSMT"/>
          <w:b/>
          <w:bCs/>
          <w:lang w:val="it-IT" w:eastAsia="ru-RU"/>
        </w:rPr>
        <w:t xml:space="preserve">Tipurile de variabile. </w:t>
      </w:r>
      <w:r>
        <w:rPr>
          <w:rFonts w:eastAsia="TimesNewRomanPSMT"/>
          <w:lang w:val="it-IT" w:eastAsia="ru-RU"/>
        </w:rPr>
        <w:t>Variabilele pot fi clasificate ca fiind de două tipuri:</w:t>
      </w:r>
    </w:p>
    <w:p w:rsidR="0037750C" w:rsidRPr="00BB03F4" w:rsidRDefault="0037750C" w:rsidP="0037750C">
      <w:pPr>
        <w:numPr>
          <w:ilvl w:val="1"/>
          <w:numId w:val="1"/>
        </w:numPr>
        <w:tabs>
          <w:tab w:val="num" w:pos="0"/>
          <w:tab w:val="num" w:pos="851"/>
        </w:tabs>
        <w:autoSpaceDE w:val="0"/>
        <w:autoSpaceDN w:val="0"/>
        <w:adjustRightInd w:val="0"/>
        <w:ind w:left="0" w:firstLine="567"/>
        <w:rPr>
          <w:rFonts w:eastAsia="TimesNewRomanPSMT"/>
          <w:lang w:val="it-IT" w:eastAsia="ru-RU"/>
        </w:rPr>
      </w:pPr>
      <w:r w:rsidRPr="00BB03F4">
        <w:rPr>
          <w:rFonts w:eastAsia="TimesNewRomanPSMT"/>
          <w:b/>
          <w:i/>
          <w:iCs/>
          <w:lang w:val="it-IT" w:eastAsia="ru-RU"/>
        </w:rPr>
        <w:t>Scoruri</w:t>
      </w:r>
      <w:r w:rsidRPr="00BB03F4">
        <w:rPr>
          <w:rFonts w:eastAsia="TimesNewRomanPSMT"/>
          <w:b/>
          <w:lang w:val="it-IT" w:eastAsia="ru-RU"/>
        </w:rPr>
        <w:t>:</w:t>
      </w:r>
      <w:r w:rsidRPr="00BB03F4">
        <w:rPr>
          <w:rFonts w:eastAsia="TimesNewRomanPSMT"/>
          <w:lang w:val="it-IT" w:eastAsia="ru-RU"/>
        </w:rPr>
        <w:t xml:space="preserve"> Vorbim despre scoruri</w:t>
      </w:r>
      <w:r>
        <w:rPr>
          <w:rFonts w:eastAsia="TimesNewRomanPSMT"/>
          <w:lang w:val="it-IT" w:eastAsia="ru-RU"/>
        </w:rPr>
        <w:t>,</w:t>
      </w:r>
      <w:r w:rsidRPr="00BB03F4">
        <w:rPr>
          <w:rFonts w:eastAsia="TimesNewRomanPSMT"/>
          <w:lang w:val="it-IT" w:eastAsia="ru-RU"/>
        </w:rPr>
        <w:t xml:space="preserve"> atunci cand o valoare nu</w:t>
      </w:r>
      <w:r>
        <w:rPr>
          <w:rFonts w:eastAsia="TimesNewRomanPSMT"/>
          <w:lang w:val="it-IT" w:eastAsia="ru-RU"/>
        </w:rPr>
        <w:softHyphen/>
      </w:r>
      <w:r w:rsidRPr="00BB03F4">
        <w:rPr>
          <w:rFonts w:eastAsia="TimesNewRomanPSMT"/>
          <w:lang w:val="it-IT" w:eastAsia="ru-RU"/>
        </w:rPr>
        <w:t>merică este atribuită unei variabile, pentru fiecare caz în par</w:t>
      </w:r>
      <w:r>
        <w:rPr>
          <w:rFonts w:eastAsia="TimesNewRomanPSMT"/>
          <w:lang w:val="it-IT" w:eastAsia="ru-RU"/>
        </w:rPr>
        <w:softHyphen/>
      </w:r>
      <w:r w:rsidRPr="00BB03F4">
        <w:rPr>
          <w:rFonts w:eastAsia="TimesNewRomanPSMT"/>
          <w:lang w:val="it-IT" w:eastAsia="ru-RU"/>
        </w:rPr>
        <w:t xml:space="preserve">te din eşantion. Această valoare </w:t>
      </w:r>
      <w:r>
        <w:rPr>
          <w:rFonts w:eastAsia="TimesNewRomanPSMT"/>
          <w:lang w:val="it-IT" w:eastAsia="ru-RU"/>
        </w:rPr>
        <w:t xml:space="preserve">indică cantitatea sau valoarea </w:t>
      </w:r>
      <w:r w:rsidRPr="00BB03F4">
        <w:rPr>
          <w:rFonts w:eastAsia="TimesNewRomanPSMT"/>
          <w:lang w:val="it-IT" w:eastAsia="ru-RU"/>
        </w:rPr>
        <w:t xml:space="preserve">caracteristicii (variabilei) în cauză. </w:t>
      </w:r>
      <w:r w:rsidRPr="000E450F">
        <w:rPr>
          <w:rFonts w:eastAsia="TimesNewRomanPSMT"/>
          <w:b/>
          <w:i/>
          <w:lang w:val="pt-BR" w:eastAsia="ru-RU"/>
        </w:rPr>
        <w:t>Exemplul:</w:t>
      </w:r>
      <w:r w:rsidRPr="00BB03F4">
        <w:rPr>
          <w:rFonts w:eastAsia="TimesNewRomanPSMT"/>
          <w:lang w:val="pt-BR" w:eastAsia="ru-RU"/>
        </w:rPr>
        <w:t xml:space="preserve"> </w:t>
      </w:r>
      <w:r>
        <w:rPr>
          <w:rFonts w:eastAsia="TimesNewRomanPSMT"/>
          <w:lang w:val="it-IT" w:eastAsia="ru-RU"/>
        </w:rPr>
        <w:t>Vî</w:t>
      </w:r>
      <w:r w:rsidRPr="00BB03F4">
        <w:rPr>
          <w:rFonts w:eastAsia="TimesNewRomanPSMT"/>
          <w:lang w:val="it-IT" w:eastAsia="ru-RU"/>
        </w:rPr>
        <w:t>rsta este o variabilă numerică</w:t>
      </w:r>
      <w:r>
        <w:rPr>
          <w:rFonts w:eastAsia="TimesNewRomanPSMT"/>
          <w:lang w:val="it-IT" w:eastAsia="ru-RU"/>
        </w:rPr>
        <w:t>,</w:t>
      </w:r>
      <w:r w:rsidRPr="00BB03F4">
        <w:rPr>
          <w:rFonts w:eastAsia="TimesNewRomanPSMT"/>
          <w:lang w:val="it-IT" w:eastAsia="ru-RU"/>
        </w:rPr>
        <w:t xml:space="preserve"> deoarece valoarea –scor indică o cantitate în </w:t>
      </w:r>
      <w:r>
        <w:rPr>
          <w:rFonts w:eastAsia="TimesNewRomanPSMT"/>
          <w:lang w:val="it-IT" w:eastAsia="ru-RU"/>
        </w:rPr>
        <w:t>creştere a variabilei vî</w:t>
      </w:r>
      <w:r w:rsidRPr="00BB03F4">
        <w:rPr>
          <w:rFonts w:eastAsia="TimesNewRomanPSMT"/>
          <w:lang w:val="it-IT" w:eastAsia="ru-RU"/>
        </w:rPr>
        <w:t>rstă.</w:t>
      </w:r>
    </w:p>
    <w:p w:rsidR="0037750C" w:rsidRPr="00BB03F4" w:rsidRDefault="0037750C" w:rsidP="0037750C">
      <w:pPr>
        <w:numPr>
          <w:ilvl w:val="1"/>
          <w:numId w:val="1"/>
        </w:numPr>
        <w:tabs>
          <w:tab w:val="num" w:pos="709"/>
          <w:tab w:val="num" w:pos="851"/>
        </w:tabs>
        <w:autoSpaceDE w:val="0"/>
        <w:autoSpaceDN w:val="0"/>
        <w:adjustRightInd w:val="0"/>
        <w:ind w:left="0" w:firstLine="426"/>
        <w:rPr>
          <w:rFonts w:eastAsia="TimesNewRomanPSMT"/>
          <w:lang w:val="it-IT" w:eastAsia="ru-RU"/>
        </w:rPr>
      </w:pPr>
      <w:r w:rsidRPr="00BB03F4">
        <w:rPr>
          <w:rFonts w:eastAsia="TimesNewRomanPSMT"/>
          <w:b/>
          <w:i/>
          <w:iCs/>
          <w:lang w:val="it-IT" w:eastAsia="ru-RU"/>
        </w:rPr>
        <w:t>Variabile nominale sau categoriale</w:t>
      </w:r>
      <w:r w:rsidRPr="00BB03F4">
        <w:rPr>
          <w:rFonts w:eastAsia="TimesNewRomanPSMT"/>
          <w:i/>
          <w:iCs/>
          <w:lang w:val="it-IT" w:eastAsia="ru-RU"/>
        </w:rPr>
        <w:t xml:space="preserve">: </w:t>
      </w:r>
      <w:r w:rsidRPr="00BB03F4">
        <w:rPr>
          <w:rFonts w:eastAsia="TimesNewRomanPSMT"/>
          <w:lang w:val="it-IT" w:eastAsia="ru-RU"/>
        </w:rPr>
        <w:t>Sunt variabile care se măsoară clasific</w:t>
      </w:r>
      <w:r>
        <w:rPr>
          <w:rFonts w:eastAsia="TimesNewRomanPSMT"/>
          <w:lang w:val="it-IT" w:eastAsia="ru-RU"/>
        </w:rPr>
        <w:t>î</w:t>
      </w:r>
      <w:r w:rsidRPr="00BB03F4">
        <w:rPr>
          <w:rFonts w:eastAsia="TimesNewRomanPSMT"/>
          <w:lang w:val="it-IT" w:eastAsia="ru-RU"/>
        </w:rPr>
        <w:t>nd cazurile în unul sau mai multe cate</w:t>
      </w:r>
      <w:r>
        <w:rPr>
          <w:rFonts w:eastAsia="TimesNewRomanPSMT"/>
          <w:lang w:val="it-IT" w:eastAsia="ru-RU"/>
        </w:rPr>
        <w:softHyphen/>
      </w:r>
      <w:r w:rsidRPr="00BB03F4">
        <w:rPr>
          <w:rFonts w:eastAsia="TimesNewRomanPSMT"/>
          <w:lang w:val="it-IT" w:eastAsia="ru-RU"/>
        </w:rPr>
        <w:t>gorii.</w:t>
      </w:r>
      <w:r>
        <w:rPr>
          <w:rFonts w:eastAsia="TimesNewRomanPSMT"/>
          <w:lang w:val="it-IT" w:eastAsia="ru-RU"/>
        </w:rPr>
        <w:t xml:space="preserve"> </w:t>
      </w:r>
      <w:r>
        <w:rPr>
          <w:rFonts w:eastAsia="TimesNewRomanPSMT"/>
          <w:b/>
          <w:lang w:val="it-IT" w:eastAsia="ru-RU"/>
        </w:rPr>
        <w:t>Exemplul</w:t>
      </w:r>
      <w:r w:rsidRPr="00BB03F4">
        <w:rPr>
          <w:rFonts w:eastAsia="TimesNewRomanPSMT"/>
          <w:lang w:val="it-IT" w:eastAsia="ru-RU"/>
        </w:rPr>
        <w:t>: Genul biologic are două categorii: masculin şi feminin</w:t>
      </w:r>
    </w:p>
    <w:p w:rsidR="0037750C" w:rsidRDefault="0037750C" w:rsidP="0037750C">
      <w:pPr>
        <w:autoSpaceDE w:val="0"/>
        <w:autoSpaceDN w:val="0"/>
        <w:adjustRightInd w:val="0"/>
        <w:ind w:firstLine="426"/>
        <w:rPr>
          <w:rFonts w:eastAsia="TimesNewRomanPSMT"/>
          <w:sz w:val="20"/>
          <w:szCs w:val="20"/>
          <w:lang w:val="it-IT" w:eastAsia="ru-RU"/>
        </w:rPr>
      </w:pPr>
      <w:r>
        <w:rPr>
          <w:rFonts w:eastAsia="TimesNewRomanPSMT"/>
          <w:sz w:val="20"/>
          <w:szCs w:val="20"/>
          <w:lang w:val="it-IT" w:eastAsia="ru-RU"/>
        </w:rPr>
        <w:t>*Este foarte important să se hotărască pentru fiecare variabilă în parte dacă este variabilă nominală (categorială) sau variabilă cantitativă.</w:t>
      </w:r>
    </w:p>
    <w:p w:rsidR="0037750C" w:rsidRDefault="0037750C" w:rsidP="0037750C">
      <w:pPr>
        <w:autoSpaceDE w:val="0"/>
        <w:autoSpaceDN w:val="0"/>
        <w:adjustRightInd w:val="0"/>
        <w:ind w:firstLine="426"/>
        <w:rPr>
          <w:rFonts w:eastAsia="TimesNewRomanPSMT"/>
          <w:sz w:val="20"/>
          <w:szCs w:val="20"/>
          <w:lang w:val="it-IT" w:eastAsia="ru-RU"/>
        </w:rPr>
      </w:pPr>
      <w:r>
        <w:rPr>
          <w:rFonts w:eastAsia="TimesNewRomanPSMT"/>
          <w:sz w:val="20"/>
          <w:szCs w:val="20"/>
          <w:lang w:val="it-IT" w:eastAsia="ru-RU"/>
        </w:rPr>
        <w:t xml:space="preserve">Definirea atributelor unei variabile este prima operaţie din procesul de pregătire a setului de date. Definirea presupune precizarea atributelor unei variabile: numele variabilei, tipul, lungimea (numărul de caractere), numărul de zecimale (pentru cele numerice), eticheta, valorile etichetei, valorile lipsă, alinierea şi modalităţile de măsurare a variabilei. Variabilele se definesc în coloanele foii </w:t>
      </w:r>
      <w:r>
        <w:rPr>
          <w:rFonts w:eastAsia="TimesNewRomanPSMT"/>
          <w:i/>
          <w:iCs/>
          <w:sz w:val="20"/>
          <w:szCs w:val="20"/>
          <w:lang w:val="it-IT" w:eastAsia="ru-RU"/>
        </w:rPr>
        <w:t xml:space="preserve">Variabile View </w:t>
      </w:r>
      <w:r>
        <w:rPr>
          <w:rFonts w:eastAsia="TimesNewRomanPSMT"/>
          <w:sz w:val="20"/>
          <w:szCs w:val="20"/>
          <w:lang w:val="it-IT" w:eastAsia="ru-RU"/>
        </w:rPr>
        <w:t xml:space="preserve">din fereastra </w:t>
      </w:r>
      <w:r>
        <w:rPr>
          <w:rFonts w:eastAsia="TimesNewRomanPSMT"/>
          <w:i/>
          <w:iCs/>
          <w:sz w:val="20"/>
          <w:szCs w:val="20"/>
          <w:lang w:val="it-IT" w:eastAsia="ru-RU"/>
        </w:rPr>
        <w:t>Data Editor</w:t>
      </w:r>
      <w:r>
        <w:rPr>
          <w:rFonts w:eastAsia="TimesNewRomanPSMT"/>
          <w:sz w:val="20"/>
          <w:szCs w:val="20"/>
          <w:lang w:val="it-IT" w:eastAsia="ru-RU"/>
        </w:rPr>
        <w:t>.</w:t>
      </w:r>
    </w:p>
    <w:p w:rsidR="0037750C" w:rsidRDefault="0037750C" w:rsidP="0037750C">
      <w:pPr>
        <w:autoSpaceDE w:val="0"/>
        <w:autoSpaceDN w:val="0"/>
        <w:adjustRightInd w:val="0"/>
        <w:rPr>
          <w:rFonts w:eastAsia="TimesNewRomanPSMT"/>
          <w:sz w:val="20"/>
          <w:szCs w:val="20"/>
          <w:lang w:val="it-IT" w:eastAsia="ru-RU"/>
        </w:rPr>
      </w:pPr>
      <w:r>
        <w:rPr>
          <w:rFonts w:eastAsia="TimesNewRomanPSMT"/>
          <w:sz w:val="20"/>
          <w:szCs w:val="20"/>
          <w:lang w:val="it-IT" w:eastAsia="ru-RU"/>
        </w:rPr>
        <w:t>Tipul variabilei – variabilele pot fi de mai multe tipuri: numerice (Numeric, Coma, Dot, Scientific notation), alfanumerice (String), date calendaristice, simbol monetar.</w:t>
      </w:r>
    </w:p>
    <w:p w:rsidR="0037750C" w:rsidRDefault="0037750C" w:rsidP="0037750C">
      <w:pPr>
        <w:ind w:left="1701" w:hanging="1275"/>
        <w:rPr>
          <w:b/>
          <w:lang w:val="ro-RO"/>
        </w:rPr>
      </w:pPr>
    </w:p>
    <w:p w:rsidR="0037750C" w:rsidRDefault="0037750C" w:rsidP="0037750C">
      <w:pPr>
        <w:ind w:left="1701" w:hanging="1275"/>
        <w:rPr>
          <w:b/>
          <w:lang w:val="ro-RO"/>
        </w:rPr>
      </w:pPr>
    </w:p>
    <w:p w:rsidR="0037750C" w:rsidRDefault="0037750C" w:rsidP="0037750C">
      <w:pPr>
        <w:ind w:left="1701" w:hanging="1275"/>
        <w:rPr>
          <w:b/>
          <w:lang w:val="ro-RO"/>
        </w:rPr>
      </w:pPr>
    </w:p>
    <w:p w:rsidR="0037750C" w:rsidRDefault="0037750C" w:rsidP="0037750C">
      <w:pPr>
        <w:ind w:left="1701" w:hanging="1275"/>
        <w:rPr>
          <w:b/>
          <w:lang w:val="ro-RO"/>
        </w:rPr>
      </w:pPr>
    </w:p>
    <w:p w:rsidR="0037750C" w:rsidRDefault="0037750C" w:rsidP="0037750C">
      <w:pPr>
        <w:ind w:left="1701" w:hanging="1275"/>
        <w:rPr>
          <w:b/>
          <w:lang w:val="ro-RO"/>
        </w:rPr>
      </w:pPr>
    </w:p>
    <w:p w:rsidR="0037750C" w:rsidRDefault="0037750C" w:rsidP="0037750C">
      <w:pPr>
        <w:ind w:left="1701" w:hanging="1275"/>
        <w:rPr>
          <w:b/>
          <w:lang w:val="ro-RO"/>
        </w:rPr>
      </w:pPr>
    </w:p>
    <w:p w:rsidR="00D54713" w:rsidRPr="0037750C" w:rsidRDefault="00D54713">
      <w:pPr>
        <w:rPr>
          <w:lang w:val="ro-RO"/>
        </w:rPr>
      </w:pPr>
    </w:p>
    <w:sectPr w:rsidR="00D54713" w:rsidRPr="0037750C" w:rsidSect="00D547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B3F67"/>
    <w:multiLevelType w:val="hybridMultilevel"/>
    <w:tmpl w:val="15281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E37C01"/>
    <w:multiLevelType w:val="multilevel"/>
    <w:tmpl w:val="645444CC"/>
    <w:lvl w:ilvl="0">
      <w:start w:val="1"/>
      <w:numFmt w:val="decimal"/>
      <w:lvlText w:val="%1."/>
      <w:lvlJc w:val="left"/>
      <w:pPr>
        <w:tabs>
          <w:tab w:val="num" w:pos="720"/>
        </w:tabs>
        <w:ind w:left="720" w:hanging="360"/>
      </w:pPr>
    </w:lvl>
    <w:lvl w:ilvl="1">
      <w:start w:val="2"/>
      <w:numFmt w:val="decimal"/>
      <w:isLgl/>
      <w:lvlText w:val="%1.%2"/>
      <w:lvlJc w:val="left"/>
      <w:pPr>
        <w:tabs>
          <w:tab w:val="num" w:pos="927"/>
        </w:tabs>
        <w:ind w:left="927" w:hanging="360"/>
      </w:pPr>
    </w:lvl>
    <w:lvl w:ilvl="2">
      <w:start w:val="1"/>
      <w:numFmt w:val="decimal"/>
      <w:isLgl/>
      <w:lvlText w:val="%1.%2.%3"/>
      <w:lvlJc w:val="left"/>
      <w:pPr>
        <w:tabs>
          <w:tab w:val="num" w:pos="1494"/>
        </w:tabs>
        <w:ind w:left="1494" w:hanging="720"/>
      </w:pPr>
    </w:lvl>
    <w:lvl w:ilvl="3">
      <w:start w:val="1"/>
      <w:numFmt w:val="decimal"/>
      <w:isLgl/>
      <w:lvlText w:val="%1.%2.%3.%4"/>
      <w:lvlJc w:val="left"/>
      <w:pPr>
        <w:tabs>
          <w:tab w:val="num" w:pos="1701"/>
        </w:tabs>
        <w:ind w:left="1701" w:hanging="720"/>
      </w:pPr>
    </w:lvl>
    <w:lvl w:ilvl="4">
      <w:start w:val="1"/>
      <w:numFmt w:val="decimal"/>
      <w:isLgl/>
      <w:lvlText w:val="%1.%2.%3.%4.%5"/>
      <w:lvlJc w:val="left"/>
      <w:pPr>
        <w:tabs>
          <w:tab w:val="num" w:pos="2268"/>
        </w:tabs>
        <w:ind w:left="2268" w:hanging="1080"/>
      </w:pPr>
    </w:lvl>
    <w:lvl w:ilvl="5">
      <w:start w:val="1"/>
      <w:numFmt w:val="decimal"/>
      <w:isLgl/>
      <w:lvlText w:val="%1.%2.%3.%4.%5.%6"/>
      <w:lvlJc w:val="left"/>
      <w:pPr>
        <w:tabs>
          <w:tab w:val="num" w:pos="2475"/>
        </w:tabs>
        <w:ind w:left="2475" w:hanging="1080"/>
      </w:pPr>
    </w:lvl>
    <w:lvl w:ilvl="6">
      <w:start w:val="1"/>
      <w:numFmt w:val="decimal"/>
      <w:isLgl/>
      <w:lvlText w:val="%1.%2.%3.%4.%5.%6.%7"/>
      <w:lvlJc w:val="left"/>
      <w:pPr>
        <w:tabs>
          <w:tab w:val="num" w:pos="3042"/>
        </w:tabs>
        <w:ind w:left="3042" w:hanging="1440"/>
      </w:pPr>
    </w:lvl>
    <w:lvl w:ilvl="7">
      <w:start w:val="1"/>
      <w:numFmt w:val="decimal"/>
      <w:isLgl/>
      <w:lvlText w:val="%1.%2.%3.%4.%5.%6.%7.%8"/>
      <w:lvlJc w:val="left"/>
      <w:pPr>
        <w:tabs>
          <w:tab w:val="num" w:pos="3249"/>
        </w:tabs>
        <w:ind w:left="3249" w:hanging="1440"/>
      </w:pPr>
    </w:lvl>
    <w:lvl w:ilvl="8">
      <w:start w:val="1"/>
      <w:numFmt w:val="decimal"/>
      <w:isLgl/>
      <w:lvlText w:val="%1.%2.%3.%4.%5.%6.%7.%8.%9"/>
      <w:lvlJc w:val="left"/>
      <w:pPr>
        <w:tabs>
          <w:tab w:val="num" w:pos="3816"/>
        </w:tabs>
        <w:ind w:left="3816" w:hanging="1800"/>
      </w:pPr>
    </w:lvl>
  </w:abstractNum>
  <w:abstractNum w:abstractNumId="2">
    <w:nsid w:val="43293B5F"/>
    <w:multiLevelType w:val="hybridMultilevel"/>
    <w:tmpl w:val="8B0CDE68"/>
    <w:lvl w:ilvl="0" w:tplc="04190001">
      <w:start w:val="1"/>
      <w:numFmt w:val="bullet"/>
      <w:lvlText w:val=""/>
      <w:lvlJc w:val="left"/>
      <w:pPr>
        <w:tabs>
          <w:tab w:val="num" w:pos="1428"/>
        </w:tabs>
        <w:ind w:left="1428" w:hanging="360"/>
      </w:pPr>
      <w:rPr>
        <w:rFonts w:ascii="Symbol" w:hAnsi="Symbol" w:hint="default"/>
      </w:rPr>
    </w:lvl>
    <w:lvl w:ilvl="1" w:tplc="FE3CEFFA">
      <w:start w:val="1"/>
      <w:numFmt w:val="decimal"/>
      <w:lvlText w:val="%2."/>
      <w:lvlJc w:val="left"/>
      <w:pPr>
        <w:tabs>
          <w:tab w:val="num" w:pos="928"/>
        </w:tabs>
        <w:ind w:left="928" w:hanging="360"/>
      </w:pPr>
      <w:rPr>
        <w:b/>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nsid w:val="4D6153FD"/>
    <w:multiLevelType w:val="hybridMultilevel"/>
    <w:tmpl w:val="C158D9F0"/>
    <w:lvl w:ilvl="0" w:tplc="17F6A0D0">
      <w:numFmt w:val="bullet"/>
      <w:lvlText w:val="−"/>
      <w:lvlJc w:val="left"/>
      <w:pPr>
        <w:ind w:left="986" w:hanging="360"/>
      </w:pPr>
      <w:rPr>
        <w:rFonts w:ascii="Times New Roman" w:eastAsia="SimSu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4">
    <w:nsid w:val="58115434"/>
    <w:multiLevelType w:val="hybridMultilevel"/>
    <w:tmpl w:val="A82AC3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750C"/>
    <w:rsid w:val="0037750C"/>
    <w:rsid w:val="00530B0A"/>
    <w:rsid w:val="009A0733"/>
    <w:rsid w:val="00D5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0C"/>
    <w:pPr>
      <w:spacing w:after="0" w:line="264" w:lineRule="auto"/>
      <w:ind w:firstLine="425"/>
      <w:jc w:val="both"/>
    </w:pPr>
    <w:rPr>
      <w:rFonts w:ascii="Times New Roman" w:eastAsia="SimSun" w:hAnsi="Times New Roman" w:cs="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2020-09-08T10:37:00Z</dcterms:created>
  <dcterms:modified xsi:type="dcterms:W3CDTF">2020-09-08T10:37:00Z</dcterms:modified>
</cp:coreProperties>
</file>