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1A0" w:rsidRDefault="00E401A0" w:rsidP="00E401A0">
      <w:pPr>
        <w:ind w:left="1560" w:hanging="1134"/>
        <w:rPr>
          <w:b/>
          <w:lang w:val="ro-RO"/>
        </w:rPr>
      </w:pPr>
      <w:r>
        <w:rPr>
          <w:b/>
          <w:lang w:val="ro-RO"/>
        </w:rPr>
        <w:t>TEMA IV. Descrierea numerică a variabilelor: media, variaţia, dispersia, abaterea standard</w:t>
      </w:r>
    </w:p>
    <w:p w:rsidR="00E401A0" w:rsidRDefault="00E401A0" w:rsidP="00E401A0">
      <w:pPr>
        <w:ind w:left="720" w:hanging="153"/>
        <w:rPr>
          <w:b/>
          <w:lang w:val="it-IT"/>
        </w:rPr>
      </w:pPr>
    </w:p>
    <w:p w:rsidR="00E401A0" w:rsidRPr="00EA5694" w:rsidRDefault="00E401A0" w:rsidP="00E401A0">
      <w:pPr>
        <w:ind w:left="720" w:hanging="153"/>
        <w:rPr>
          <w:b/>
          <w:lang w:val="ro-RO"/>
        </w:rPr>
      </w:pPr>
      <w:r w:rsidRPr="00EA5694">
        <w:rPr>
          <w:b/>
          <w:lang w:val="it-IT"/>
        </w:rPr>
        <w:t>Unit</w:t>
      </w:r>
      <w:r w:rsidRPr="00EA5694">
        <w:rPr>
          <w:b/>
          <w:lang w:val="ro-RO"/>
        </w:rPr>
        <w:t>ăţi de conţinut</w:t>
      </w:r>
    </w:p>
    <w:p w:rsidR="00E401A0" w:rsidRPr="003D70AE" w:rsidRDefault="00E401A0" w:rsidP="00E401A0">
      <w:pPr>
        <w:numPr>
          <w:ilvl w:val="0"/>
          <w:numId w:val="1"/>
        </w:numPr>
        <w:tabs>
          <w:tab w:val="clear" w:pos="888"/>
          <w:tab w:val="num" w:pos="993"/>
        </w:tabs>
        <w:ind w:left="993" w:hanging="273"/>
        <w:rPr>
          <w:i/>
          <w:lang w:val="ro-RO"/>
        </w:rPr>
      </w:pPr>
      <w:r w:rsidRPr="003D70AE">
        <w:rPr>
          <w:i/>
          <w:lang w:val="ro-RO"/>
        </w:rPr>
        <w:t>Calcularea valorilor reprezentative: media, moda, mediana.</w:t>
      </w:r>
    </w:p>
    <w:p w:rsidR="00E401A0" w:rsidRDefault="00E401A0" w:rsidP="00E401A0">
      <w:pPr>
        <w:numPr>
          <w:ilvl w:val="0"/>
          <w:numId w:val="1"/>
        </w:numPr>
        <w:tabs>
          <w:tab w:val="clear" w:pos="888"/>
          <w:tab w:val="num" w:pos="993"/>
        </w:tabs>
        <w:ind w:left="993" w:hanging="273"/>
        <w:rPr>
          <w:lang w:val="ro-RO"/>
        </w:rPr>
      </w:pPr>
      <w:r w:rsidRPr="003D70AE">
        <w:rPr>
          <w:i/>
          <w:lang w:val="ro-RO"/>
        </w:rPr>
        <w:t>Calcularea variaţiei şi abaterii standard</w:t>
      </w:r>
      <w:r>
        <w:rPr>
          <w:i/>
          <w:lang w:val="ro-RO"/>
        </w:rPr>
        <w:t>.</w:t>
      </w:r>
    </w:p>
    <w:p w:rsidR="00E401A0" w:rsidRDefault="00E401A0" w:rsidP="00E401A0">
      <w:pPr>
        <w:rPr>
          <w:b/>
          <w:i/>
          <w:lang w:val="ro-RO"/>
        </w:rPr>
      </w:pPr>
    </w:p>
    <w:p w:rsidR="00E401A0" w:rsidRPr="00E42441" w:rsidRDefault="00E401A0" w:rsidP="00E401A0">
      <w:pPr>
        <w:ind w:firstLine="567"/>
        <w:rPr>
          <w:b/>
          <w:lang w:val="ro-RO"/>
        </w:rPr>
      </w:pPr>
      <w:r w:rsidRPr="00E42441">
        <w:rPr>
          <w:b/>
          <w:lang w:val="ro-RO"/>
        </w:rPr>
        <w:t xml:space="preserve">Termeni – cheie: </w:t>
      </w:r>
      <w:r w:rsidRPr="00E42441">
        <w:rPr>
          <w:lang w:val="ro-RO"/>
        </w:rPr>
        <w:t>medie, mediana, modul statistică descriptivă, dispersie, abatere standard, variaţie.</w:t>
      </w:r>
    </w:p>
    <w:p w:rsidR="00E401A0" w:rsidRDefault="00E401A0" w:rsidP="00E401A0">
      <w:pPr>
        <w:spacing w:line="240" w:lineRule="auto"/>
        <w:ind w:firstLine="567"/>
        <w:rPr>
          <w:b/>
          <w:lang w:val="ro-RO"/>
        </w:rPr>
      </w:pPr>
    </w:p>
    <w:p w:rsidR="00E401A0" w:rsidRPr="00EA5694" w:rsidRDefault="00E401A0" w:rsidP="00E401A0">
      <w:pPr>
        <w:spacing w:line="240" w:lineRule="auto"/>
        <w:ind w:firstLine="567"/>
        <w:rPr>
          <w:b/>
          <w:lang w:val="ro-RO"/>
        </w:rPr>
      </w:pPr>
      <w:r w:rsidRPr="00EA5694">
        <w:rPr>
          <w:b/>
          <w:lang w:val="ro-RO"/>
        </w:rPr>
        <w:t>La finele studierii temei masteranzii vor fi capabili</w:t>
      </w:r>
      <w:r>
        <w:rPr>
          <w:b/>
          <w:lang w:val="ro-RO"/>
        </w:rPr>
        <w:t>:</w:t>
      </w:r>
    </w:p>
    <w:p w:rsidR="00E401A0" w:rsidRPr="00CF5A22" w:rsidRDefault="00E401A0" w:rsidP="00E401A0">
      <w:pPr>
        <w:numPr>
          <w:ilvl w:val="0"/>
          <w:numId w:val="2"/>
        </w:numPr>
        <w:spacing w:line="240" w:lineRule="auto"/>
        <w:ind w:left="851" w:hanging="225"/>
        <w:jc w:val="left"/>
        <w:rPr>
          <w:lang w:val="ro-RO"/>
        </w:rPr>
      </w:pPr>
      <w:r w:rsidRPr="00CF5A22">
        <w:rPr>
          <w:lang w:val="ro-RO"/>
        </w:rPr>
        <w:t xml:space="preserve">să </w:t>
      </w:r>
      <w:r>
        <w:rPr>
          <w:lang w:val="ro-RO"/>
        </w:rPr>
        <w:t>identifice</w:t>
      </w:r>
      <w:r w:rsidRPr="00CF5A22">
        <w:rPr>
          <w:lang w:val="ro-RO"/>
        </w:rPr>
        <w:t xml:space="preserve"> valorile reprezentative: media, mediana, moda;</w:t>
      </w:r>
    </w:p>
    <w:p w:rsidR="00E401A0" w:rsidRPr="00CF5A22" w:rsidRDefault="00E401A0" w:rsidP="00E401A0">
      <w:pPr>
        <w:numPr>
          <w:ilvl w:val="0"/>
          <w:numId w:val="2"/>
        </w:numPr>
        <w:spacing w:line="240" w:lineRule="auto"/>
        <w:jc w:val="left"/>
        <w:rPr>
          <w:lang w:val="ro-RO"/>
        </w:rPr>
      </w:pPr>
      <w:r w:rsidRPr="00CF5A22">
        <w:rPr>
          <w:lang w:val="ro-RO"/>
        </w:rPr>
        <w:t>să aplice algoritmul de calcul al acestor valori;</w:t>
      </w:r>
    </w:p>
    <w:p w:rsidR="00E401A0" w:rsidRPr="00CF5A22" w:rsidRDefault="00E401A0" w:rsidP="00E401A0">
      <w:pPr>
        <w:numPr>
          <w:ilvl w:val="0"/>
          <w:numId w:val="2"/>
        </w:numPr>
        <w:spacing w:line="240" w:lineRule="auto"/>
        <w:jc w:val="left"/>
        <w:rPr>
          <w:lang w:val="ro-RO"/>
        </w:rPr>
      </w:pPr>
      <w:r w:rsidRPr="00CF5A22">
        <w:rPr>
          <w:lang w:val="ro-RO"/>
        </w:rPr>
        <w:t>să determine rolul şi importanţa lor;</w:t>
      </w:r>
    </w:p>
    <w:p w:rsidR="00E401A0" w:rsidRPr="00CF5A22" w:rsidRDefault="00E401A0" w:rsidP="00E401A0">
      <w:pPr>
        <w:numPr>
          <w:ilvl w:val="0"/>
          <w:numId w:val="2"/>
        </w:numPr>
        <w:spacing w:line="240" w:lineRule="auto"/>
        <w:jc w:val="left"/>
        <w:rPr>
          <w:lang w:val="ro-RO"/>
        </w:rPr>
      </w:pPr>
      <w:r w:rsidRPr="00CF5A22">
        <w:rPr>
          <w:lang w:val="ro-RO"/>
        </w:rPr>
        <w:t>să argumenteze necesitatea şi utilitatea acestor valori;</w:t>
      </w:r>
    </w:p>
    <w:p w:rsidR="00E401A0" w:rsidRPr="00CF5A22" w:rsidRDefault="00E401A0" w:rsidP="00E401A0">
      <w:pPr>
        <w:numPr>
          <w:ilvl w:val="0"/>
          <w:numId w:val="2"/>
        </w:numPr>
        <w:spacing w:line="240" w:lineRule="auto"/>
        <w:jc w:val="left"/>
        <w:rPr>
          <w:lang w:val="ro-RO"/>
        </w:rPr>
      </w:pPr>
      <w:r w:rsidRPr="00CF5A22">
        <w:rPr>
          <w:lang w:val="ro-RO"/>
        </w:rPr>
        <w:t xml:space="preserve">să interpreteze psihologic rezultatele obţinute; </w:t>
      </w:r>
    </w:p>
    <w:p w:rsidR="00E401A0" w:rsidRDefault="00E401A0" w:rsidP="00E401A0">
      <w:pPr>
        <w:numPr>
          <w:ilvl w:val="0"/>
          <w:numId w:val="2"/>
        </w:numPr>
        <w:ind w:left="851" w:hanging="225"/>
        <w:rPr>
          <w:b/>
          <w:lang w:val="it-IT"/>
        </w:rPr>
      </w:pPr>
      <w:r w:rsidRPr="00CF5A22">
        <w:rPr>
          <w:lang w:val="ro-RO"/>
        </w:rPr>
        <w:t>să analizeze şi compare diverse moduri de determinate a valorilor reprezentative.</w:t>
      </w:r>
    </w:p>
    <w:p w:rsidR="00E401A0" w:rsidRDefault="00E401A0" w:rsidP="00E401A0">
      <w:pPr>
        <w:ind w:firstLine="0"/>
        <w:jc w:val="center"/>
        <w:rPr>
          <w:b/>
          <w:lang w:val="it-IT"/>
        </w:rPr>
      </w:pPr>
    </w:p>
    <w:p w:rsidR="00E401A0" w:rsidRDefault="00E401A0" w:rsidP="00E401A0">
      <w:pPr>
        <w:ind w:firstLine="0"/>
        <w:jc w:val="center"/>
        <w:rPr>
          <w:b/>
          <w:lang w:val="it-IT"/>
        </w:rPr>
      </w:pPr>
      <w:r w:rsidRPr="003D70AE">
        <w:rPr>
          <w:b/>
          <w:lang w:val="it-IT"/>
        </w:rPr>
        <w:t>Repere teoretice</w:t>
      </w:r>
    </w:p>
    <w:p w:rsidR="00E401A0" w:rsidRPr="003D70AE" w:rsidRDefault="00E401A0" w:rsidP="00E401A0">
      <w:pPr>
        <w:ind w:firstLine="0"/>
        <w:jc w:val="center"/>
        <w:rPr>
          <w:b/>
          <w:lang w:val="ro-RO"/>
        </w:rPr>
      </w:pPr>
    </w:p>
    <w:p w:rsidR="00E401A0" w:rsidRDefault="00E401A0" w:rsidP="00E401A0">
      <w:pPr>
        <w:spacing w:line="288" w:lineRule="auto"/>
        <w:rPr>
          <w:lang w:val="ro-RO"/>
        </w:rPr>
      </w:pPr>
      <w:r>
        <w:rPr>
          <w:b/>
          <w:lang w:val="ro-RO"/>
        </w:rPr>
        <w:t xml:space="preserve">Media </w:t>
      </w:r>
      <w:r>
        <w:rPr>
          <w:lang w:val="ro-RO"/>
        </w:rPr>
        <w:t>reprezintă media aritmetică a unui set de scoruri. Se ob</w:t>
      </w:r>
      <w:r>
        <w:rPr>
          <w:lang w:val="ro-RO"/>
        </w:rPr>
        <w:softHyphen/>
        <w:t>ţine prin însumarea valorilor şi prin împărţirea rezultatului la numarul de valori.</w:t>
      </w:r>
    </w:p>
    <w:p w:rsidR="00E401A0" w:rsidRDefault="00E401A0" w:rsidP="00E401A0">
      <w:pPr>
        <w:spacing w:line="288" w:lineRule="auto"/>
        <w:rPr>
          <w:lang w:val="ro-RO"/>
        </w:rPr>
      </w:pPr>
      <w:r>
        <w:rPr>
          <w:b/>
          <w:lang w:val="ro-RO"/>
        </w:rPr>
        <w:t xml:space="preserve">Moda </w:t>
      </w:r>
      <w:r>
        <w:rPr>
          <w:lang w:val="ro-RO"/>
        </w:rPr>
        <w:t>este pur şi simplu valoarea cu cea mai mare frecvenţă. Un set de valori poate dispune de mai multe mode, în cazul în care doua sau mai multe valori au frecvenţe egale. Moda este valoarea variabilei care apare cel mai frecvent.</w:t>
      </w:r>
    </w:p>
    <w:p w:rsidR="00E401A0" w:rsidRDefault="00E401A0" w:rsidP="00E401A0">
      <w:pPr>
        <w:spacing w:line="288" w:lineRule="auto"/>
        <w:rPr>
          <w:lang w:val="ro-RO"/>
        </w:rPr>
      </w:pPr>
      <w:r>
        <w:rPr>
          <w:b/>
          <w:lang w:val="ro-RO"/>
        </w:rPr>
        <w:lastRenderedPageBreak/>
        <w:t>Mediana</w:t>
      </w:r>
      <w:r>
        <w:rPr>
          <w:lang w:val="ro-RO"/>
        </w:rPr>
        <w:t xml:space="preserve"> este valoarea din centrul distribuţiei, dacă variabilele numerice sunt ordonate după mărime, de la cea mai mică la cea mai mare. Din diverse motive, cîteodată, mediana este o stimare a scorului mediu – </w:t>
      </w:r>
      <w:r w:rsidRPr="00A36909">
        <w:rPr>
          <w:i/>
          <w:lang w:val="ro-RO"/>
        </w:rPr>
        <w:t>de exemplu</w:t>
      </w:r>
      <w:r>
        <w:rPr>
          <w:lang w:val="ro-RO"/>
        </w:rPr>
        <w:t>, cînd numărul scorurilor este e</w:t>
      </w:r>
      <w:r w:rsidRPr="00193675">
        <w:rPr>
          <w:lang w:val="ro-RO"/>
        </w:rPr>
        <w:t>gal,</w:t>
      </w:r>
      <w:r>
        <w:rPr>
          <w:lang w:val="ro-RO"/>
        </w:rPr>
        <w:t xml:space="preserve"> nu există o medie bine determinată.</w:t>
      </w:r>
    </w:p>
    <w:p w:rsidR="00E401A0" w:rsidRPr="00A36909" w:rsidRDefault="00E401A0" w:rsidP="00E401A0">
      <w:pPr>
        <w:spacing w:line="288" w:lineRule="auto"/>
        <w:rPr>
          <w:b/>
          <w:spacing w:val="-6"/>
          <w:lang w:val="ro-RO"/>
        </w:rPr>
      </w:pPr>
      <w:r w:rsidRPr="00A36909">
        <w:rPr>
          <w:b/>
          <w:spacing w:val="-6"/>
          <w:lang w:val="ro-RO"/>
        </w:rPr>
        <w:t>Calcularea valorilor reprezentative: media, moda, mediana.</w:t>
      </w:r>
    </w:p>
    <w:p w:rsidR="00E401A0" w:rsidRDefault="00E401A0" w:rsidP="00E401A0">
      <w:pPr>
        <w:autoSpaceDE w:val="0"/>
        <w:autoSpaceDN w:val="0"/>
        <w:adjustRightInd w:val="0"/>
        <w:spacing w:line="288" w:lineRule="auto"/>
        <w:rPr>
          <w:rFonts w:eastAsia="TimesNewRomanPSMT"/>
          <w:lang w:val="ro-RO" w:eastAsia="ru-RU"/>
        </w:rPr>
      </w:pPr>
      <w:r>
        <w:rPr>
          <w:rFonts w:eastAsia="TimesNewRomanPSMT"/>
          <w:lang w:val="ro-RO" w:eastAsia="ru-RU"/>
        </w:rPr>
        <w:t>Pentru realizarea acestui exemplu, am selectat un număr de 10 subiecţi cu vîrste cuprinse între 15-35 ani.</w:t>
      </w:r>
    </w:p>
    <w:p w:rsidR="00E401A0" w:rsidRDefault="00E401A0" w:rsidP="00E401A0">
      <w:pPr>
        <w:autoSpaceDE w:val="0"/>
        <w:autoSpaceDN w:val="0"/>
        <w:adjustRightInd w:val="0"/>
        <w:ind w:firstLine="426"/>
        <w:rPr>
          <w:rFonts w:eastAsia="TimesNewRomanPSMT"/>
          <w:lang w:val="it-IT" w:eastAsia="ru-RU"/>
        </w:rPr>
      </w:pPr>
      <w:r>
        <w:rPr>
          <w:rFonts w:eastAsia="TimesNewRomanPSMT"/>
          <w:b/>
          <w:lang w:val="ro-RO" w:eastAsia="ru-RU"/>
        </w:rPr>
        <w:t>Pasul 1:</w:t>
      </w:r>
      <w:r>
        <w:rPr>
          <w:rFonts w:eastAsia="TimesNewRomanPSMT"/>
          <w:lang w:val="ro-RO" w:eastAsia="ru-RU"/>
        </w:rPr>
        <w:t xml:space="preserve"> În „Variabl</w:t>
      </w:r>
      <w:r>
        <w:rPr>
          <w:rFonts w:eastAsia="TimesNewRomanPSMT"/>
          <w:lang w:val="it-IT" w:eastAsia="ru-RU"/>
        </w:rPr>
        <w:t>e View” din „Data Editor” se denumeşte prima coloană „Vîrstă”.</w:t>
      </w:r>
    </w:p>
    <w:p w:rsidR="00E401A0" w:rsidRDefault="00E401A0" w:rsidP="00E401A0">
      <w:pPr>
        <w:ind w:left="360"/>
        <w:rPr>
          <w:rFonts w:eastAsia="TimesNewRomanPSMT"/>
          <w:sz w:val="20"/>
          <w:szCs w:val="20"/>
          <w:lang w:val="ro-RO" w:eastAsia="ru-RU"/>
        </w:rPr>
      </w:pPr>
      <w:r>
        <w:rPr>
          <w:rFonts w:eastAsia="TimesNewRomanPSMT"/>
          <w:sz w:val="20"/>
          <w:szCs w:val="20"/>
          <w:lang w:val="ro-RO" w:eastAsia="ru-RU"/>
        </w:rPr>
        <w:t>*</w:t>
      </w:r>
      <w:r w:rsidRPr="0045084A">
        <w:rPr>
          <w:rFonts w:eastAsia="TimesNewRomanPSMT"/>
          <w:sz w:val="20"/>
          <w:szCs w:val="20"/>
          <w:lang w:val="fr-FR" w:eastAsia="ru-RU"/>
        </w:rPr>
        <w:t xml:space="preserve">Se </w:t>
      </w:r>
      <w:proofErr w:type="spellStart"/>
      <w:r w:rsidRPr="0045084A">
        <w:rPr>
          <w:rFonts w:eastAsia="TimesNewRomanPSMT"/>
          <w:sz w:val="20"/>
          <w:szCs w:val="20"/>
          <w:lang w:val="fr-FR" w:eastAsia="ru-RU"/>
        </w:rPr>
        <w:t>indepărtează</w:t>
      </w:r>
      <w:proofErr w:type="spellEnd"/>
      <w:r w:rsidRPr="0045084A">
        <w:rPr>
          <w:rFonts w:eastAsia="TimesNewRomanPSMT"/>
          <w:sz w:val="20"/>
          <w:szCs w:val="20"/>
          <w:lang w:val="fr-FR" w:eastAsia="ru-RU"/>
        </w:rPr>
        <w:t xml:space="preserve"> </w:t>
      </w:r>
      <w:proofErr w:type="spellStart"/>
      <w:r w:rsidRPr="0045084A">
        <w:rPr>
          <w:rFonts w:eastAsia="TimesNewRomanPSMT"/>
          <w:sz w:val="20"/>
          <w:szCs w:val="20"/>
          <w:lang w:val="fr-FR" w:eastAsia="ru-RU"/>
        </w:rPr>
        <w:t>cele</w:t>
      </w:r>
      <w:proofErr w:type="spellEnd"/>
      <w:r w:rsidRPr="0045084A">
        <w:rPr>
          <w:rFonts w:eastAsia="TimesNewRomanPSMT"/>
          <w:sz w:val="20"/>
          <w:szCs w:val="20"/>
          <w:lang w:val="fr-FR" w:eastAsia="ru-RU"/>
        </w:rPr>
        <w:t xml:space="preserve"> 2 </w:t>
      </w:r>
      <w:proofErr w:type="spellStart"/>
      <w:r w:rsidRPr="0045084A">
        <w:rPr>
          <w:rFonts w:eastAsia="TimesNewRomanPSMT"/>
          <w:sz w:val="20"/>
          <w:szCs w:val="20"/>
          <w:lang w:val="fr-FR" w:eastAsia="ru-RU"/>
        </w:rPr>
        <w:t>zecimale</w:t>
      </w:r>
      <w:proofErr w:type="spellEnd"/>
      <w:r w:rsidRPr="0045084A">
        <w:rPr>
          <w:rFonts w:eastAsia="TimesNewRomanPSMT"/>
          <w:sz w:val="20"/>
          <w:szCs w:val="20"/>
          <w:lang w:val="fr-FR" w:eastAsia="ru-RU"/>
        </w:rPr>
        <w:t xml:space="preserve"> </w:t>
      </w:r>
      <w:proofErr w:type="spellStart"/>
      <w:r w:rsidRPr="0045084A">
        <w:rPr>
          <w:rFonts w:eastAsia="TimesNewRomanPSMT"/>
          <w:sz w:val="20"/>
          <w:szCs w:val="20"/>
          <w:lang w:val="fr-FR" w:eastAsia="ru-RU"/>
        </w:rPr>
        <w:t>şi</w:t>
      </w:r>
      <w:proofErr w:type="spellEnd"/>
      <w:r w:rsidRPr="0045084A">
        <w:rPr>
          <w:rFonts w:eastAsia="TimesNewRomanPSMT"/>
          <w:sz w:val="20"/>
          <w:szCs w:val="20"/>
          <w:lang w:val="fr-FR" w:eastAsia="ru-RU"/>
        </w:rPr>
        <w:t xml:space="preserve"> se </w:t>
      </w:r>
      <w:proofErr w:type="spellStart"/>
      <w:r w:rsidRPr="0045084A">
        <w:rPr>
          <w:rFonts w:eastAsia="TimesNewRomanPSMT"/>
          <w:sz w:val="20"/>
          <w:szCs w:val="20"/>
          <w:lang w:val="fr-FR" w:eastAsia="ru-RU"/>
        </w:rPr>
        <w:t>scrie</w:t>
      </w:r>
      <w:proofErr w:type="spellEnd"/>
      <w:r w:rsidRPr="0045084A">
        <w:rPr>
          <w:rFonts w:eastAsia="TimesNewRomanPSMT"/>
          <w:sz w:val="20"/>
          <w:szCs w:val="20"/>
          <w:lang w:val="fr-FR" w:eastAsia="ru-RU"/>
        </w:rPr>
        <w:t xml:space="preserve"> 0.</w:t>
      </w:r>
    </w:p>
    <w:p w:rsidR="00E401A0" w:rsidRDefault="00E401A0" w:rsidP="00E401A0">
      <w:pPr>
        <w:ind w:left="360"/>
        <w:rPr>
          <w:b/>
          <w:sz w:val="20"/>
          <w:szCs w:val="20"/>
          <w:lang w:val="ro-RO"/>
        </w:rPr>
      </w:pPr>
    </w:p>
    <w:p w:rsidR="00E401A0" w:rsidRDefault="00E401A0" w:rsidP="00E401A0">
      <w:pPr>
        <w:ind w:firstLine="0"/>
        <w:rPr>
          <w:b/>
          <w:lang w:val="ro-RO"/>
        </w:rPr>
      </w:pPr>
      <w:r>
        <w:rPr>
          <w:b/>
          <w:noProof/>
          <w:lang w:eastAsia="ru-RU"/>
        </w:rPr>
        <w:drawing>
          <wp:inline distT="0" distB="0" distL="0" distR="0">
            <wp:extent cx="3867150" cy="1114425"/>
            <wp:effectExtent l="19050" t="0" r="0" b="0"/>
            <wp:docPr id="23"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
                    <pic:cNvPicPr>
                      <a:picLocks noChangeAspect="1" noChangeArrowheads="1"/>
                    </pic:cNvPicPr>
                  </pic:nvPicPr>
                  <pic:blipFill>
                    <a:blip r:embed="rId5" cstate="print"/>
                    <a:srcRect/>
                    <a:stretch>
                      <a:fillRect/>
                    </a:stretch>
                  </pic:blipFill>
                  <pic:spPr bwMode="auto">
                    <a:xfrm>
                      <a:off x="0" y="0"/>
                      <a:ext cx="3867150" cy="1114425"/>
                    </a:xfrm>
                    <a:prstGeom prst="rect">
                      <a:avLst/>
                    </a:prstGeom>
                    <a:noFill/>
                    <a:ln w="9525">
                      <a:noFill/>
                      <a:miter lim="800000"/>
                      <a:headEnd/>
                      <a:tailEnd/>
                    </a:ln>
                  </pic:spPr>
                </pic:pic>
              </a:graphicData>
            </a:graphic>
          </wp:inline>
        </w:drawing>
      </w:r>
    </w:p>
    <w:p w:rsidR="00E401A0" w:rsidRDefault="00E401A0" w:rsidP="00E401A0">
      <w:pPr>
        <w:ind w:left="451" w:hanging="283"/>
        <w:rPr>
          <w:b/>
          <w:lang w:val="ro-RO"/>
        </w:rPr>
      </w:pPr>
    </w:p>
    <w:p w:rsidR="00E401A0" w:rsidRDefault="00E401A0" w:rsidP="00E401A0">
      <w:pPr>
        <w:autoSpaceDE w:val="0"/>
        <w:autoSpaceDN w:val="0"/>
        <w:adjustRightInd w:val="0"/>
        <w:ind w:firstLine="426"/>
        <w:rPr>
          <w:b/>
          <w:lang w:val="ro-RO"/>
        </w:rPr>
      </w:pPr>
      <w:r>
        <w:rPr>
          <w:rFonts w:eastAsia="TimesNewRomanPSMT"/>
          <w:b/>
          <w:lang w:val="it-IT" w:eastAsia="ru-RU"/>
        </w:rPr>
        <w:t>Pasul 2:</w:t>
      </w:r>
      <w:r>
        <w:rPr>
          <w:rFonts w:eastAsia="TimesNewRomanPSMT"/>
          <w:lang w:val="it-IT" w:eastAsia="ru-RU"/>
        </w:rPr>
        <w:t xml:space="preserve"> În “Data View” din “Data Editor” se introduc vîrstele, </w:t>
      </w:r>
      <w:r>
        <w:rPr>
          <w:rFonts w:eastAsia="TimesNewRomanPSMT"/>
          <w:lang w:val="ro-RO" w:eastAsia="ru-RU"/>
        </w:rPr>
        <w:t>î</w:t>
      </w:r>
      <w:r>
        <w:rPr>
          <w:rFonts w:eastAsia="TimesNewRomanPSMT"/>
          <w:lang w:val="it-IT" w:eastAsia="ru-RU"/>
        </w:rPr>
        <w:t>n prima coloană.</w:t>
      </w:r>
    </w:p>
    <w:p w:rsidR="00E401A0" w:rsidRDefault="00E401A0" w:rsidP="00E401A0">
      <w:pPr>
        <w:ind w:left="451" w:firstLine="426"/>
        <w:rPr>
          <w:b/>
          <w:lang w:val="ro-RO"/>
        </w:rPr>
      </w:pPr>
    </w:p>
    <w:p w:rsidR="00E401A0" w:rsidRDefault="00E401A0" w:rsidP="00E401A0">
      <w:pPr>
        <w:ind w:firstLine="426"/>
        <w:rPr>
          <w:b/>
          <w:lang w:val="ro-RO"/>
        </w:rPr>
      </w:pPr>
      <w:proofErr w:type="spellStart"/>
      <w:r>
        <w:rPr>
          <w:rFonts w:eastAsia="TimesNewRomanPSMT"/>
          <w:b/>
          <w:lang w:val="en-GB" w:eastAsia="ru-RU"/>
        </w:rPr>
        <w:t>Pasul</w:t>
      </w:r>
      <w:proofErr w:type="spellEnd"/>
      <w:r>
        <w:rPr>
          <w:rFonts w:eastAsia="TimesNewRomanPSMT"/>
          <w:b/>
          <w:lang w:val="en-GB" w:eastAsia="ru-RU"/>
        </w:rPr>
        <w:t xml:space="preserve"> 3:</w:t>
      </w:r>
      <w:r>
        <w:rPr>
          <w:rFonts w:eastAsia="TimesNewRomanPSMT"/>
          <w:lang w:val="en-GB" w:eastAsia="ru-RU"/>
        </w:rPr>
        <w:t xml:space="preserve"> Se </w:t>
      </w:r>
      <w:proofErr w:type="spellStart"/>
      <w:r>
        <w:rPr>
          <w:rFonts w:eastAsia="TimesNewRomanPSMT"/>
          <w:lang w:val="en-GB" w:eastAsia="ru-RU"/>
        </w:rPr>
        <w:t>selectează</w:t>
      </w:r>
      <w:proofErr w:type="spellEnd"/>
      <w:r>
        <w:rPr>
          <w:rFonts w:eastAsia="TimesNewRomanPSMT"/>
          <w:lang w:val="en-GB" w:eastAsia="ru-RU"/>
        </w:rPr>
        <w:t xml:space="preserve"> “</w:t>
      </w:r>
      <w:proofErr w:type="spellStart"/>
      <w:r>
        <w:rPr>
          <w:rFonts w:eastAsia="TimesNewRomanPSMT"/>
          <w:lang w:val="en-GB" w:eastAsia="ru-RU"/>
        </w:rPr>
        <w:t>Analize</w:t>
      </w:r>
      <w:proofErr w:type="spellEnd"/>
      <w:r>
        <w:rPr>
          <w:rFonts w:eastAsia="TimesNewRomanPSMT"/>
          <w:lang w:val="en-GB" w:eastAsia="ru-RU"/>
        </w:rPr>
        <w:t>” → “</w:t>
      </w:r>
      <w:proofErr w:type="spellStart"/>
      <w:r>
        <w:rPr>
          <w:rFonts w:eastAsia="TimesNewRomanPSMT"/>
          <w:lang w:val="en-GB" w:eastAsia="ru-RU"/>
        </w:rPr>
        <w:t>Descriptives</w:t>
      </w:r>
      <w:proofErr w:type="spellEnd"/>
      <w:r>
        <w:rPr>
          <w:rFonts w:eastAsia="TimesNewRomanPSMT"/>
          <w:lang w:val="en-GB" w:eastAsia="ru-RU"/>
        </w:rPr>
        <w:t xml:space="preserve"> </w:t>
      </w:r>
      <w:proofErr w:type="spellStart"/>
      <w:r>
        <w:rPr>
          <w:rFonts w:eastAsia="TimesNewRomanPSMT"/>
          <w:lang w:val="en-GB" w:eastAsia="ru-RU"/>
        </w:rPr>
        <w:t>stati-stics</w:t>
      </w:r>
      <w:proofErr w:type="spellEnd"/>
      <w:r>
        <w:rPr>
          <w:rFonts w:eastAsia="TimesNewRomanPSMT"/>
          <w:lang w:val="en-GB" w:eastAsia="ru-RU"/>
        </w:rPr>
        <w:t xml:space="preserve">” </w:t>
      </w:r>
      <w:proofErr w:type="spellStart"/>
      <w:r>
        <w:rPr>
          <w:rFonts w:eastAsia="TimesNewRomanPSMT"/>
          <w:lang w:val="en-GB" w:eastAsia="ru-RU"/>
        </w:rPr>
        <w:t>şi</w:t>
      </w:r>
      <w:proofErr w:type="spellEnd"/>
      <w:r>
        <w:rPr>
          <w:rFonts w:eastAsia="TimesNewRomanPSMT"/>
          <w:lang w:val="en-GB" w:eastAsia="ru-RU"/>
        </w:rPr>
        <w:t xml:space="preserve"> “Frequencies...”</w:t>
      </w:r>
    </w:p>
    <w:p w:rsidR="00E401A0" w:rsidRDefault="00E401A0" w:rsidP="00E401A0">
      <w:pPr>
        <w:ind w:left="451" w:hanging="283"/>
        <w:rPr>
          <w:b/>
          <w:lang w:val="ro-RO"/>
        </w:rPr>
      </w:pPr>
    </w:p>
    <w:p w:rsidR="00E401A0" w:rsidRDefault="00E401A0" w:rsidP="00E401A0">
      <w:pPr>
        <w:ind w:firstLine="0"/>
        <w:jc w:val="center"/>
        <w:rPr>
          <w:b/>
          <w:lang w:val="ro-RO"/>
        </w:rPr>
      </w:pPr>
      <w:r>
        <w:rPr>
          <w:b/>
          <w:noProof/>
          <w:lang w:eastAsia="ru-RU"/>
        </w:rPr>
        <w:lastRenderedPageBreak/>
        <w:drawing>
          <wp:inline distT="0" distB="0" distL="0" distR="0">
            <wp:extent cx="3314700" cy="2438400"/>
            <wp:effectExtent l="19050" t="0" r="0" b="0"/>
            <wp:docPr id="24"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
                    <pic:cNvPicPr>
                      <a:picLocks noChangeAspect="1" noChangeArrowheads="1"/>
                    </pic:cNvPicPr>
                  </pic:nvPicPr>
                  <pic:blipFill>
                    <a:blip r:embed="rId6" cstate="print"/>
                    <a:srcRect/>
                    <a:stretch>
                      <a:fillRect/>
                    </a:stretch>
                  </pic:blipFill>
                  <pic:spPr bwMode="auto">
                    <a:xfrm>
                      <a:off x="0" y="0"/>
                      <a:ext cx="3314700" cy="2438400"/>
                    </a:xfrm>
                    <a:prstGeom prst="rect">
                      <a:avLst/>
                    </a:prstGeom>
                    <a:noFill/>
                    <a:ln w="9525">
                      <a:noFill/>
                      <a:miter lim="800000"/>
                      <a:headEnd/>
                      <a:tailEnd/>
                    </a:ln>
                  </pic:spPr>
                </pic:pic>
              </a:graphicData>
            </a:graphic>
          </wp:inline>
        </w:drawing>
      </w:r>
    </w:p>
    <w:p w:rsidR="00E401A0" w:rsidRDefault="00E401A0" w:rsidP="00E401A0">
      <w:pPr>
        <w:ind w:firstLine="540"/>
        <w:rPr>
          <w:b/>
          <w:lang w:val="ro-RO"/>
        </w:rPr>
      </w:pPr>
    </w:p>
    <w:p w:rsidR="00E401A0" w:rsidRDefault="00E401A0" w:rsidP="00E401A0">
      <w:pPr>
        <w:autoSpaceDE w:val="0"/>
        <w:autoSpaceDN w:val="0"/>
        <w:adjustRightInd w:val="0"/>
        <w:ind w:firstLine="426"/>
        <w:rPr>
          <w:rFonts w:eastAsia="TimesNewRomanPSMT"/>
          <w:lang w:val="it-IT" w:eastAsia="ru-RU"/>
        </w:rPr>
      </w:pPr>
      <w:r>
        <w:rPr>
          <w:rFonts w:eastAsia="TimesNewRomanPSMT"/>
          <w:lang w:val="it-IT" w:eastAsia="ru-RU"/>
        </w:rPr>
        <w:t>Se selectează „vîrsta”şi butonul ►, pentru  a introduce în lista de variabile.</w:t>
      </w:r>
    </w:p>
    <w:p w:rsidR="00E401A0" w:rsidRDefault="00E401A0" w:rsidP="00E401A0">
      <w:pPr>
        <w:autoSpaceDE w:val="0"/>
        <w:autoSpaceDN w:val="0"/>
        <w:adjustRightInd w:val="0"/>
        <w:ind w:firstLine="426"/>
        <w:rPr>
          <w:b/>
          <w:lang w:val="ro-RO"/>
        </w:rPr>
      </w:pPr>
      <w:r>
        <w:rPr>
          <w:rFonts w:eastAsia="TimesNewRomanPSMT"/>
          <w:lang w:val="pt-BR" w:eastAsia="ru-RU"/>
        </w:rPr>
        <w:t xml:space="preserve">Se deselectează butonul „Display frequencys tables” şi se ignoră mesajul de avertizare. </w:t>
      </w:r>
      <w:r>
        <w:rPr>
          <w:rFonts w:eastAsia="TimesNewRomanPSMT"/>
          <w:lang w:val="it-IT" w:eastAsia="ru-RU"/>
        </w:rPr>
        <w:t>Se dă clic pe „Statistics…”</w:t>
      </w:r>
    </w:p>
    <w:p w:rsidR="00E401A0" w:rsidRDefault="00E401A0" w:rsidP="00E401A0">
      <w:pPr>
        <w:ind w:firstLine="0"/>
        <w:jc w:val="center"/>
        <w:rPr>
          <w:b/>
          <w:lang w:val="ro-RO"/>
        </w:rPr>
      </w:pPr>
      <w:r>
        <w:rPr>
          <w:b/>
          <w:noProof/>
          <w:lang w:eastAsia="ru-RU"/>
        </w:rPr>
        <w:drawing>
          <wp:inline distT="0" distB="0" distL="0" distR="0">
            <wp:extent cx="3429000" cy="2105025"/>
            <wp:effectExtent l="19050" t="0" r="0" b="0"/>
            <wp:docPr id="25"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4"/>
                    <pic:cNvPicPr>
                      <a:picLocks noChangeAspect="1" noChangeArrowheads="1"/>
                    </pic:cNvPicPr>
                  </pic:nvPicPr>
                  <pic:blipFill>
                    <a:blip r:embed="rId7" cstate="print"/>
                    <a:srcRect/>
                    <a:stretch>
                      <a:fillRect/>
                    </a:stretch>
                  </pic:blipFill>
                  <pic:spPr bwMode="auto">
                    <a:xfrm>
                      <a:off x="0" y="0"/>
                      <a:ext cx="3429000" cy="2105025"/>
                    </a:xfrm>
                    <a:prstGeom prst="rect">
                      <a:avLst/>
                    </a:prstGeom>
                    <a:noFill/>
                    <a:ln w="9525">
                      <a:noFill/>
                      <a:miter lim="800000"/>
                      <a:headEnd/>
                      <a:tailEnd/>
                    </a:ln>
                  </pic:spPr>
                </pic:pic>
              </a:graphicData>
            </a:graphic>
          </wp:inline>
        </w:drawing>
      </w:r>
    </w:p>
    <w:p w:rsidR="00E401A0" w:rsidRDefault="00E401A0" w:rsidP="00E401A0">
      <w:pPr>
        <w:ind w:left="451" w:hanging="283"/>
        <w:rPr>
          <w:b/>
          <w:lang w:val="ro-RO"/>
        </w:rPr>
      </w:pPr>
    </w:p>
    <w:p w:rsidR="00E401A0" w:rsidRDefault="00E401A0" w:rsidP="00E401A0">
      <w:pPr>
        <w:autoSpaceDE w:val="0"/>
        <w:autoSpaceDN w:val="0"/>
        <w:adjustRightInd w:val="0"/>
        <w:ind w:firstLine="426"/>
        <w:rPr>
          <w:rFonts w:eastAsia="TimesNewRomanPSMT"/>
          <w:lang w:val="ro-RO" w:eastAsia="ru-RU"/>
        </w:rPr>
      </w:pPr>
      <w:r>
        <w:rPr>
          <w:rFonts w:eastAsia="TimesNewRomanPSMT"/>
          <w:b/>
          <w:lang w:val="ro-RO" w:eastAsia="ru-RU"/>
        </w:rPr>
        <w:lastRenderedPageBreak/>
        <w:t xml:space="preserve">Pasul 5: </w:t>
      </w:r>
      <w:r>
        <w:rPr>
          <w:rFonts w:eastAsia="TimesNewRomanPSMT"/>
          <w:lang w:val="ro-RO" w:eastAsia="ru-RU"/>
        </w:rPr>
        <w:t>Se selectează „Mean”; „Median”; „Mode”. Se dă clic pe „Continue”. Se apasă „OK”, din ecranul anterior, care reapare.</w:t>
      </w:r>
    </w:p>
    <w:p w:rsidR="00E401A0" w:rsidRDefault="00E401A0" w:rsidP="00E401A0">
      <w:pPr>
        <w:autoSpaceDE w:val="0"/>
        <w:autoSpaceDN w:val="0"/>
        <w:adjustRightInd w:val="0"/>
        <w:ind w:firstLine="426"/>
        <w:rPr>
          <w:rFonts w:eastAsia="TimesNewRomanPSMT"/>
          <w:lang w:val="ro-RO" w:eastAsia="ru-RU"/>
        </w:rPr>
      </w:pPr>
    </w:p>
    <w:p w:rsidR="00E401A0" w:rsidRDefault="00E401A0" w:rsidP="00E401A0">
      <w:pPr>
        <w:ind w:firstLine="0"/>
        <w:jc w:val="center"/>
        <w:rPr>
          <w:b/>
          <w:lang w:val="ro-RO"/>
        </w:rPr>
      </w:pPr>
      <w:r>
        <w:rPr>
          <w:b/>
          <w:noProof/>
          <w:lang w:eastAsia="ru-RU"/>
        </w:rPr>
        <w:drawing>
          <wp:inline distT="0" distB="0" distL="0" distR="0">
            <wp:extent cx="3133725" cy="2200275"/>
            <wp:effectExtent l="19050" t="0" r="9525" b="0"/>
            <wp:docPr id="26"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3"/>
                    <pic:cNvPicPr>
                      <a:picLocks noChangeAspect="1" noChangeArrowheads="1"/>
                    </pic:cNvPicPr>
                  </pic:nvPicPr>
                  <pic:blipFill>
                    <a:blip r:embed="rId8" cstate="print"/>
                    <a:srcRect/>
                    <a:stretch>
                      <a:fillRect/>
                    </a:stretch>
                  </pic:blipFill>
                  <pic:spPr bwMode="auto">
                    <a:xfrm>
                      <a:off x="0" y="0"/>
                      <a:ext cx="3133725" cy="2200275"/>
                    </a:xfrm>
                    <a:prstGeom prst="rect">
                      <a:avLst/>
                    </a:prstGeom>
                    <a:noFill/>
                    <a:ln w="9525">
                      <a:noFill/>
                      <a:miter lim="800000"/>
                      <a:headEnd/>
                      <a:tailEnd/>
                    </a:ln>
                  </pic:spPr>
                </pic:pic>
              </a:graphicData>
            </a:graphic>
          </wp:inline>
        </w:drawing>
      </w:r>
    </w:p>
    <w:p w:rsidR="00E401A0" w:rsidRDefault="00E401A0" w:rsidP="00E401A0">
      <w:pPr>
        <w:rPr>
          <w:rFonts w:ascii="TimesNewRomanPS-BoldMT" w:eastAsia="Times New Roman" w:hAnsi="TimesNewRomanPS-BoldMT" w:cs="TimesNewRomanPS-BoldMT"/>
          <w:b/>
          <w:bCs/>
          <w:lang w:val="ro-RO" w:eastAsia="ru-RU"/>
        </w:rPr>
        <w:sectPr w:rsidR="00E401A0" w:rsidSect="00E401A0">
          <w:pgSz w:w="8392" w:h="11907" w:code="11"/>
          <w:pgMar w:top="1134" w:right="1134" w:bottom="1134" w:left="1134" w:header="709" w:footer="709" w:gutter="0"/>
          <w:cols w:space="720"/>
        </w:sectPr>
      </w:pPr>
    </w:p>
    <w:p w:rsidR="00E401A0" w:rsidRPr="00DA4CFD" w:rsidRDefault="00E401A0" w:rsidP="00E401A0">
      <w:pPr>
        <w:autoSpaceDE w:val="0"/>
        <w:autoSpaceDN w:val="0"/>
        <w:adjustRightInd w:val="0"/>
        <w:ind w:firstLine="540"/>
        <w:rPr>
          <w:rFonts w:ascii="TimesNewRomanPS-BoldMT" w:eastAsia="Times New Roman" w:hAnsi="TimesNewRomanPS-BoldMT" w:cs="TimesNewRomanPS-BoldMT"/>
          <w:b/>
          <w:bCs/>
          <w:lang w:val="ro-RO" w:eastAsia="ru-RU"/>
        </w:rPr>
      </w:pPr>
      <w:r>
        <w:rPr>
          <w:rFonts w:ascii="TimesNewRomanPS-BoldMT" w:eastAsia="Times New Roman" w:hAnsi="TimesNewRomanPS-BoldMT" w:cs="TimesNewRomanPS-BoldMT"/>
          <w:b/>
          <w:bCs/>
          <w:lang w:val="ro-RO" w:eastAsia="ru-RU"/>
        </w:rPr>
        <w:lastRenderedPageBreak/>
        <w:t xml:space="preserve">  </w:t>
      </w:r>
      <w:r w:rsidRPr="00DA4CFD">
        <w:rPr>
          <w:rFonts w:ascii="TimesNewRomanPS-BoldMT" w:eastAsia="Times New Roman" w:hAnsi="TimesNewRomanPS-BoldMT" w:cs="TimesNewRomanPS-BoldMT"/>
          <w:b/>
          <w:bCs/>
          <w:lang w:eastAsia="ru-RU"/>
        </w:rPr>
        <w:t>Interpretarea</w:t>
      </w:r>
      <w:r w:rsidRPr="00DA4CFD">
        <w:rPr>
          <w:rFonts w:ascii="TimesNewRomanPS-BoldMT" w:eastAsia="Times New Roman" w:hAnsi="TimesNewRomanPS-BoldMT" w:cs="TimesNewRomanPS-BoldMT"/>
          <w:b/>
          <w:bCs/>
          <w:lang w:val="ro-RO" w:eastAsia="ru-RU"/>
        </w:rPr>
        <w:t xml:space="preserve"> rezultatelor</w:t>
      </w:r>
    </w:p>
    <w:p w:rsidR="00E401A0" w:rsidRDefault="00E401A0" w:rsidP="00E401A0">
      <w:pPr>
        <w:autoSpaceDE w:val="0"/>
        <w:autoSpaceDN w:val="0"/>
        <w:adjustRightInd w:val="0"/>
        <w:ind w:firstLine="0"/>
        <w:jc w:val="center"/>
        <w:rPr>
          <w:rFonts w:ascii="TimesNewRomanPS-BoldMT" w:eastAsia="Times New Roman" w:hAnsi="TimesNewRomanPS-BoldMT" w:cs="TimesNewRomanPS-BoldMT"/>
          <w:b/>
          <w:bCs/>
          <w:u w:val="single"/>
          <w:lang w:val="ro-RO" w:eastAsia="ru-RU"/>
        </w:rPr>
      </w:pPr>
      <w:r>
        <w:rPr>
          <w:rFonts w:ascii="TimesNewRomanPS-BoldMT" w:eastAsia="Times New Roman" w:hAnsi="TimesNewRomanPS-BoldMT" w:cs="TimesNewRomanPS-BoldMT"/>
          <w:b/>
          <w:noProof/>
          <w:lang w:eastAsia="ru-RU"/>
        </w:rPr>
        <w:drawing>
          <wp:inline distT="0" distB="0" distL="0" distR="0">
            <wp:extent cx="2124075" cy="1524000"/>
            <wp:effectExtent l="19050" t="0" r="9525" b="0"/>
            <wp:docPr id="27"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
                    <pic:cNvPicPr>
                      <a:picLocks noChangeAspect="1" noChangeArrowheads="1"/>
                    </pic:cNvPicPr>
                  </pic:nvPicPr>
                  <pic:blipFill>
                    <a:blip r:embed="rId9" cstate="print"/>
                    <a:srcRect/>
                    <a:stretch>
                      <a:fillRect/>
                    </a:stretch>
                  </pic:blipFill>
                  <pic:spPr bwMode="auto">
                    <a:xfrm>
                      <a:off x="0" y="0"/>
                      <a:ext cx="2124075" cy="1524000"/>
                    </a:xfrm>
                    <a:prstGeom prst="rect">
                      <a:avLst/>
                    </a:prstGeom>
                    <a:noFill/>
                    <a:ln w="9525">
                      <a:noFill/>
                      <a:miter lim="800000"/>
                      <a:headEnd/>
                      <a:tailEnd/>
                    </a:ln>
                  </pic:spPr>
                </pic:pic>
              </a:graphicData>
            </a:graphic>
          </wp:inline>
        </w:drawing>
      </w:r>
    </w:p>
    <w:p w:rsidR="00E401A0" w:rsidRDefault="00E401A0" w:rsidP="00E401A0">
      <w:pPr>
        <w:autoSpaceDE w:val="0"/>
        <w:autoSpaceDN w:val="0"/>
        <w:adjustRightInd w:val="0"/>
        <w:ind w:firstLine="540"/>
        <w:rPr>
          <w:rFonts w:ascii="TimesNewRomanPS-BoldMT" w:eastAsia="Times New Roman" w:hAnsi="TimesNewRomanPS-BoldMT" w:cs="TimesNewRomanPS-BoldMT"/>
          <w:b/>
          <w:bCs/>
          <w:u w:val="single"/>
          <w:lang w:val="ro-RO" w:eastAsia="ru-RU"/>
        </w:rPr>
      </w:pPr>
    </w:p>
    <w:p w:rsidR="00E401A0" w:rsidRDefault="00E401A0" w:rsidP="00E401A0">
      <w:pPr>
        <w:autoSpaceDE w:val="0"/>
        <w:autoSpaceDN w:val="0"/>
        <w:adjustRightInd w:val="0"/>
        <w:ind w:firstLine="426"/>
        <w:rPr>
          <w:rFonts w:eastAsia="TimesNewRomanPSMT"/>
          <w:color w:val="000000"/>
          <w:lang w:val="pt-BR" w:eastAsia="ru-RU"/>
        </w:rPr>
      </w:pPr>
      <w:r>
        <w:rPr>
          <w:rFonts w:eastAsia="TimesNewRomanPSMT"/>
          <w:color w:val="000000"/>
          <w:lang w:val="pt-BR" w:eastAsia="ru-RU"/>
        </w:rPr>
        <w:t>Există 10 cazuri cu date valide pe care se bazează analiza.</w:t>
      </w:r>
    </w:p>
    <w:p w:rsidR="00E401A0" w:rsidRDefault="00E401A0" w:rsidP="00E401A0">
      <w:pPr>
        <w:autoSpaceDE w:val="0"/>
        <w:autoSpaceDN w:val="0"/>
        <w:adjustRightInd w:val="0"/>
        <w:ind w:firstLine="426"/>
        <w:rPr>
          <w:rFonts w:eastAsia="TimesNewRomanPSMT"/>
          <w:color w:val="000000"/>
          <w:lang w:val="pt-BR" w:eastAsia="ru-RU"/>
        </w:rPr>
      </w:pPr>
      <w:r>
        <w:rPr>
          <w:rFonts w:eastAsia="TimesNewRomanPSMT"/>
          <w:color w:val="000000"/>
          <w:lang w:val="pt-BR" w:eastAsia="ru-RU"/>
        </w:rPr>
        <w:t xml:space="preserve">Nu sunt date lipsă (0). </w:t>
      </w:r>
    </w:p>
    <w:p w:rsidR="00E401A0" w:rsidRDefault="00E401A0" w:rsidP="00E401A0">
      <w:pPr>
        <w:autoSpaceDE w:val="0"/>
        <w:autoSpaceDN w:val="0"/>
        <w:adjustRightInd w:val="0"/>
        <w:ind w:firstLine="426"/>
        <w:rPr>
          <w:rFonts w:eastAsia="TimesNewRomanPSMT"/>
          <w:color w:val="000000"/>
          <w:lang w:val="it-IT" w:eastAsia="ru-RU"/>
        </w:rPr>
      </w:pPr>
      <w:r>
        <w:rPr>
          <w:rFonts w:eastAsia="TimesNewRomanPSMT"/>
          <w:b/>
          <w:color w:val="000000"/>
          <w:lang w:val="it-IT" w:eastAsia="ru-RU"/>
        </w:rPr>
        <w:t>Media</w:t>
      </w:r>
      <w:r>
        <w:rPr>
          <w:rFonts w:eastAsia="TimesNewRomanPSMT"/>
          <w:color w:val="000000"/>
          <w:lang w:val="it-IT" w:eastAsia="ru-RU"/>
        </w:rPr>
        <w:t xml:space="preserve"> de vîrstă, media aritmetică =22,8 ani. </w:t>
      </w:r>
    </w:p>
    <w:p w:rsidR="00E401A0" w:rsidRDefault="00E401A0" w:rsidP="00E401A0">
      <w:pPr>
        <w:autoSpaceDE w:val="0"/>
        <w:autoSpaceDN w:val="0"/>
        <w:adjustRightInd w:val="0"/>
        <w:ind w:firstLine="426"/>
        <w:rPr>
          <w:rFonts w:eastAsia="TimesNewRomanPSMT"/>
          <w:color w:val="000000"/>
          <w:lang w:val="it-IT" w:eastAsia="ru-RU"/>
        </w:rPr>
      </w:pPr>
      <w:r>
        <w:rPr>
          <w:rFonts w:eastAsia="TimesNewRomanPSMT"/>
          <w:b/>
          <w:color w:val="000000"/>
          <w:lang w:val="it-IT" w:eastAsia="ru-RU"/>
        </w:rPr>
        <w:t>Mediana</w:t>
      </w:r>
      <w:r>
        <w:rPr>
          <w:rFonts w:eastAsia="TimesNewRomanPSMT"/>
          <w:color w:val="000000"/>
          <w:lang w:val="it-IT" w:eastAsia="ru-RU"/>
        </w:rPr>
        <w:t xml:space="preserve"> de vîrstă (vrsta persoanei aflate la mijlocul liniei de vîrste de la cea mai mică la cea mai mare) este de 21.5 ani.</w:t>
      </w:r>
    </w:p>
    <w:p w:rsidR="00E401A0" w:rsidRDefault="00E401A0" w:rsidP="00E401A0">
      <w:pPr>
        <w:autoSpaceDE w:val="0"/>
        <w:autoSpaceDN w:val="0"/>
        <w:adjustRightInd w:val="0"/>
        <w:ind w:firstLine="426"/>
        <w:rPr>
          <w:rFonts w:eastAsia="TimesNewRomanPSMT"/>
          <w:color w:val="000000"/>
          <w:lang w:val="pt-BR" w:eastAsia="ru-RU"/>
        </w:rPr>
      </w:pPr>
      <w:r>
        <w:rPr>
          <w:rFonts w:eastAsia="TimesNewRomanPSMT"/>
          <w:b/>
          <w:color w:val="000000"/>
          <w:lang w:val="pt-BR" w:eastAsia="ru-RU"/>
        </w:rPr>
        <w:t>Valoarea modei</w:t>
      </w:r>
      <w:r>
        <w:rPr>
          <w:rFonts w:eastAsia="TimesNewRomanPSMT"/>
          <w:color w:val="000000"/>
          <w:lang w:val="pt-BR" w:eastAsia="ru-RU"/>
        </w:rPr>
        <w:t xml:space="preserve"> de vîrstă este 17.</w:t>
      </w:r>
    </w:p>
    <w:p w:rsidR="00E401A0" w:rsidRDefault="00E401A0" w:rsidP="00E401A0">
      <w:pPr>
        <w:autoSpaceDE w:val="0"/>
        <w:autoSpaceDN w:val="0"/>
        <w:adjustRightInd w:val="0"/>
        <w:ind w:firstLine="426"/>
        <w:rPr>
          <w:rFonts w:eastAsia="Times New Roman"/>
          <w:b/>
          <w:bCs/>
          <w:u w:val="single"/>
          <w:lang w:val="pt-BR" w:eastAsia="ru-RU"/>
        </w:rPr>
      </w:pPr>
    </w:p>
    <w:p w:rsidR="00E401A0" w:rsidRDefault="00E401A0" w:rsidP="00E401A0">
      <w:pPr>
        <w:ind w:firstLine="426"/>
        <w:rPr>
          <w:b/>
          <w:lang w:val="ro-RO"/>
        </w:rPr>
      </w:pPr>
      <w:r>
        <w:rPr>
          <w:b/>
          <w:lang w:val="ro-RO"/>
        </w:rPr>
        <w:t>Calcularea variaţiei şi abaterii standard</w:t>
      </w:r>
    </w:p>
    <w:p w:rsidR="00E401A0" w:rsidRPr="00A36909" w:rsidRDefault="00E401A0" w:rsidP="00E401A0">
      <w:pPr>
        <w:ind w:firstLine="426"/>
        <w:rPr>
          <w:b/>
          <w:sz w:val="12"/>
          <w:szCs w:val="12"/>
          <w:lang w:val="ro-RO"/>
        </w:rPr>
      </w:pPr>
    </w:p>
    <w:p w:rsidR="00E401A0" w:rsidRDefault="00E401A0" w:rsidP="00E401A0">
      <w:pPr>
        <w:autoSpaceDE w:val="0"/>
        <w:autoSpaceDN w:val="0"/>
        <w:adjustRightInd w:val="0"/>
        <w:ind w:firstLine="426"/>
        <w:rPr>
          <w:rFonts w:eastAsia="TimesNewRomanPSMT"/>
          <w:lang w:val="it-IT" w:eastAsia="ru-RU"/>
        </w:rPr>
      </w:pPr>
      <w:r>
        <w:rPr>
          <w:rFonts w:eastAsia="TimesNewRomanPSMT"/>
          <w:b/>
          <w:lang w:val="it-IT" w:eastAsia="ru-RU"/>
        </w:rPr>
        <w:t>Abaterea standard</w:t>
      </w:r>
      <w:r>
        <w:rPr>
          <w:rFonts w:eastAsia="TimesNewRomanPSMT"/>
          <w:lang w:val="it-IT" w:eastAsia="ru-RU"/>
        </w:rPr>
        <w:t xml:space="preserve"> este un indice care arată cît de mult deviază (diferă) unele scoruri „în medie” faţă de media setului de scoruri din care acestea fac parte.</w:t>
      </w:r>
    </w:p>
    <w:p w:rsidR="00E401A0" w:rsidRDefault="00E401A0" w:rsidP="00E401A0">
      <w:pPr>
        <w:autoSpaceDE w:val="0"/>
        <w:autoSpaceDN w:val="0"/>
        <w:adjustRightInd w:val="0"/>
        <w:ind w:firstLine="426"/>
        <w:rPr>
          <w:rFonts w:eastAsia="TimesNewRomanPSMT"/>
          <w:lang w:val="it-IT" w:eastAsia="ru-RU"/>
        </w:rPr>
      </w:pPr>
      <w:r>
        <w:rPr>
          <w:rFonts w:eastAsia="TimesNewRomanPSMT"/>
          <w:b/>
          <w:lang w:val="it-IT" w:eastAsia="ru-RU"/>
        </w:rPr>
        <w:t>Abaterea standard</w:t>
      </w:r>
      <w:r>
        <w:rPr>
          <w:rFonts w:eastAsia="TimesNewRomanPSMT"/>
          <w:lang w:val="it-IT" w:eastAsia="ru-RU"/>
        </w:rPr>
        <w:t xml:space="preserve"> poate fi folosită şi pentru a transforma scoruri, pentru variabile foarte diferite în scoruri Z (sau standard), care sunt uşor de comparat şi insumat.</w:t>
      </w:r>
    </w:p>
    <w:p w:rsidR="00E401A0" w:rsidRDefault="00E401A0" w:rsidP="00E401A0">
      <w:pPr>
        <w:autoSpaceDE w:val="0"/>
        <w:autoSpaceDN w:val="0"/>
        <w:adjustRightInd w:val="0"/>
        <w:ind w:firstLine="426"/>
        <w:rPr>
          <w:rFonts w:eastAsia="TimesNewRomanPSMT"/>
          <w:lang w:val="pt-BR" w:eastAsia="ru-RU"/>
        </w:rPr>
      </w:pPr>
      <w:r>
        <w:rPr>
          <w:rFonts w:eastAsia="TimesNewRomanPSMT"/>
          <w:lang w:val="pt-BR" w:eastAsia="ru-RU"/>
        </w:rPr>
        <w:t>Calcularea abaterii standard şi a scorurilor Z este prezentată în exemplul următor:</w:t>
      </w:r>
    </w:p>
    <w:p w:rsidR="00E401A0" w:rsidRDefault="00E401A0" w:rsidP="00E401A0">
      <w:pPr>
        <w:autoSpaceDE w:val="0"/>
        <w:autoSpaceDN w:val="0"/>
        <w:adjustRightInd w:val="0"/>
        <w:rPr>
          <w:rFonts w:eastAsia="TimesNewRomanPSMT"/>
          <w:lang w:val="it-IT" w:eastAsia="ru-RU"/>
        </w:rPr>
      </w:pPr>
      <w:r>
        <w:rPr>
          <w:rFonts w:eastAsia="TimesNewRomanPSMT"/>
          <w:lang w:val="it-IT"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6"/>
        <w:gridCol w:w="797"/>
        <w:gridCol w:w="797"/>
        <w:gridCol w:w="797"/>
        <w:gridCol w:w="798"/>
        <w:gridCol w:w="798"/>
        <w:gridCol w:w="798"/>
        <w:gridCol w:w="798"/>
        <w:gridCol w:w="798"/>
        <w:gridCol w:w="798"/>
        <w:gridCol w:w="798"/>
      </w:tblGrid>
      <w:tr w:rsidR="00E401A0" w:rsidTr="00E94BC2">
        <w:tc>
          <w:tcPr>
            <w:tcW w:w="797" w:type="dxa"/>
            <w:tcBorders>
              <w:top w:val="single" w:sz="4" w:space="0" w:color="auto"/>
              <w:left w:val="single" w:sz="4" w:space="0" w:color="auto"/>
              <w:bottom w:val="single" w:sz="4" w:space="0" w:color="auto"/>
              <w:right w:val="single" w:sz="4" w:space="0" w:color="auto"/>
            </w:tcBorders>
            <w:shd w:val="clear" w:color="auto" w:fill="auto"/>
            <w:vAlign w:val="center"/>
          </w:tcPr>
          <w:p w:rsidR="00E401A0" w:rsidRPr="00A36909" w:rsidRDefault="00E401A0" w:rsidP="00E94BC2">
            <w:pPr>
              <w:autoSpaceDE w:val="0"/>
              <w:autoSpaceDN w:val="0"/>
              <w:adjustRightInd w:val="0"/>
              <w:ind w:firstLine="0"/>
              <w:jc w:val="center"/>
              <w:rPr>
                <w:rFonts w:eastAsia="TimesNewRomanPSMT"/>
                <w:b/>
                <w:lang w:val="it-IT" w:eastAsia="ru-RU"/>
              </w:rPr>
            </w:pPr>
            <w:r w:rsidRPr="00A36909">
              <w:rPr>
                <w:rFonts w:eastAsia="TimesNewRomanPSMT"/>
                <w:b/>
                <w:lang w:val="it-IT" w:eastAsia="ru-RU"/>
              </w:rPr>
              <w:t>Vîrstă</w:t>
            </w:r>
          </w:p>
        </w:tc>
        <w:tc>
          <w:tcPr>
            <w:tcW w:w="797" w:type="dxa"/>
            <w:tcBorders>
              <w:top w:val="single" w:sz="4" w:space="0" w:color="auto"/>
              <w:left w:val="single" w:sz="4" w:space="0" w:color="auto"/>
              <w:bottom w:val="single" w:sz="4" w:space="0" w:color="auto"/>
              <w:right w:val="single" w:sz="4" w:space="0" w:color="auto"/>
            </w:tcBorders>
            <w:shd w:val="clear" w:color="auto" w:fill="auto"/>
            <w:vAlign w:val="center"/>
          </w:tcPr>
          <w:p w:rsidR="00E401A0" w:rsidRPr="00E5552D" w:rsidRDefault="00E401A0" w:rsidP="00E94BC2">
            <w:pPr>
              <w:autoSpaceDE w:val="0"/>
              <w:autoSpaceDN w:val="0"/>
              <w:adjustRightInd w:val="0"/>
              <w:ind w:firstLine="0"/>
              <w:jc w:val="center"/>
              <w:rPr>
                <w:rFonts w:eastAsia="TimesNewRomanPSMT"/>
                <w:lang w:val="it-IT" w:eastAsia="ru-RU"/>
              </w:rPr>
            </w:pPr>
            <w:r w:rsidRPr="00E5552D">
              <w:rPr>
                <w:rFonts w:eastAsia="TimesNewRomanPSMT"/>
                <w:lang w:val="it-IT" w:eastAsia="ru-RU"/>
              </w:rPr>
              <w:t>20</w:t>
            </w:r>
          </w:p>
        </w:tc>
        <w:tc>
          <w:tcPr>
            <w:tcW w:w="797" w:type="dxa"/>
            <w:tcBorders>
              <w:top w:val="single" w:sz="4" w:space="0" w:color="auto"/>
              <w:left w:val="single" w:sz="4" w:space="0" w:color="auto"/>
              <w:bottom w:val="single" w:sz="4" w:space="0" w:color="auto"/>
              <w:right w:val="single" w:sz="4" w:space="0" w:color="auto"/>
            </w:tcBorders>
            <w:shd w:val="clear" w:color="auto" w:fill="auto"/>
            <w:vAlign w:val="center"/>
          </w:tcPr>
          <w:p w:rsidR="00E401A0" w:rsidRPr="00E5552D" w:rsidRDefault="00E401A0" w:rsidP="00E94BC2">
            <w:pPr>
              <w:autoSpaceDE w:val="0"/>
              <w:autoSpaceDN w:val="0"/>
              <w:adjustRightInd w:val="0"/>
              <w:ind w:firstLine="0"/>
              <w:jc w:val="center"/>
              <w:rPr>
                <w:rFonts w:eastAsia="TimesNewRomanPSMT"/>
                <w:lang w:val="it-IT" w:eastAsia="ru-RU"/>
              </w:rPr>
            </w:pPr>
            <w:r w:rsidRPr="00E5552D">
              <w:rPr>
                <w:rFonts w:eastAsia="TimesNewRomanPSMT"/>
                <w:lang w:val="it-IT" w:eastAsia="ru-RU"/>
              </w:rPr>
              <w:t>22</w:t>
            </w:r>
          </w:p>
        </w:tc>
        <w:tc>
          <w:tcPr>
            <w:tcW w:w="797" w:type="dxa"/>
            <w:tcBorders>
              <w:top w:val="single" w:sz="4" w:space="0" w:color="auto"/>
              <w:left w:val="single" w:sz="4" w:space="0" w:color="auto"/>
              <w:bottom w:val="single" w:sz="4" w:space="0" w:color="auto"/>
              <w:right w:val="single" w:sz="4" w:space="0" w:color="auto"/>
            </w:tcBorders>
            <w:shd w:val="clear" w:color="auto" w:fill="auto"/>
            <w:vAlign w:val="center"/>
          </w:tcPr>
          <w:p w:rsidR="00E401A0" w:rsidRPr="00E5552D" w:rsidRDefault="00E401A0" w:rsidP="00E94BC2">
            <w:pPr>
              <w:autoSpaceDE w:val="0"/>
              <w:autoSpaceDN w:val="0"/>
              <w:adjustRightInd w:val="0"/>
              <w:ind w:firstLine="0"/>
              <w:jc w:val="center"/>
              <w:rPr>
                <w:rFonts w:eastAsia="TimesNewRomanPSMT"/>
                <w:lang w:val="it-IT" w:eastAsia="ru-RU"/>
              </w:rPr>
            </w:pPr>
            <w:r w:rsidRPr="00E5552D">
              <w:rPr>
                <w:rFonts w:eastAsia="TimesNewRomanPSMT"/>
                <w:lang w:val="it-IT" w:eastAsia="ru-RU"/>
              </w:rPr>
              <w:t>25</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rsidR="00E401A0" w:rsidRPr="00E5552D" w:rsidRDefault="00E401A0" w:rsidP="00E94BC2">
            <w:pPr>
              <w:autoSpaceDE w:val="0"/>
              <w:autoSpaceDN w:val="0"/>
              <w:adjustRightInd w:val="0"/>
              <w:ind w:firstLine="0"/>
              <w:jc w:val="center"/>
              <w:rPr>
                <w:rFonts w:eastAsia="TimesNewRomanPSMT"/>
                <w:lang w:val="it-IT" w:eastAsia="ru-RU"/>
              </w:rPr>
            </w:pPr>
            <w:r w:rsidRPr="00E5552D">
              <w:rPr>
                <w:rFonts w:eastAsia="TimesNewRomanPSMT"/>
                <w:lang w:val="it-IT" w:eastAsia="ru-RU"/>
              </w:rPr>
              <w:t>26</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rsidR="00E401A0" w:rsidRPr="00E5552D" w:rsidRDefault="00E401A0" w:rsidP="00E94BC2">
            <w:pPr>
              <w:autoSpaceDE w:val="0"/>
              <w:autoSpaceDN w:val="0"/>
              <w:adjustRightInd w:val="0"/>
              <w:ind w:firstLine="0"/>
              <w:jc w:val="center"/>
              <w:rPr>
                <w:rFonts w:eastAsia="TimesNewRomanPSMT"/>
                <w:lang w:val="it-IT" w:eastAsia="ru-RU"/>
              </w:rPr>
            </w:pPr>
            <w:r w:rsidRPr="00E5552D">
              <w:rPr>
                <w:rFonts w:eastAsia="TimesNewRomanPSMT"/>
                <w:lang w:val="it-IT" w:eastAsia="ru-RU"/>
              </w:rPr>
              <w:t>35</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rsidR="00E401A0" w:rsidRPr="00E5552D" w:rsidRDefault="00E401A0" w:rsidP="00E94BC2">
            <w:pPr>
              <w:autoSpaceDE w:val="0"/>
              <w:autoSpaceDN w:val="0"/>
              <w:adjustRightInd w:val="0"/>
              <w:ind w:firstLine="0"/>
              <w:jc w:val="center"/>
              <w:rPr>
                <w:rFonts w:eastAsia="TimesNewRomanPSMT"/>
                <w:lang w:val="it-IT" w:eastAsia="ru-RU"/>
              </w:rPr>
            </w:pPr>
            <w:r w:rsidRPr="00E5552D">
              <w:rPr>
                <w:rFonts w:eastAsia="TimesNewRomanPSMT"/>
                <w:lang w:val="it-IT" w:eastAsia="ru-RU"/>
              </w:rPr>
              <w:t>38</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rsidR="00E401A0" w:rsidRPr="00E5552D" w:rsidRDefault="00E401A0" w:rsidP="00E94BC2">
            <w:pPr>
              <w:autoSpaceDE w:val="0"/>
              <w:autoSpaceDN w:val="0"/>
              <w:adjustRightInd w:val="0"/>
              <w:ind w:firstLine="0"/>
              <w:jc w:val="center"/>
              <w:rPr>
                <w:rFonts w:eastAsia="TimesNewRomanPSMT"/>
                <w:lang w:val="it-IT" w:eastAsia="ru-RU"/>
              </w:rPr>
            </w:pPr>
            <w:r w:rsidRPr="00E5552D">
              <w:rPr>
                <w:rFonts w:eastAsia="TimesNewRomanPSMT"/>
                <w:lang w:val="it-IT" w:eastAsia="ru-RU"/>
              </w:rPr>
              <w:t>28</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rsidR="00E401A0" w:rsidRPr="00E5552D" w:rsidRDefault="00E401A0" w:rsidP="00E94BC2">
            <w:pPr>
              <w:autoSpaceDE w:val="0"/>
              <w:autoSpaceDN w:val="0"/>
              <w:adjustRightInd w:val="0"/>
              <w:ind w:firstLine="0"/>
              <w:jc w:val="center"/>
              <w:rPr>
                <w:rFonts w:eastAsia="TimesNewRomanPSMT"/>
                <w:lang w:val="it-IT" w:eastAsia="ru-RU"/>
              </w:rPr>
            </w:pPr>
            <w:r w:rsidRPr="00E5552D">
              <w:rPr>
                <w:rFonts w:eastAsia="TimesNewRomanPSMT"/>
                <w:lang w:val="it-IT" w:eastAsia="ru-RU"/>
              </w:rPr>
              <w:t>24</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rsidR="00E401A0" w:rsidRPr="00E5552D" w:rsidRDefault="00E401A0" w:rsidP="00E94BC2">
            <w:pPr>
              <w:autoSpaceDE w:val="0"/>
              <w:autoSpaceDN w:val="0"/>
              <w:adjustRightInd w:val="0"/>
              <w:ind w:firstLine="0"/>
              <w:jc w:val="center"/>
              <w:rPr>
                <w:rFonts w:eastAsia="TimesNewRomanPSMT"/>
                <w:lang w:val="it-IT" w:eastAsia="ru-RU"/>
              </w:rPr>
            </w:pPr>
            <w:r w:rsidRPr="00E5552D">
              <w:rPr>
                <w:rFonts w:eastAsia="TimesNewRomanPSMT"/>
                <w:lang w:val="it-IT" w:eastAsia="ru-RU"/>
              </w:rPr>
              <w:t>23</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rsidR="00E401A0" w:rsidRPr="00E5552D" w:rsidRDefault="00E401A0" w:rsidP="00E94BC2">
            <w:pPr>
              <w:autoSpaceDE w:val="0"/>
              <w:autoSpaceDN w:val="0"/>
              <w:adjustRightInd w:val="0"/>
              <w:ind w:firstLine="0"/>
              <w:jc w:val="center"/>
              <w:rPr>
                <w:rFonts w:eastAsia="TimesNewRomanPSMT"/>
                <w:lang w:val="it-IT" w:eastAsia="ru-RU"/>
              </w:rPr>
            </w:pPr>
            <w:r w:rsidRPr="00E5552D">
              <w:rPr>
                <w:rFonts w:eastAsia="TimesNewRomanPSMT"/>
                <w:lang w:val="it-IT" w:eastAsia="ru-RU"/>
              </w:rPr>
              <w:t>24</w:t>
            </w:r>
          </w:p>
        </w:tc>
      </w:tr>
    </w:tbl>
    <w:p w:rsidR="00E401A0" w:rsidRDefault="00E401A0" w:rsidP="00E401A0">
      <w:pPr>
        <w:autoSpaceDE w:val="0"/>
        <w:autoSpaceDN w:val="0"/>
        <w:adjustRightInd w:val="0"/>
        <w:rPr>
          <w:rFonts w:eastAsia="TimesNewRomanPSMT"/>
          <w:lang w:val="it-IT" w:eastAsia="ru-RU"/>
        </w:rPr>
      </w:pPr>
    </w:p>
    <w:p w:rsidR="00E401A0" w:rsidRDefault="00E401A0" w:rsidP="00E401A0">
      <w:pPr>
        <w:autoSpaceDE w:val="0"/>
        <w:autoSpaceDN w:val="0"/>
        <w:adjustRightInd w:val="0"/>
        <w:spacing w:line="288" w:lineRule="auto"/>
        <w:rPr>
          <w:rFonts w:eastAsia="TimesNewRomanPSMT"/>
          <w:lang w:val="it-IT" w:eastAsia="ru-RU"/>
        </w:rPr>
      </w:pPr>
      <w:r>
        <w:rPr>
          <w:rFonts w:eastAsia="TimesNewRomanPSMT"/>
          <w:b/>
          <w:lang w:val="it-IT" w:eastAsia="ru-RU"/>
        </w:rPr>
        <w:t>Pasul 1:</w:t>
      </w:r>
      <w:r>
        <w:rPr>
          <w:rFonts w:eastAsia="TimesNewRomanPSMT"/>
          <w:lang w:val="it-IT" w:eastAsia="ru-RU"/>
        </w:rPr>
        <w:t xml:space="preserve"> În „Variable View” din „Data Editor” se denumeşte prima coloană „Vîrsta”. Se înlătură cele două zecimale.</w:t>
      </w:r>
    </w:p>
    <w:p w:rsidR="00E401A0" w:rsidRDefault="00E401A0" w:rsidP="00E401A0">
      <w:pPr>
        <w:autoSpaceDE w:val="0"/>
        <w:autoSpaceDN w:val="0"/>
        <w:adjustRightInd w:val="0"/>
        <w:ind w:firstLine="426"/>
        <w:rPr>
          <w:rFonts w:eastAsia="TimesNewRomanPSMT"/>
          <w:lang w:val="it-IT" w:eastAsia="ru-RU"/>
        </w:rPr>
      </w:pPr>
    </w:p>
    <w:p w:rsidR="00E401A0" w:rsidRDefault="00E401A0" w:rsidP="00E401A0">
      <w:pPr>
        <w:autoSpaceDE w:val="0"/>
        <w:autoSpaceDN w:val="0"/>
        <w:adjustRightInd w:val="0"/>
        <w:ind w:firstLine="0"/>
        <w:jc w:val="center"/>
        <w:rPr>
          <w:rFonts w:eastAsia="TimesNewRomanPSMT"/>
          <w:lang w:val="it-IT" w:eastAsia="ru-RU"/>
        </w:rPr>
      </w:pPr>
      <w:r>
        <w:rPr>
          <w:rFonts w:eastAsia="TimesNewRomanPSMT"/>
          <w:noProof/>
          <w:lang w:eastAsia="ru-RU"/>
        </w:rPr>
        <w:drawing>
          <wp:inline distT="0" distB="0" distL="0" distR="0">
            <wp:extent cx="3200400" cy="1790700"/>
            <wp:effectExtent l="19050" t="0" r="0" b="0"/>
            <wp:docPr id="28"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pic:cNvPicPr>
                      <a:picLocks noChangeAspect="1" noChangeArrowheads="1"/>
                    </pic:cNvPicPr>
                  </pic:nvPicPr>
                  <pic:blipFill>
                    <a:blip r:embed="rId10" cstate="print"/>
                    <a:srcRect/>
                    <a:stretch>
                      <a:fillRect/>
                    </a:stretch>
                  </pic:blipFill>
                  <pic:spPr bwMode="auto">
                    <a:xfrm>
                      <a:off x="0" y="0"/>
                      <a:ext cx="3200400" cy="1790700"/>
                    </a:xfrm>
                    <a:prstGeom prst="rect">
                      <a:avLst/>
                    </a:prstGeom>
                    <a:noFill/>
                    <a:ln w="9525">
                      <a:noFill/>
                      <a:miter lim="800000"/>
                      <a:headEnd/>
                      <a:tailEnd/>
                    </a:ln>
                  </pic:spPr>
                </pic:pic>
              </a:graphicData>
            </a:graphic>
          </wp:inline>
        </w:drawing>
      </w:r>
    </w:p>
    <w:p w:rsidR="00E401A0" w:rsidRDefault="00E401A0" w:rsidP="00E401A0">
      <w:pPr>
        <w:autoSpaceDE w:val="0"/>
        <w:autoSpaceDN w:val="0"/>
        <w:adjustRightInd w:val="0"/>
        <w:ind w:firstLine="540"/>
        <w:rPr>
          <w:rFonts w:eastAsia="TimesNewRomanPSMT"/>
          <w:szCs w:val="28"/>
          <w:lang w:val="it-IT" w:eastAsia="ru-RU"/>
        </w:rPr>
      </w:pPr>
    </w:p>
    <w:p w:rsidR="00E401A0" w:rsidRDefault="00E401A0" w:rsidP="00E401A0">
      <w:pPr>
        <w:autoSpaceDE w:val="0"/>
        <w:autoSpaceDN w:val="0"/>
        <w:adjustRightInd w:val="0"/>
        <w:spacing w:line="288" w:lineRule="auto"/>
        <w:rPr>
          <w:rFonts w:eastAsia="TimesNewRomanPSMT"/>
          <w:lang w:val="it-IT" w:eastAsia="ru-RU"/>
        </w:rPr>
      </w:pPr>
      <w:r>
        <w:rPr>
          <w:rFonts w:eastAsia="TimesNewRomanPSMT"/>
          <w:b/>
          <w:lang w:val="it-IT" w:eastAsia="ru-RU"/>
        </w:rPr>
        <w:t>Pasul 2:</w:t>
      </w:r>
      <w:r>
        <w:rPr>
          <w:rFonts w:eastAsia="TimesNewRomanPSMT"/>
          <w:lang w:val="it-IT" w:eastAsia="ru-RU"/>
        </w:rPr>
        <w:t xml:space="preserve"> În variabila „View” din „Data Editor” se  introduc vîstele în prima coloană.</w:t>
      </w:r>
    </w:p>
    <w:p w:rsidR="00E401A0" w:rsidRDefault="00E401A0" w:rsidP="00E401A0">
      <w:pPr>
        <w:autoSpaceDE w:val="0"/>
        <w:autoSpaceDN w:val="0"/>
        <w:adjustRightInd w:val="0"/>
        <w:spacing w:line="288" w:lineRule="auto"/>
        <w:rPr>
          <w:rFonts w:eastAsia="TimesNewRomanPSMT"/>
          <w:lang w:val="it-IT" w:eastAsia="ru-RU"/>
        </w:rPr>
      </w:pPr>
    </w:p>
    <w:p w:rsidR="00E401A0" w:rsidRDefault="00E401A0" w:rsidP="00E401A0">
      <w:pPr>
        <w:autoSpaceDE w:val="0"/>
        <w:autoSpaceDN w:val="0"/>
        <w:adjustRightInd w:val="0"/>
        <w:ind w:firstLine="0"/>
        <w:jc w:val="center"/>
        <w:rPr>
          <w:rFonts w:eastAsia="TimesNewRomanPSMT"/>
          <w:lang w:val="it-IT" w:eastAsia="ru-RU"/>
        </w:rPr>
      </w:pPr>
      <w:r>
        <w:rPr>
          <w:rFonts w:eastAsia="TimesNewRomanPSMT"/>
          <w:noProof/>
          <w:lang w:eastAsia="ru-RU"/>
        </w:rPr>
        <w:lastRenderedPageBreak/>
        <w:drawing>
          <wp:inline distT="0" distB="0" distL="0" distR="0">
            <wp:extent cx="847725" cy="1905000"/>
            <wp:effectExtent l="19050" t="0" r="9525" b="0"/>
            <wp:docPr id="29"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11" cstate="print"/>
                    <a:srcRect/>
                    <a:stretch>
                      <a:fillRect/>
                    </a:stretch>
                  </pic:blipFill>
                  <pic:spPr bwMode="auto">
                    <a:xfrm>
                      <a:off x="0" y="0"/>
                      <a:ext cx="847725" cy="1905000"/>
                    </a:xfrm>
                    <a:prstGeom prst="rect">
                      <a:avLst/>
                    </a:prstGeom>
                    <a:noFill/>
                    <a:ln w="9525">
                      <a:noFill/>
                      <a:miter lim="800000"/>
                      <a:headEnd/>
                      <a:tailEnd/>
                    </a:ln>
                  </pic:spPr>
                </pic:pic>
              </a:graphicData>
            </a:graphic>
          </wp:inline>
        </w:drawing>
      </w:r>
    </w:p>
    <w:p w:rsidR="00E401A0" w:rsidRDefault="00E401A0" w:rsidP="00E401A0">
      <w:pPr>
        <w:autoSpaceDE w:val="0"/>
        <w:autoSpaceDN w:val="0"/>
        <w:adjustRightInd w:val="0"/>
        <w:ind w:firstLine="540"/>
        <w:rPr>
          <w:rFonts w:eastAsia="TimesNewRomanPSMT"/>
          <w:lang w:val="it-IT" w:eastAsia="ru-RU"/>
        </w:rPr>
      </w:pPr>
    </w:p>
    <w:p w:rsidR="00E401A0" w:rsidRDefault="00E401A0" w:rsidP="00E401A0">
      <w:pPr>
        <w:autoSpaceDE w:val="0"/>
        <w:autoSpaceDN w:val="0"/>
        <w:adjustRightInd w:val="0"/>
        <w:ind w:firstLine="540"/>
        <w:rPr>
          <w:rFonts w:eastAsia="TimesNewRomanPSMT"/>
          <w:lang w:val="it-IT" w:eastAsia="ru-RU"/>
        </w:rPr>
      </w:pPr>
    </w:p>
    <w:p w:rsidR="00E401A0" w:rsidRDefault="00E401A0" w:rsidP="00E401A0">
      <w:pPr>
        <w:autoSpaceDE w:val="0"/>
        <w:autoSpaceDN w:val="0"/>
        <w:adjustRightInd w:val="0"/>
        <w:ind w:firstLine="540"/>
        <w:rPr>
          <w:rFonts w:eastAsia="TimesNewRomanPSMT"/>
          <w:lang w:val="it-IT" w:eastAsia="ru-RU"/>
        </w:rPr>
      </w:pPr>
    </w:p>
    <w:p w:rsidR="00E401A0" w:rsidRDefault="00E401A0" w:rsidP="00E401A0">
      <w:pPr>
        <w:autoSpaceDE w:val="0"/>
        <w:autoSpaceDN w:val="0"/>
        <w:adjustRightInd w:val="0"/>
        <w:ind w:firstLine="540"/>
        <w:rPr>
          <w:rFonts w:eastAsia="TimesNewRomanPSMT"/>
          <w:lang w:val="it-IT" w:eastAsia="ru-RU"/>
        </w:rPr>
      </w:pPr>
    </w:p>
    <w:p w:rsidR="00E401A0" w:rsidRDefault="00E401A0" w:rsidP="00E401A0">
      <w:pPr>
        <w:autoSpaceDE w:val="0"/>
        <w:autoSpaceDN w:val="0"/>
        <w:adjustRightInd w:val="0"/>
        <w:ind w:firstLine="426"/>
        <w:rPr>
          <w:rFonts w:eastAsia="TimesNewRomanPSMT"/>
          <w:lang w:val="en-GB" w:eastAsia="ru-RU"/>
        </w:rPr>
      </w:pPr>
      <w:proofErr w:type="spellStart"/>
      <w:r>
        <w:rPr>
          <w:rFonts w:eastAsia="TimesNewRomanPSMT"/>
          <w:b/>
          <w:lang w:val="en-GB" w:eastAsia="ru-RU"/>
        </w:rPr>
        <w:t>Pasul</w:t>
      </w:r>
      <w:proofErr w:type="spellEnd"/>
      <w:r>
        <w:rPr>
          <w:rFonts w:eastAsia="TimesNewRomanPSMT"/>
          <w:b/>
          <w:lang w:val="en-GB" w:eastAsia="ru-RU"/>
        </w:rPr>
        <w:t xml:space="preserve"> 3:</w:t>
      </w:r>
      <w:r>
        <w:rPr>
          <w:rFonts w:eastAsia="TimesNewRomanPSMT"/>
          <w:lang w:val="ro-RO" w:eastAsia="ru-RU"/>
        </w:rPr>
        <w:t xml:space="preserve"> </w:t>
      </w:r>
      <w:r>
        <w:rPr>
          <w:rFonts w:eastAsia="TimesNewRomanPSMT"/>
          <w:lang w:val="en-GB" w:eastAsia="ru-RU"/>
        </w:rPr>
        <w:t xml:space="preserve">Se </w:t>
      </w:r>
      <w:proofErr w:type="spellStart"/>
      <w:r>
        <w:rPr>
          <w:rFonts w:eastAsia="TimesNewRomanPSMT"/>
          <w:lang w:val="en-GB" w:eastAsia="ru-RU"/>
        </w:rPr>
        <w:t>selectează</w:t>
      </w:r>
      <w:proofErr w:type="spellEnd"/>
      <w:r>
        <w:rPr>
          <w:rFonts w:eastAsia="TimesNewRomanPSMT"/>
          <w:lang w:val="en-GB" w:eastAsia="ru-RU"/>
        </w:rPr>
        <w:t>:</w:t>
      </w:r>
      <w:r>
        <w:rPr>
          <w:rFonts w:eastAsia="TimesNewRomanPSMT"/>
          <w:lang w:val="ro-RO" w:eastAsia="ru-RU"/>
        </w:rPr>
        <w:t xml:space="preserve"> </w:t>
      </w:r>
      <w:r>
        <w:rPr>
          <w:rFonts w:eastAsia="TimesNewRomanPSMT"/>
          <w:lang w:val="en-GB" w:eastAsia="ru-RU"/>
        </w:rPr>
        <w:t>„Analyze” →</w:t>
      </w:r>
      <w:r>
        <w:rPr>
          <w:rFonts w:eastAsia="TimesNewRomanPSMT"/>
          <w:lang w:val="ro-RO" w:eastAsia="ru-RU"/>
        </w:rPr>
        <w:t xml:space="preserve"> </w:t>
      </w:r>
      <w:r>
        <w:rPr>
          <w:rFonts w:eastAsia="TimesNewRomanPSMT"/>
          <w:lang w:val="en-GB" w:eastAsia="ru-RU"/>
        </w:rPr>
        <w:t>„Descriptive Statistics”</w:t>
      </w:r>
      <w:r>
        <w:rPr>
          <w:rFonts w:eastAsia="TimesNewRomanPSMT"/>
          <w:lang w:val="ro-RO" w:eastAsia="ru-RU"/>
        </w:rPr>
        <w:t xml:space="preserve"> → </w:t>
      </w:r>
      <w:r>
        <w:rPr>
          <w:rFonts w:eastAsia="TimesNewRomanPSMT"/>
          <w:lang w:val="en-GB" w:eastAsia="ru-RU"/>
        </w:rPr>
        <w:t>„</w:t>
      </w:r>
      <w:proofErr w:type="spellStart"/>
      <w:r>
        <w:rPr>
          <w:rFonts w:eastAsia="TimesNewRomanPSMT"/>
          <w:lang w:val="en-GB" w:eastAsia="ru-RU"/>
        </w:rPr>
        <w:t>Descriptives</w:t>
      </w:r>
      <w:proofErr w:type="spellEnd"/>
      <w:r>
        <w:rPr>
          <w:rFonts w:eastAsia="TimesNewRomanPSMT"/>
          <w:lang w:val="en-GB" w:eastAsia="ru-RU"/>
        </w:rPr>
        <w:t>…”</w:t>
      </w:r>
    </w:p>
    <w:p w:rsidR="00E401A0" w:rsidRDefault="00E401A0" w:rsidP="00E401A0">
      <w:pPr>
        <w:autoSpaceDE w:val="0"/>
        <w:autoSpaceDN w:val="0"/>
        <w:adjustRightInd w:val="0"/>
        <w:ind w:firstLine="426"/>
        <w:rPr>
          <w:rFonts w:eastAsia="TimesNewRomanPSMT"/>
          <w:lang w:val="ro-RO" w:eastAsia="ru-RU"/>
        </w:rPr>
      </w:pPr>
    </w:p>
    <w:p w:rsidR="00E401A0" w:rsidRDefault="00E401A0" w:rsidP="00E401A0">
      <w:pPr>
        <w:autoSpaceDE w:val="0"/>
        <w:autoSpaceDN w:val="0"/>
        <w:adjustRightInd w:val="0"/>
        <w:ind w:firstLine="0"/>
        <w:jc w:val="center"/>
        <w:rPr>
          <w:rFonts w:ascii="TimesNewRomanPS-BoldMT" w:eastAsia="Times New Roman" w:hAnsi="TimesNewRomanPS-BoldMT" w:cs="TimesNewRomanPS-BoldMT"/>
          <w:b/>
          <w:noProof/>
          <w:sz w:val="28"/>
          <w:szCs w:val="28"/>
          <w:lang w:val="ro-RO" w:eastAsia="ru-RU"/>
        </w:rPr>
      </w:pPr>
      <w:r>
        <w:rPr>
          <w:rFonts w:ascii="TimesNewRomanPS-BoldMT" w:eastAsia="Times New Roman" w:hAnsi="TimesNewRomanPS-BoldMT" w:cs="TimesNewRomanPS-BoldMT"/>
          <w:b/>
          <w:noProof/>
          <w:sz w:val="28"/>
          <w:szCs w:val="28"/>
          <w:lang w:eastAsia="ru-RU"/>
        </w:rPr>
        <w:drawing>
          <wp:inline distT="0" distB="0" distL="0" distR="0">
            <wp:extent cx="2743200" cy="1847850"/>
            <wp:effectExtent l="19050" t="0" r="0" b="0"/>
            <wp:docPr id="30"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pic:cNvPicPr>
                      <a:picLocks noChangeAspect="1" noChangeArrowheads="1"/>
                    </pic:cNvPicPr>
                  </pic:nvPicPr>
                  <pic:blipFill>
                    <a:blip r:embed="rId12" cstate="print"/>
                    <a:srcRect/>
                    <a:stretch>
                      <a:fillRect/>
                    </a:stretch>
                  </pic:blipFill>
                  <pic:spPr bwMode="auto">
                    <a:xfrm>
                      <a:off x="0" y="0"/>
                      <a:ext cx="2743200" cy="1847850"/>
                    </a:xfrm>
                    <a:prstGeom prst="rect">
                      <a:avLst/>
                    </a:prstGeom>
                    <a:noFill/>
                    <a:ln w="9525">
                      <a:noFill/>
                      <a:miter lim="800000"/>
                      <a:headEnd/>
                      <a:tailEnd/>
                    </a:ln>
                  </pic:spPr>
                </pic:pic>
              </a:graphicData>
            </a:graphic>
          </wp:inline>
        </w:drawing>
      </w:r>
    </w:p>
    <w:p w:rsidR="00E401A0" w:rsidRPr="00A36909" w:rsidRDefault="00E401A0" w:rsidP="00E401A0">
      <w:pPr>
        <w:autoSpaceDE w:val="0"/>
        <w:autoSpaceDN w:val="0"/>
        <w:adjustRightInd w:val="0"/>
        <w:ind w:firstLine="0"/>
        <w:jc w:val="center"/>
        <w:rPr>
          <w:rFonts w:eastAsia="TimesNewRomanPSMT"/>
          <w:lang w:val="ro-RO" w:eastAsia="ru-RU"/>
        </w:rPr>
      </w:pPr>
    </w:p>
    <w:p w:rsidR="00E401A0" w:rsidRDefault="00E401A0" w:rsidP="00E401A0">
      <w:pPr>
        <w:autoSpaceDE w:val="0"/>
        <w:autoSpaceDN w:val="0"/>
        <w:adjustRightInd w:val="0"/>
        <w:ind w:firstLine="426"/>
        <w:rPr>
          <w:rFonts w:eastAsia="TimesNewRomanPSMT"/>
          <w:b/>
          <w:lang w:val="it-IT" w:eastAsia="ru-RU"/>
        </w:rPr>
      </w:pPr>
    </w:p>
    <w:p w:rsidR="00E401A0" w:rsidRDefault="00E401A0" w:rsidP="00E401A0">
      <w:pPr>
        <w:autoSpaceDE w:val="0"/>
        <w:autoSpaceDN w:val="0"/>
        <w:adjustRightInd w:val="0"/>
        <w:ind w:firstLine="426"/>
        <w:rPr>
          <w:rFonts w:eastAsia="TimesNewRomanPSMT"/>
          <w:lang w:val="it-IT" w:eastAsia="ru-RU"/>
        </w:rPr>
      </w:pPr>
      <w:r>
        <w:rPr>
          <w:rFonts w:eastAsia="TimesNewRomanPSMT"/>
          <w:b/>
          <w:lang w:val="it-IT" w:eastAsia="ru-RU"/>
        </w:rPr>
        <w:t>Pasul 4:</w:t>
      </w:r>
      <w:r>
        <w:rPr>
          <w:rFonts w:eastAsia="TimesNewRomanPSMT"/>
          <w:lang w:val="ro-RO" w:eastAsia="ru-RU"/>
        </w:rPr>
        <w:t xml:space="preserve"> </w:t>
      </w:r>
      <w:r>
        <w:rPr>
          <w:rFonts w:eastAsia="TimesNewRomanPSMT"/>
          <w:lang w:val="it-IT" w:eastAsia="ru-RU"/>
        </w:rPr>
        <w:t>Se selectează „vîrsta” şi apoi se</w:t>
      </w:r>
      <w:r>
        <w:rPr>
          <w:rFonts w:eastAsia="TimesNewRomanPSMT"/>
          <w:lang w:val="ro-RO" w:eastAsia="ru-RU"/>
        </w:rPr>
        <w:t xml:space="preserve"> </w:t>
      </w:r>
      <w:r>
        <w:rPr>
          <w:rFonts w:eastAsia="TimesNewRomanPSMT"/>
          <w:lang w:val="it-IT" w:eastAsia="ru-RU"/>
        </w:rPr>
        <w:t>apasă butonul ►, pentru a o</w:t>
      </w:r>
      <w:r>
        <w:rPr>
          <w:rFonts w:eastAsia="TimesNewRomanPSMT"/>
          <w:lang w:val="ro-RO" w:eastAsia="ru-RU"/>
        </w:rPr>
        <w:t xml:space="preserve"> </w:t>
      </w:r>
      <w:r>
        <w:rPr>
          <w:rFonts w:eastAsia="TimesNewRomanPSMT"/>
          <w:lang w:val="it-IT" w:eastAsia="ru-RU"/>
        </w:rPr>
        <w:t>introduce în lista de variabile.</w:t>
      </w:r>
      <w:r>
        <w:rPr>
          <w:rFonts w:eastAsia="TimesNewRomanPSMT"/>
          <w:lang w:val="ro-RO" w:eastAsia="ru-RU"/>
        </w:rPr>
        <w:t xml:space="preserve"> </w:t>
      </w:r>
      <w:r>
        <w:rPr>
          <w:rFonts w:eastAsia="TimesNewRomanPSMT"/>
          <w:lang w:val="it-IT" w:eastAsia="ru-RU"/>
        </w:rPr>
        <w:t>Se selectează „Options…”</w:t>
      </w:r>
    </w:p>
    <w:p w:rsidR="00E401A0" w:rsidRDefault="00E401A0" w:rsidP="00E401A0">
      <w:pPr>
        <w:autoSpaceDE w:val="0"/>
        <w:autoSpaceDN w:val="0"/>
        <w:adjustRightInd w:val="0"/>
        <w:ind w:firstLine="426"/>
        <w:rPr>
          <w:rFonts w:eastAsia="Times New Roman"/>
          <w:b/>
          <w:bCs/>
          <w:lang w:val="it-IT" w:eastAsia="ru-RU"/>
        </w:rPr>
      </w:pPr>
    </w:p>
    <w:p w:rsidR="00E401A0" w:rsidRDefault="00E401A0" w:rsidP="00E401A0">
      <w:pPr>
        <w:autoSpaceDE w:val="0"/>
        <w:autoSpaceDN w:val="0"/>
        <w:adjustRightInd w:val="0"/>
        <w:ind w:firstLine="540"/>
        <w:rPr>
          <w:rFonts w:ascii="TimesNewRomanPS-BoldMT" w:eastAsia="Times New Roman" w:hAnsi="TimesNewRomanPS-BoldMT" w:cs="TimesNewRomanPS-BoldMT"/>
          <w:b/>
          <w:bCs/>
          <w:sz w:val="28"/>
          <w:szCs w:val="28"/>
          <w:lang w:val="it-IT" w:eastAsia="ru-RU"/>
        </w:rPr>
      </w:pPr>
      <w:r>
        <w:rPr>
          <w:rFonts w:ascii="TimesNewRomanPS-BoldMT" w:eastAsia="Times New Roman" w:hAnsi="TimesNewRomanPS-BoldMT" w:cs="TimesNewRomanPS-BoldMT"/>
          <w:b/>
          <w:noProof/>
          <w:sz w:val="28"/>
          <w:szCs w:val="28"/>
          <w:lang w:eastAsia="ru-RU"/>
        </w:rPr>
        <w:drawing>
          <wp:inline distT="0" distB="0" distL="0" distR="0">
            <wp:extent cx="2857500" cy="1676400"/>
            <wp:effectExtent l="19050" t="0" r="0" b="0"/>
            <wp:docPr id="31"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pic:cNvPicPr>
                      <a:picLocks noChangeAspect="1" noChangeArrowheads="1"/>
                    </pic:cNvPicPr>
                  </pic:nvPicPr>
                  <pic:blipFill>
                    <a:blip r:embed="rId13" cstate="print"/>
                    <a:srcRect/>
                    <a:stretch>
                      <a:fillRect/>
                    </a:stretch>
                  </pic:blipFill>
                  <pic:spPr bwMode="auto">
                    <a:xfrm>
                      <a:off x="0" y="0"/>
                      <a:ext cx="2857500" cy="1676400"/>
                    </a:xfrm>
                    <a:prstGeom prst="rect">
                      <a:avLst/>
                    </a:prstGeom>
                    <a:noFill/>
                    <a:ln w="9525">
                      <a:noFill/>
                      <a:miter lim="800000"/>
                      <a:headEnd/>
                      <a:tailEnd/>
                    </a:ln>
                  </pic:spPr>
                </pic:pic>
              </a:graphicData>
            </a:graphic>
          </wp:inline>
        </w:drawing>
      </w:r>
    </w:p>
    <w:p w:rsidR="00E401A0" w:rsidRDefault="00E401A0" w:rsidP="00E401A0">
      <w:pPr>
        <w:autoSpaceDE w:val="0"/>
        <w:autoSpaceDN w:val="0"/>
        <w:adjustRightInd w:val="0"/>
        <w:ind w:firstLine="426"/>
        <w:rPr>
          <w:rFonts w:eastAsia="TimesNewRomanPSMT"/>
          <w:b/>
          <w:lang w:val="en-US" w:eastAsia="ru-RU"/>
        </w:rPr>
      </w:pPr>
    </w:p>
    <w:p w:rsidR="00E401A0" w:rsidRDefault="00E401A0" w:rsidP="00E401A0">
      <w:pPr>
        <w:autoSpaceDE w:val="0"/>
        <w:autoSpaceDN w:val="0"/>
        <w:adjustRightInd w:val="0"/>
        <w:ind w:firstLine="426"/>
        <w:rPr>
          <w:rFonts w:eastAsia="TimesNewRomanPSMT"/>
          <w:lang w:val="ro-RO" w:eastAsia="ru-RU"/>
        </w:rPr>
      </w:pPr>
      <w:proofErr w:type="spellStart"/>
      <w:r w:rsidRPr="000415A7">
        <w:rPr>
          <w:rFonts w:eastAsia="TimesNewRomanPSMT"/>
          <w:b/>
          <w:lang w:val="en-US" w:eastAsia="ru-RU"/>
        </w:rPr>
        <w:t>Pasul</w:t>
      </w:r>
      <w:proofErr w:type="spellEnd"/>
      <w:r w:rsidRPr="000415A7">
        <w:rPr>
          <w:rFonts w:eastAsia="TimesNewRomanPSMT"/>
          <w:b/>
          <w:lang w:val="en-US" w:eastAsia="ru-RU"/>
        </w:rPr>
        <w:t xml:space="preserve"> 5:</w:t>
      </w:r>
      <w:r>
        <w:rPr>
          <w:rFonts w:eastAsia="TimesNewRomanPSMT"/>
          <w:lang w:val="ro-RO" w:eastAsia="ru-RU"/>
        </w:rPr>
        <w:t xml:space="preserve"> </w:t>
      </w:r>
      <w:r w:rsidRPr="000415A7">
        <w:rPr>
          <w:rFonts w:eastAsia="TimesNewRomanPSMT"/>
          <w:lang w:val="en-US" w:eastAsia="ru-RU"/>
        </w:rPr>
        <w:t xml:space="preserve">Se </w:t>
      </w:r>
      <w:proofErr w:type="spellStart"/>
      <w:r w:rsidRPr="000415A7">
        <w:rPr>
          <w:rFonts w:eastAsia="TimesNewRomanPSMT"/>
          <w:lang w:val="en-US" w:eastAsia="ru-RU"/>
        </w:rPr>
        <w:t>deselectează</w:t>
      </w:r>
      <w:proofErr w:type="spellEnd"/>
      <w:r w:rsidRPr="000415A7">
        <w:rPr>
          <w:rFonts w:eastAsia="TimesNewRomanPSMT"/>
          <w:lang w:val="en-US" w:eastAsia="ru-RU"/>
        </w:rPr>
        <w:t xml:space="preserve"> „Mean”,</w:t>
      </w:r>
      <w:r>
        <w:rPr>
          <w:rFonts w:eastAsia="TimesNewRomanPSMT"/>
          <w:lang w:val="en-US" w:eastAsia="ru-RU"/>
        </w:rPr>
        <w:t xml:space="preserve"> </w:t>
      </w:r>
      <w:r w:rsidRPr="000415A7">
        <w:rPr>
          <w:rFonts w:eastAsia="TimesNewRomanPSMT"/>
          <w:lang w:val="en-US" w:eastAsia="ru-RU"/>
        </w:rPr>
        <w:t>„Minimum”, „Maximum”.</w:t>
      </w:r>
      <w:r>
        <w:rPr>
          <w:rFonts w:eastAsia="TimesNewRomanPSMT"/>
          <w:lang w:val="en-US" w:eastAsia="ru-RU"/>
        </w:rPr>
        <w:t xml:space="preserve"> </w:t>
      </w:r>
      <w:proofErr w:type="gramStart"/>
      <w:r w:rsidRPr="000415A7">
        <w:rPr>
          <w:rFonts w:eastAsia="TimesNewRomanPSMT"/>
          <w:lang w:val="en-US" w:eastAsia="ru-RU"/>
        </w:rPr>
        <w:t xml:space="preserve">Se </w:t>
      </w:r>
      <w:proofErr w:type="spellStart"/>
      <w:r w:rsidRPr="000415A7">
        <w:rPr>
          <w:rFonts w:eastAsia="TimesNewRomanPSMT"/>
          <w:lang w:val="en-US" w:eastAsia="ru-RU"/>
        </w:rPr>
        <w:t>selectează</w:t>
      </w:r>
      <w:proofErr w:type="spellEnd"/>
      <w:r w:rsidRPr="000415A7">
        <w:rPr>
          <w:rFonts w:eastAsia="TimesNewRomanPSMT"/>
          <w:lang w:val="en-US" w:eastAsia="ru-RU"/>
        </w:rPr>
        <w:t xml:space="preserve"> „Continue”.</w:t>
      </w:r>
      <w:proofErr w:type="gramEnd"/>
      <w:r>
        <w:rPr>
          <w:rFonts w:eastAsia="TimesNewRomanPSMT"/>
          <w:lang w:val="en-US" w:eastAsia="ru-RU"/>
        </w:rPr>
        <w:t xml:space="preserve"> </w:t>
      </w:r>
      <w:r w:rsidRPr="000415A7">
        <w:rPr>
          <w:rFonts w:eastAsia="TimesNewRomanPSMT"/>
          <w:lang w:val="en-US" w:eastAsia="ru-RU"/>
        </w:rPr>
        <w:t xml:space="preserve">Se </w:t>
      </w:r>
      <w:proofErr w:type="spellStart"/>
      <w:r w:rsidRPr="000415A7">
        <w:rPr>
          <w:rFonts w:eastAsia="TimesNewRomanPSMT"/>
          <w:lang w:val="en-US" w:eastAsia="ru-RU"/>
        </w:rPr>
        <w:t>selectează</w:t>
      </w:r>
      <w:proofErr w:type="spellEnd"/>
      <w:r w:rsidRPr="000415A7">
        <w:rPr>
          <w:rFonts w:eastAsia="TimesNewRomanPSMT"/>
          <w:lang w:val="en-US" w:eastAsia="ru-RU"/>
        </w:rPr>
        <w:t xml:space="preserve"> „OK” din</w:t>
      </w:r>
      <w:r>
        <w:rPr>
          <w:rFonts w:eastAsia="TimesNewRomanPSMT"/>
          <w:lang w:val="ro-RO" w:eastAsia="ru-RU"/>
        </w:rPr>
        <w:t xml:space="preserve"> </w:t>
      </w:r>
      <w:proofErr w:type="spellStart"/>
      <w:r w:rsidRPr="000415A7">
        <w:rPr>
          <w:rFonts w:eastAsia="TimesNewRomanPSMT"/>
          <w:lang w:val="en-US" w:eastAsia="ru-RU"/>
        </w:rPr>
        <w:t>ecranul</w:t>
      </w:r>
      <w:proofErr w:type="spellEnd"/>
      <w:r w:rsidRPr="000415A7">
        <w:rPr>
          <w:rFonts w:eastAsia="TimesNewRomanPSMT"/>
          <w:lang w:val="en-US" w:eastAsia="ru-RU"/>
        </w:rPr>
        <w:t xml:space="preserve"> precedent care</w:t>
      </w:r>
      <w:r>
        <w:rPr>
          <w:rFonts w:eastAsia="TimesNewRomanPSMT"/>
          <w:lang w:val="ro-RO" w:eastAsia="ru-RU"/>
        </w:rPr>
        <w:t xml:space="preserve"> </w:t>
      </w:r>
      <w:proofErr w:type="spellStart"/>
      <w:r w:rsidRPr="000415A7">
        <w:rPr>
          <w:rFonts w:eastAsia="TimesNewRomanPSMT"/>
          <w:lang w:val="en-US" w:eastAsia="ru-RU"/>
        </w:rPr>
        <w:t>reapare</w:t>
      </w:r>
      <w:proofErr w:type="spellEnd"/>
      <w:r w:rsidRPr="000415A7">
        <w:rPr>
          <w:rFonts w:eastAsia="TimesNewRomanPSMT"/>
          <w:lang w:val="en-US" w:eastAsia="ru-RU"/>
        </w:rPr>
        <w:t>.</w:t>
      </w:r>
    </w:p>
    <w:p w:rsidR="00E401A0" w:rsidRDefault="00E401A0" w:rsidP="00E401A0">
      <w:pPr>
        <w:autoSpaceDE w:val="0"/>
        <w:autoSpaceDN w:val="0"/>
        <w:adjustRightInd w:val="0"/>
        <w:ind w:firstLine="0"/>
        <w:jc w:val="center"/>
        <w:rPr>
          <w:rFonts w:eastAsia="TimesNewRomanPSMT"/>
          <w:lang w:val="ro-RO" w:eastAsia="ru-RU"/>
        </w:rPr>
      </w:pPr>
      <w:r>
        <w:rPr>
          <w:rFonts w:eastAsia="TimesNewRomanPSMT"/>
          <w:noProof/>
          <w:lang w:eastAsia="ru-RU"/>
        </w:rPr>
        <w:lastRenderedPageBreak/>
        <w:drawing>
          <wp:inline distT="0" distB="0" distL="0" distR="0">
            <wp:extent cx="2286000" cy="2562225"/>
            <wp:effectExtent l="19050" t="0" r="0" b="0"/>
            <wp:docPr id="32"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
                    <pic:cNvPicPr>
                      <a:picLocks noChangeAspect="1" noChangeArrowheads="1"/>
                    </pic:cNvPicPr>
                  </pic:nvPicPr>
                  <pic:blipFill>
                    <a:blip r:embed="rId14" cstate="print"/>
                    <a:srcRect/>
                    <a:stretch>
                      <a:fillRect/>
                    </a:stretch>
                  </pic:blipFill>
                  <pic:spPr bwMode="auto">
                    <a:xfrm>
                      <a:off x="0" y="0"/>
                      <a:ext cx="2286000" cy="2562225"/>
                    </a:xfrm>
                    <a:prstGeom prst="rect">
                      <a:avLst/>
                    </a:prstGeom>
                    <a:noFill/>
                    <a:ln w="9525">
                      <a:noFill/>
                      <a:miter lim="800000"/>
                      <a:headEnd/>
                      <a:tailEnd/>
                    </a:ln>
                  </pic:spPr>
                </pic:pic>
              </a:graphicData>
            </a:graphic>
          </wp:inline>
        </w:drawing>
      </w:r>
    </w:p>
    <w:p w:rsidR="00E401A0" w:rsidRDefault="00E401A0" w:rsidP="00E401A0">
      <w:pPr>
        <w:autoSpaceDE w:val="0"/>
        <w:autoSpaceDN w:val="0"/>
        <w:adjustRightInd w:val="0"/>
        <w:ind w:firstLine="540"/>
        <w:rPr>
          <w:rFonts w:ascii="TimesNewRomanPS-BoldMT" w:eastAsia="Times New Roman" w:hAnsi="TimesNewRomanPS-BoldMT" w:cs="TimesNewRomanPS-BoldMT"/>
          <w:b/>
          <w:bCs/>
          <w:lang w:val="ro-RO" w:eastAsia="ru-RU"/>
        </w:rPr>
      </w:pPr>
    </w:p>
    <w:p w:rsidR="00E401A0" w:rsidRPr="00DA4CFD" w:rsidRDefault="00E401A0" w:rsidP="00E401A0">
      <w:pPr>
        <w:autoSpaceDE w:val="0"/>
        <w:autoSpaceDN w:val="0"/>
        <w:adjustRightInd w:val="0"/>
        <w:ind w:firstLine="540"/>
        <w:rPr>
          <w:rFonts w:ascii="TimesNewRomanPS-BoldMT" w:eastAsia="Times New Roman" w:hAnsi="TimesNewRomanPS-BoldMT" w:cs="TimesNewRomanPS-BoldMT"/>
          <w:b/>
          <w:bCs/>
          <w:sz w:val="28"/>
          <w:szCs w:val="28"/>
          <w:lang w:val="ro-RO" w:eastAsia="ru-RU"/>
        </w:rPr>
      </w:pPr>
      <w:r w:rsidRPr="00DA4CFD">
        <w:rPr>
          <w:rFonts w:ascii="TimesNewRomanPS-BoldMT" w:eastAsia="Times New Roman" w:hAnsi="TimesNewRomanPS-BoldMT" w:cs="TimesNewRomanPS-BoldMT"/>
          <w:b/>
          <w:bCs/>
          <w:lang w:val="ro-RO" w:eastAsia="ru-RU"/>
        </w:rPr>
        <w:t>Interpretarea output-ului</w:t>
      </w:r>
    </w:p>
    <w:p w:rsidR="00E401A0" w:rsidRPr="00046203" w:rsidRDefault="00E401A0" w:rsidP="00E401A0">
      <w:pPr>
        <w:autoSpaceDE w:val="0"/>
        <w:autoSpaceDN w:val="0"/>
        <w:adjustRightInd w:val="0"/>
        <w:ind w:firstLine="540"/>
        <w:rPr>
          <w:rFonts w:eastAsia="TimesNewRomanPSMT"/>
          <w:lang w:val="ro-RO" w:eastAsia="ru-RU"/>
        </w:rPr>
      </w:pPr>
    </w:p>
    <w:p w:rsidR="00E401A0" w:rsidRDefault="00E401A0" w:rsidP="00E401A0">
      <w:pPr>
        <w:autoSpaceDE w:val="0"/>
        <w:autoSpaceDN w:val="0"/>
        <w:adjustRightInd w:val="0"/>
        <w:ind w:firstLine="0"/>
        <w:jc w:val="center"/>
        <w:rPr>
          <w:rFonts w:eastAsia="TimesNewRomanPSMT"/>
          <w:lang w:val="ro-RO" w:eastAsia="ru-RU"/>
        </w:rPr>
      </w:pPr>
      <w:r>
        <w:rPr>
          <w:rFonts w:eastAsia="TimesNewRomanPSMT"/>
          <w:noProof/>
          <w:lang w:eastAsia="ru-RU"/>
        </w:rPr>
        <w:drawing>
          <wp:inline distT="0" distB="0" distL="0" distR="0">
            <wp:extent cx="2886075" cy="990600"/>
            <wp:effectExtent l="19050" t="0" r="9525" b="0"/>
            <wp:docPr id="33"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
                    <pic:cNvPicPr>
                      <a:picLocks noChangeAspect="1" noChangeArrowheads="1"/>
                    </pic:cNvPicPr>
                  </pic:nvPicPr>
                  <pic:blipFill>
                    <a:blip r:embed="rId15" cstate="print"/>
                    <a:srcRect/>
                    <a:stretch>
                      <a:fillRect/>
                    </a:stretch>
                  </pic:blipFill>
                  <pic:spPr bwMode="auto">
                    <a:xfrm>
                      <a:off x="0" y="0"/>
                      <a:ext cx="2886075" cy="990600"/>
                    </a:xfrm>
                    <a:prstGeom prst="rect">
                      <a:avLst/>
                    </a:prstGeom>
                    <a:noFill/>
                    <a:ln w="9525">
                      <a:noFill/>
                      <a:miter lim="800000"/>
                      <a:headEnd/>
                      <a:tailEnd/>
                    </a:ln>
                  </pic:spPr>
                </pic:pic>
              </a:graphicData>
            </a:graphic>
          </wp:inline>
        </w:drawing>
      </w:r>
    </w:p>
    <w:p w:rsidR="00E401A0" w:rsidRDefault="00E401A0" w:rsidP="00E401A0">
      <w:pPr>
        <w:autoSpaceDE w:val="0"/>
        <w:autoSpaceDN w:val="0"/>
        <w:adjustRightInd w:val="0"/>
        <w:rPr>
          <w:rFonts w:eastAsia="TimesNewRomanPSMT"/>
          <w:lang w:val="ro-RO" w:eastAsia="ru-RU"/>
        </w:rPr>
      </w:pPr>
      <w:r>
        <w:rPr>
          <w:rFonts w:eastAsia="TimesNewRomanPSMT"/>
          <w:lang w:val="ro-RO" w:eastAsia="ru-RU"/>
        </w:rPr>
        <w:t>Numărul 10 reprezintă numărul de cazuri. Abaterea standard pentru vîrstă este de 6,115.</w:t>
      </w:r>
    </w:p>
    <w:p w:rsidR="00E401A0" w:rsidRDefault="00E401A0" w:rsidP="00E401A0">
      <w:pPr>
        <w:autoSpaceDE w:val="0"/>
        <w:autoSpaceDN w:val="0"/>
        <w:adjustRightInd w:val="0"/>
        <w:ind w:firstLine="540"/>
        <w:jc w:val="center"/>
        <w:rPr>
          <w:rFonts w:ascii="TimesNewRomanPS-BoldMT" w:eastAsia="Times New Roman" w:hAnsi="TimesNewRomanPS-BoldMT" w:cs="TimesNewRomanPS-BoldMT"/>
          <w:b/>
          <w:bCs/>
          <w:lang w:val="ro-RO" w:eastAsia="ru-RU"/>
        </w:rPr>
      </w:pPr>
    </w:p>
    <w:p w:rsidR="00E401A0" w:rsidRPr="003D70AE" w:rsidRDefault="00E401A0" w:rsidP="00E401A0">
      <w:pPr>
        <w:autoSpaceDE w:val="0"/>
        <w:autoSpaceDN w:val="0"/>
        <w:adjustRightInd w:val="0"/>
        <w:ind w:firstLine="540"/>
        <w:jc w:val="center"/>
        <w:rPr>
          <w:rFonts w:ascii="TimesNewRomanPS-BoldMT" w:eastAsia="Times New Roman" w:hAnsi="TimesNewRomanPS-BoldMT" w:cs="TimesNewRomanPS-BoldMT"/>
          <w:b/>
          <w:bCs/>
          <w:lang w:val="ro-RO" w:eastAsia="ru-RU"/>
        </w:rPr>
      </w:pPr>
      <w:r>
        <w:rPr>
          <w:rFonts w:ascii="TimesNewRomanPS-BoldMT" w:eastAsia="Times New Roman" w:hAnsi="TimesNewRomanPS-BoldMT" w:cs="TimesNewRomanPS-BoldMT"/>
          <w:b/>
          <w:bCs/>
          <w:lang w:val="ro-RO" w:eastAsia="ru-RU"/>
        </w:rPr>
        <w:t>Alte caracteristici</w:t>
      </w:r>
    </w:p>
    <w:p w:rsidR="00E401A0" w:rsidRDefault="00E401A0" w:rsidP="00E401A0">
      <w:pPr>
        <w:autoSpaceDE w:val="0"/>
        <w:autoSpaceDN w:val="0"/>
        <w:adjustRightInd w:val="0"/>
        <w:ind w:firstLine="426"/>
        <w:rPr>
          <w:rFonts w:eastAsia="TimesNewRomanPSMT"/>
          <w:lang w:val="ro-RO" w:eastAsia="ru-RU"/>
        </w:rPr>
      </w:pPr>
      <w:r>
        <w:rPr>
          <w:rFonts w:eastAsia="TimesNewRomanPSMT"/>
          <w:lang w:val="ro-RO" w:eastAsia="ru-RU"/>
        </w:rPr>
        <w:t>În căsuţele de dialog de la pasul 5 se pot observa mai multe valori statistice adiţionale care pot fi calculate:</w:t>
      </w:r>
    </w:p>
    <w:p w:rsidR="00E401A0" w:rsidRDefault="00E401A0" w:rsidP="00E401A0">
      <w:pPr>
        <w:autoSpaceDE w:val="0"/>
        <w:autoSpaceDN w:val="0"/>
        <w:adjustRightInd w:val="0"/>
        <w:spacing w:line="22" w:lineRule="atLeast"/>
        <w:rPr>
          <w:rFonts w:eastAsia="TimesNewRomanPSMT"/>
          <w:lang w:val="it-IT" w:eastAsia="ru-RU"/>
        </w:rPr>
      </w:pPr>
      <w:r>
        <w:rPr>
          <w:rFonts w:eastAsia="Times New Roman"/>
          <w:b/>
          <w:bCs/>
          <w:lang w:val="ro-RO" w:eastAsia="ru-RU"/>
        </w:rPr>
        <w:t xml:space="preserve">1. Centilele </w:t>
      </w:r>
      <w:r>
        <w:rPr>
          <w:rFonts w:eastAsia="TimesNewRomanPSMT"/>
          <w:lang w:val="it-IT" w:eastAsia="ru-RU"/>
        </w:rPr>
        <w:t xml:space="preserve">– indică punctele de separaţie pentru procentajele scorurilor. </w:t>
      </w:r>
      <w:r w:rsidRPr="00AA5CAB">
        <w:rPr>
          <w:rFonts w:eastAsia="TimesNewRomanPSMT"/>
          <w:i/>
          <w:lang w:val="it-IT" w:eastAsia="ru-RU"/>
        </w:rPr>
        <w:t>Exemplu:</w:t>
      </w:r>
      <w:r>
        <w:rPr>
          <w:rFonts w:eastAsia="TimesNewRomanPSMT"/>
          <w:lang w:val="it-IT" w:eastAsia="ru-RU"/>
        </w:rPr>
        <w:t xml:space="preserve"> Al 90-lea centil este valoarea numerică care separă cele 90% de valori de dedesubt, din punct de vedere al mărimii.</w:t>
      </w:r>
    </w:p>
    <w:p w:rsidR="00E401A0" w:rsidRDefault="00E401A0" w:rsidP="00E401A0">
      <w:pPr>
        <w:autoSpaceDE w:val="0"/>
        <w:autoSpaceDN w:val="0"/>
        <w:adjustRightInd w:val="0"/>
        <w:spacing w:line="22" w:lineRule="atLeast"/>
        <w:rPr>
          <w:rFonts w:eastAsia="TimesNewRomanPSMT"/>
          <w:lang w:val="it-IT" w:eastAsia="ru-RU"/>
        </w:rPr>
      </w:pPr>
      <w:r>
        <w:rPr>
          <w:rFonts w:eastAsia="Times New Roman"/>
          <w:b/>
          <w:bCs/>
          <w:lang w:val="it-IT" w:eastAsia="ru-RU"/>
        </w:rPr>
        <w:t xml:space="preserve">2. Cvartilele </w:t>
      </w:r>
      <w:r>
        <w:rPr>
          <w:rFonts w:eastAsia="TimesNewRomanPSMT"/>
          <w:lang w:val="it-IT" w:eastAsia="ru-RU"/>
        </w:rPr>
        <w:t>– sunt valorile distribuţiei care indică punctele de separare pentru cele mai mici 20%, cele mai mici 50% şi cele mai mici 75% dintre scoruri.</w:t>
      </w:r>
    </w:p>
    <w:p w:rsidR="00E401A0" w:rsidRDefault="00E401A0" w:rsidP="00E401A0">
      <w:pPr>
        <w:autoSpaceDE w:val="0"/>
        <w:autoSpaceDN w:val="0"/>
        <w:adjustRightInd w:val="0"/>
        <w:spacing w:line="22" w:lineRule="atLeast"/>
        <w:rPr>
          <w:rFonts w:eastAsia="TimesNewRomanPSMT"/>
          <w:lang w:val="it-IT" w:eastAsia="ru-RU"/>
        </w:rPr>
      </w:pPr>
      <w:r>
        <w:rPr>
          <w:rFonts w:eastAsia="Times New Roman"/>
          <w:b/>
          <w:bCs/>
          <w:lang w:val="it-IT" w:eastAsia="ru-RU"/>
        </w:rPr>
        <w:t xml:space="preserve">3. Suma </w:t>
      </w:r>
      <w:r>
        <w:rPr>
          <w:rFonts w:eastAsia="TimesNewRomanPSMT"/>
          <w:lang w:val="it-IT" w:eastAsia="ru-RU"/>
        </w:rPr>
        <w:t>– indică totalul scorurilor pentru o variabilă.</w:t>
      </w:r>
    </w:p>
    <w:p w:rsidR="00E401A0" w:rsidRDefault="00E401A0" w:rsidP="00E401A0">
      <w:pPr>
        <w:autoSpaceDE w:val="0"/>
        <w:autoSpaceDN w:val="0"/>
        <w:adjustRightInd w:val="0"/>
        <w:spacing w:line="22" w:lineRule="atLeast"/>
        <w:rPr>
          <w:rFonts w:eastAsia="TimesNewRomanPSMT"/>
          <w:lang w:val="it-IT" w:eastAsia="ru-RU"/>
        </w:rPr>
      </w:pPr>
      <w:r>
        <w:rPr>
          <w:rFonts w:eastAsia="Times New Roman"/>
          <w:b/>
          <w:bCs/>
          <w:lang w:val="it-IT" w:eastAsia="ru-RU"/>
        </w:rPr>
        <w:t xml:space="preserve">4. Skewness – </w:t>
      </w:r>
      <w:r>
        <w:rPr>
          <w:rFonts w:eastAsia="TimesNewRomanPSMT"/>
          <w:lang w:val="it-IT" w:eastAsia="ru-RU"/>
        </w:rPr>
        <w:t>Este un indicator de asimetrie sau înclinare a distribuţiei scorurilor pentru o variabilă. Valoarea este pozitivă, dacă valorile sunt asimetrice spre stînga, sau negativă, dacă valorile sunt asimetrice spre dreapta.</w:t>
      </w:r>
    </w:p>
    <w:p w:rsidR="00E401A0" w:rsidRDefault="00E401A0" w:rsidP="00E401A0">
      <w:pPr>
        <w:autoSpaceDE w:val="0"/>
        <w:autoSpaceDN w:val="0"/>
        <w:adjustRightInd w:val="0"/>
        <w:spacing w:line="22" w:lineRule="atLeast"/>
        <w:rPr>
          <w:rFonts w:eastAsia="TimesNewRomanPSMT"/>
          <w:lang w:val="pt-BR" w:eastAsia="ru-RU"/>
        </w:rPr>
      </w:pPr>
      <w:r>
        <w:rPr>
          <w:rFonts w:eastAsia="Times New Roman"/>
          <w:b/>
          <w:bCs/>
          <w:lang w:val="pt-BR" w:eastAsia="ru-RU"/>
        </w:rPr>
        <w:t xml:space="preserve">5. Kurtosis </w:t>
      </w:r>
      <w:r>
        <w:rPr>
          <w:rFonts w:eastAsia="TimesNewRomanPSMT"/>
          <w:lang w:val="pt-BR" w:eastAsia="ru-RU"/>
        </w:rPr>
        <w:t>– este un index care arată cît de ascuţită sau turtită este distribuţia scorurilor pentru o variabilă, comparativ cu distribuţia normală. Va fi cu semnul „+” pentru curbe de frecvenţe ascuţite şi cu semnul „–” pentru curbe de frecvenţe „turtite”.</w:t>
      </w:r>
    </w:p>
    <w:p w:rsidR="00E401A0" w:rsidRDefault="00E401A0" w:rsidP="00E401A0">
      <w:pPr>
        <w:autoSpaceDE w:val="0"/>
        <w:autoSpaceDN w:val="0"/>
        <w:adjustRightInd w:val="0"/>
        <w:spacing w:line="22" w:lineRule="atLeast"/>
        <w:rPr>
          <w:rFonts w:eastAsia="TimesNewRomanPSMT"/>
          <w:lang w:val="pt-BR" w:eastAsia="ru-RU"/>
        </w:rPr>
      </w:pPr>
      <w:r>
        <w:rPr>
          <w:rFonts w:eastAsia="Times New Roman"/>
          <w:b/>
          <w:bCs/>
          <w:lang w:val="pt-BR" w:eastAsia="ru-RU"/>
        </w:rPr>
        <w:t xml:space="preserve">6. Abaterea standard (estimată) </w:t>
      </w:r>
      <w:r>
        <w:rPr>
          <w:rFonts w:eastAsia="TimesNewRomanPSMT"/>
          <w:lang w:val="pt-BR" w:eastAsia="ru-RU"/>
        </w:rPr>
        <w:t>– este o evaluare a măsurii în care scorurile diferă în medie faţă de media scorurilor pentru o variabilă particulară.</w:t>
      </w:r>
    </w:p>
    <w:p w:rsidR="00E401A0" w:rsidRDefault="00E401A0" w:rsidP="00E401A0">
      <w:pPr>
        <w:autoSpaceDE w:val="0"/>
        <w:autoSpaceDN w:val="0"/>
        <w:adjustRightInd w:val="0"/>
        <w:spacing w:line="22" w:lineRule="atLeast"/>
        <w:rPr>
          <w:rFonts w:eastAsia="TimesNewRomanPSMT"/>
          <w:lang w:val="it-IT" w:eastAsia="ru-RU"/>
        </w:rPr>
      </w:pPr>
      <w:r>
        <w:rPr>
          <w:rFonts w:eastAsia="Times New Roman"/>
          <w:b/>
          <w:bCs/>
          <w:lang w:val="it-IT" w:eastAsia="ru-RU"/>
        </w:rPr>
        <w:t xml:space="preserve">7. Variaţia (estimată) </w:t>
      </w:r>
      <w:r>
        <w:rPr>
          <w:rFonts w:eastAsia="TimesNewRomanPSMT"/>
          <w:lang w:val="it-IT" w:eastAsia="ru-RU"/>
        </w:rPr>
        <w:t>– este o evaluare a măsurii in care scorurile variază în medie faţă de media scorurilor pentru variabila respectivă.</w:t>
      </w:r>
    </w:p>
    <w:p w:rsidR="00E401A0" w:rsidRDefault="00E401A0" w:rsidP="00E401A0">
      <w:pPr>
        <w:autoSpaceDE w:val="0"/>
        <w:autoSpaceDN w:val="0"/>
        <w:adjustRightInd w:val="0"/>
        <w:spacing w:line="22" w:lineRule="atLeast"/>
        <w:rPr>
          <w:rFonts w:eastAsia="TimesNewRomanPSMT"/>
          <w:lang w:val="it-IT" w:eastAsia="ru-RU"/>
        </w:rPr>
      </w:pPr>
      <w:r>
        <w:rPr>
          <w:rFonts w:eastAsia="Times New Roman"/>
          <w:b/>
          <w:bCs/>
          <w:lang w:val="it-IT" w:eastAsia="ru-RU"/>
        </w:rPr>
        <w:t xml:space="preserve">8. Rang </w:t>
      </w:r>
      <w:r>
        <w:rPr>
          <w:rFonts w:eastAsia="TimesNewRomanPSMT"/>
          <w:lang w:val="it-IT" w:eastAsia="ru-RU"/>
        </w:rPr>
        <w:t>– diferenţa dintre cel mai mare şi cel mai mic scor obţinut pentru o variabilă.</w:t>
      </w:r>
    </w:p>
    <w:p w:rsidR="00E401A0" w:rsidRDefault="00E401A0" w:rsidP="00E401A0">
      <w:pPr>
        <w:autoSpaceDE w:val="0"/>
        <w:autoSpaceDN w:val="0"/>
        <w:adjustRightInd w:val="0"/>
        <w:spacing w:line="22" w:lineRule="atLeast"/>
        <w:rPr>
          <w:rFonts w:eastAsia="TimesNewRomanPSMT"/>
          <w:lang w:val="it-IT" w:eastAsia="ru-RU"/>
        </w:rPr>
      </w:pPr>
      <w:r>
        <w:rPr>
          <w:rFonts w:eastAsia="Times New Roman"/>
          <w:b/>
          <w:bCs/>
          <w:lang w:val="it-IT" w:eastAsia="ru-RU"/>
        </w:rPr>
        <w:t xml:space="preserve">9. Minim (scor) </w:t>
      </w:r>
      <w:r>
        <w:rPr>
          <w:rFonts w:eastAsia="TimesNewRomanPSMT"/>
          <w:lang w:val="it-IT" w:eastAsia="ru-RU"/>
        </w:rPr>
        <w:t>– valoarea celui mai mic scor al datelor pentru o variabilă particulară.</w:t>
      </w:r>
    </w:p>
    <w:p w:rsidR="00E401A0" w:rsidRDefault="00E401A0" w:rsidP="00E401A0">
      <w:pPr>
        <w:autoSpaceDE w:val="0"/>
        <w:autoSpaceDN w:val="0"/>
        <w:adjustRightInd w:val="0"/>
        <w:spacing w:line="22" w:lineRule="atLeast"/>
        <w:rPr>
          <w:rFonts w:eastAsia="TimesNewRomanPSMT"/>
          <w:lang w:val="ro-RO" w:eastAsia="ru-RU"/>
        </w:rPr>
      </w:pPr>
      <w:r>
        <w:rPr>
          <w:rFonts w:eastAsia="Times New Roman"/>
          <w:b/>
          <w:bCs/>
          <w:lang w:val="it-IT" w:eastAsia="ru-RU"/>
        </w:rPr>
        <w:t xml:space="preserve">10. Maxim (scor) </w:t>
      </w:r>
      <w:r>
        <w:rPr>
          <w:rFonts w:eastAsia="TimesNewRomanPSMT"/>
          <w:lang w:val="it-IT" w:eastAsia="ru-RU"/>
        </w:rPr>
        <w:t>– valoarea celui mai mare scor al datelor pentru o variabilă particulară.</w:t>
      </w:r>
    </w:p>
    <w:p w:rsidR="00E401A0" w:rsidRDefault="00E401A0" w:rsidP="00E401A0">
      <w:pPr>
        <w:autoSpaceDE w:val="0"/>
        <w:autoSpaceDN w:val="0"/>
        <w:adjustRightInd w:val="0"/>
        <w:spacing w:line="22" w:lineRule="atLeast"/>
        <w:rPr>
          <w:rFonts w:eastAsia="TimesNewRomanPSMT"/>
          <w:lang w:val="ro-RO" w:eastAsia="ru-RU"/>
        </w:rPr>
      </w:pPr>
      <w:r>
        <w:rPr>
          <w:rFonts w:eastAsia="Times New Roman"/>
          <w:b/>
          <w:bCs/>
          <w:lang w:val="ro-RO" w:eastAsia="ru-RU"/>
        </w:rPr>
        <w:t xml:space="preserve">11. Eroarea standard (ES medie) </w:t>
      </w:r>
      <w:r>
        <w:rPr>
          <w:rFonts w:eastAsia="TimesNewRomanPSMT"/>
          <w:lang w:val="ro-RO" w:eastAsia="ru-RU"/>
        </w:rPr>
        <w:t>– valoarea medie cu care mediile eşantioanelor, extrase dintr-o populaţie, diferă faţă de media populaţiei.</w:t>
      </w:r>
    </w:p>
    <w:p w:rsidR="00E401A0" w:rsidRDefault="00E401A0" w:rsidP="00E401A0">
      <w:pPr>
        <w:autoSpaceDE w:val="0"/>
        <w:autoSpaceDN w:val="0"/>
        <w:adjustRightInd w:val="0"/>
        <w:spacing w:line="22" w:lineRule="atLeast"/>
        <w:rPr>
          <w:rFonts w:eastAsia="TimesNewRomanPSMT"/>
          <w:lang w:val="ro-RO" w:eastAsia="ru-RU"/>
        </w:rPr>
      </w:pPr>
    </w:p>
    <w:p w:rsidR="00E401A0" w:rsidRDefault="00E401A0" w:rsidP="00E401A0">
      <w:pPr>
        <w:autoSpaceDE w:val="0"/>
        <w:autoSpaceDN w:val="0"/>
        <w:adjustRightInd w:val="0"/>
        <w:spacing w:line="22" w:lineRule="atLeast"/>
        <w:rPr>
          <w:rFonts w:eastAsia="TimesNewRomanPSMT"/>
          <w:lang w:val="ro-RO" w:eastAsia="ru-RU"/>
        </w:rPr>
      </w:pPr>
    </w:p>
    <w:p w:rsidR="00D54713" w:rsidRPr="00E401A0" w:rsidRDefault="00D54713">
      <w:pPr>
        <w:rPr>
          <w:lang w:val="ro-RO"/>
        </w:rPr>
      </w:pPr>
    </w:p>
    <w:sectPr w:rsidR="00D54713" w:rsidRPr="00E401A0" w:rsidSect="00D5471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imesNewRomanPSMT">
    <w:altName w:val="Times New Roman"/>
    <w:panose1 w:val="00000000000000000000"/>
    <w:charset w:val="00"/>
    <w:family w:val="roman"/>
    <w:notTrueType/>
    <w:pitch w:val="default"/>
    <w:sig w:usb0="00000003" w:usb1="08070000" w:usb2="00000010" w:usb3="00000000" w:csb0="00020001"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67E18"/>
    <w:multiLevelType w:val="hybridMultilevel"/>
    <w:tmpl w:val="A89C0B46"/>
    <w:lvl w:ilvl="0" w:tplc="17F6A0D0">
      <w:numFmt w:val="bullet"/>
      <w:lvlText w:val="−"/>
      <w:lvlJc w:val="left"/>
      <w:pPr>
        <w:ind w:left="986" w:hanging="360"/>
      </w:pPr>
      <w:rPr>
        <w:rFonts w:ascii="Times New Roman" w:eastAsia="SimSun" w:hAnsi="Times New Roman" w:cs="Times New Roman" w:hint="default"/>
      </w:rPr>
    </w:lvl>
    <w:lvl w:ilvl="1" w:tplc="04190003" w:tentative="1">
      <w:start w:val="1"/>
      <w:numFmt w:val="bullet"/>
      <w:lvlText w:val="o"/>
      <w:lvlJc w:val="left"/>
      <w:pPr>
        <w:ind w:left="1706" w:hanging="360"/>
      </w:pPr>
      <w:rPr>
        <w:rFonts w:ascii="Courier New" w:hAnsi="Courier New" w:cs="Courier New" w:hint="default"/>
      </w:rPr>
    </w:lvl>
    <w:lvl w:ilvl="2" w:tplc="04190005" w:tentative="1">
      <w:start w:val="1"/>
      <w:numFmt w:val="bullet"/>
      <w:lvlText w:val=""/>
      <w:lvlJc w:val="left"/>
      <w:pPr>
        <w:ind w:left="2426" w:hanging="360"/>
      </w:pPr>
      <w:rPr>
        <w:rFonts w:ascii="Wingdings" w:hAnsi="Wingdings" w:hint="default"/>
      </w:rPr>
    </w:lvl>
    <w:lvl w:ilvl="3" w:tplc="04190001" w:tentative="1">
      <w:start w:val="1"/>
      <w:numFmt w:val="bullet"/>
      <w:lvlText w:val=""/>
      <w:lvlJc w:val="left"/>
      <w:pPr>
        <w:ind w:left="3146" w:hanging="360"/>
      </w:pPr>
      <w:rPr>
        <w:rFonts w:ascii="Symbol" w:hAnsi="Symbol" w:hint="default"/>
      </w:rPr>
    </w:lvl>
    <w:lvl w:ilvl="4" w:tplc="04190003" w:tentative="1">
      <w:start w:val="1"/>
      <w:numFmt w:val="bullet"/>
      <w:lvlText w:val="o"/>
      <w:lvlJc w:val="left"/>
      <w:pPr>
        <w:ind w:left="3866" w:hanging="360"/>
      </w:pPr>
      <w:rPr>
        <w:rFonts w:ascii="Courier New" w:hAnsi="Courier New" w:cs="Courier New" w:hint="default"/>
      </w:rPr>
    </w:lvl>
    <w:lvl w:ilvl="5" w:tplc="04190005" w:tentative="1">
      <w:start w:val="1"/>
      <w:numFmt w:val="bullet"/>
      <w:lvlText w:val=""/>
      <w:lvlJc w:val="left"/>
      <w:pPr>
        <w:ind w:left="4586" w:hanging="360"/>
      </w:pPr>
      <w:rPr>
        <w:rFonts w:ascii="Wingdings" w:hAnsi="Wingdings" w:hint="default"/>
      </w:rPr>
    </w:lvl>
    <w:lvl w:ilvl="6" w:tplc="04190001" w:tentative="1">
      <w:start w:val="1"/>
      <w:numFmt w:val="bullet"/>
      <w:lvlText w:val=""/>
      <w:lvlJc w:val="left"/>
      <w:pPr>
        <w:ind w:left="5306" w:hanging="360"/>
      </w:pPr>
      <w:rPr>
        <w:rFonts w:ascii="Symbol" w:hAnsi="Symbol" w:hint="default"/>
      </w:rPr>
    </w:lvl>
    <w:lvl w:ilvl="7" w:tplc="04190003" w:tentative="1">
      <w:start w:val="1"/>
      <w:numFmt w:val="bullet"/>
      <w:lvlText w:val="o"/>
      <w:lvlJc w:val="left"/>
      <w:pPr>
        <w:ind w:left="6026" w:hanging="360"/>
      </w:pPr>
      <w:rPr>
        <w:rFonts w:ascii="Courier New" w:hAnsi="Courier New" w:cs="Courier New" w:hint="default"/>
      </w:rPr>
    </w:lvl>
    <w:lvl w:ilvl="8" w:tplc="04190005" w:tentative="1">
      <w:start w:val="1"/>
      <w:numFmt w:val="bullet"/>
      <w:lvlText w:val=""/>
      <w:lvlJc w:val="left"/>
      <w:pPr>
        <w:ind w:left="6746" w:hanging="360"/>
      </w:pPr>
      <w:rPr>
        <w:rFonts w:ascii="Wingdings" w:hAnsi="Wingdings" w:hint="default"/>
      </w:rPr>
    </w:lvl>
  </w:abstractNum>
  <w:abstractNum w:abstractNumId="1">
    <w:nsid w:val="234B35B3"/>
    <w:multiLevelType w:val="hybridMultilevel"/>
    <w:tmpl w:val="D0829780"/>
    <w:lvl w:ilvl="0" w:tplc="04190001">
      <w:start w:val="1"/>
      <w:numFmt w:val="bullet"/>
      <w:lvlText w:val=""/>
      <w:lvlJc w:val="left"/>
      <w:pPr>
        <w:tabs>
          <w:tab w:val="num" w:pos="888"/>
        </w:tabs>
        <w:ind w:left="888" w:hanging="360"/>
      </w:pPr>
      <w:rPr>
        <w:rFonts w:ascii="Symbol" w:hAnsi="Symbol" w:hint="default"/>
      </w:rPr>
    </w:lvl>
    <w:lvl w:ilvl="1" w:tplc="04190003" w:tentative="1">
      <w:start w:val="1"/>
      <w:numFmt w:val="bullet"/>
      <w:lvlText w:val="o"/>
      <w:lvlJc w:val="left"/>
      <w:pPr>
        <w:tabs>
          <w:tab w:val="num" w:pos="1608"/>
        </w:tabs>
        <w:ind w:left="1608" w:hanging="360"/>
      </w:pPr>
      <w:rPr>
        <w:rFonts w:ascii="Courier New" w:hAnsi="Courier New" w:cs="Courier New" w:hint="default"/>
      </w:rPr>
    </w:lvl>
    <w:lvl w:ilvl="2" w:tplc="04190005" w:tentative="1">
      <w:start w:val="1"/>
      <w:numFmt w:val="bullet"/>
      <w:lvlText w:val=""/>
      <w:lvlJc w:val="left"/>
      <w:pPr>
        <w:tabs>
          <w:tab w:val="num" w:pos="2328"/>
        </w:tabs>
        <w:ind w:left="2328" w:hanging="360"/>
      </w:pPr>
      <w:rPr>
        <w:rFonts w:ascii="Wingdings" w:hAnsi="Wingdings" w:hint="default"/>
      </w:rPr>
    </w:lvl>
    <w:lvl w:ilvl="3" w:tplc="04190001" w:tentative="1">
      <w:start w:val="1"/>
      <w:numFmt w:val="bullet"/>
      <w:lvlText w:val=""/>
      <w:lvlJc w:val="left"/>
      <w:pPr>
        <w:tabs>
          <w:tab w:val="num" w:pos="3048"/>
        </w:tabs>
        <w:ind w:left="3048" w:hanging="360"/>
      </w:pPr>
      <w:rPr>
        <w:rFonts w:ascii="Symbol" w:hAnsi="Symbol" w:hint="default"/>
      </w:rPr>
    </w:lvl>
    <w:lvl w:ilvl="4" w:tplc="04190003" w:tentative="1">
      <w:start w:val="1"/>
      <w:numFmt w:val="bullet"/>
      <w:lvlText w:val="o"/>
      <w:lvlJc w:val="left"/>
      <w:pPr>
        <w:tabs>
          <w:tab w:val="num" w:pos="3768"/>
        </w:tabs>
        <w:ind w:left="3768" w:hanging="360"/>
      </w:pPr>
      <w:rPr>
        <w:rFonts w:ascii="Courier New" w:hAnsi="Courier New" w:cs="Courier New" w:hint="default"/>
      </w:rPr>
    </w:lvl>
    <w:lvl w:ilvl="5" w:tplc="04190005" w:tentative="1">
      <w:start w:val="1"/>
      <w:numFmt w:val="bullet"/>
      <w:lvlText w:val=""/>
      <w:lvlJc w:val="left"/>
      <w:pPr>
        <w:tabs>
          <w:tab w:val="num" w:pos="4488"/>
        </w:tabs>
        <w:ind w:left="4488" w:hanging="360"/>
      </w:pPr>
      <w:rPr>
        <w:rFonts w:ascii="Wingdings" w:hAnsi="Wingdings" w:hint="default"/>
      </w:rPr>
    </w:lvl>
    <w:lvl w:ilvl="6" w:tplc="04190001" w:tentative="1">
      <w:start w:val="1"/>
      <w:numFmt w:val="bullet"/>
      <w:lvlText w:val=""/>
      <w:lvlJc w:val="left"/>
      <w:pPr>
        <w:tabs>
          <w:tab w:val="num" w:pos="5208"/>
        </w:tabs>
        <w:ind w:left="5208" w:hanging="360"/>
      </w:pPr>
      <w:rPr>
        <w:rFonts w:ascii="Symbol" w:hAnsi="Symbol" w:hint="default"/>
      </w:rPr>
    </w:lvl>
    <w:lvl w:ilvl="7" w:tplc="04190003" w:tentative="1">
      <w:start w:val="1"/>
      <w:numFmt w:val="bullet"/>
      <w:lvlText w:val="o"/>
      <w:lvlJc w:val="left"/>
      <w:pPr>
        <w:tabs>
          <w:tab w:val="num" w:pos="5928"/>
        </w:tabs>
        <w:ind w:left="5928" w:hanging="360"/>
      </w:pPr>
      <w:rPr>
        <w:rFonts w:ascii="Courier New" w:hAnsi="Courier New" w:cs="Courier New" w:hint="default"/>
      </w:rPr>
    </w:lvl>
    <w:lvl w:ilvl="8" w:tplc="04190005" w:tentative="1">
      <w:start w:val="1"/>
      <w:numFmt w:val="bullet"/>
      <w:lvlText w:val=""/>
      <w:lvlJc w:val="left"/>
      <w:pPr>
        <w:tabs>
          <w:tab w:val="num" w:pos="6648"/>
        </w:tabs>
        <w:ind w:left="6648"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E401A0"/>
    <w:rsid w:val="009A0733"/>
    <w:rsid w:val="00B63EFC"/>
    <w:rsid w:val="00D54713"/>
    <w:rsid w:val="00E401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2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1A0"/>
    <w:pPr>
      <w:spacing w:after="0" w:line="264" w:lineRule="auto"/>
      <w:ind w:firstLine="425"/>
      <w:jc w:val="both"/>
    </w:pPr>
    <w:rPr>
      <w:rFonts w:ascii="Times New Roman" w:eastAsia="SimSun" w:hAnsi="Times New Roman" w:cs="Times New Roman"/>
      <w:sz w:val="24"/>
      <w:szCs w:val="24"/>
      <w:lang w:val="ru-R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9.emf"/><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image" Target="media/image8.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5" Type="http://schemas.openxmlformats.org/officeDocument/2006/relationships/image" Target="media/image1.emf"/><Relationship Id="rId15" Type="http://schemas.openxmlformats.org/officeDocument/2006/relationships/image" Target="media/image11.emf"/><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image" Target="media/image1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812</Words>
  <Characters>4631</Characters>
  <Application>Microsoft Office Word</Application>
  <DocSecurity>0</DocSecurity>
  <Lines>38</Lines>
  <Paragraphs>10</Paragraphs>
  <ScaleCrop>false</ScaleCrop>
  <Company/>
  <LinksUpToDate>false</LinksUpToDate>
  <CharactersWithSpaces>5433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2020-09-30T07:25:00Z</dcterms:created>
  <dcterms:modified xsi:type="dcterms:W3CDTF">2020-09-30T07:26:00Z</dcterms:modified>
</cp:coreProperties>
</file>