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1896" w:rsidRPr="0024667F" w14:paraId="0C934824" w14:textId="77777777" w:rsidTr="00FB7B72">
        <w:trPr>
          <w:trHeight w:val="1590"/>
        </w:trPr>
        <w:tc>
          <w:tcPr>
            <w:tcW w:w="4672" w:type="dxa"/>
          </w:tcPr>
          <w:p w14:paraId="762A9B26" w14:textId="7B70C559" w:rsidR="001B1896" w:rsidRPr="0024667F" w:rsidRDefault="001B1896" w:rsidP="0024667F">
            <w:pPr>
              <w:spacing w:line="276" w:lineRule="auto"/>
              <w:ind w:right="-1"/>
              <w:jc w:val="both"/>
              <w:rPr>
                <w:b/>
                <w:bCs/>
                <w:lang w:val="ro-MD"/>
              </w:rPr>
            </w:pPr>
            <w:proofErr w:type="spellStart"/>
            <w:r w:rsidRPr="0024667F">
              <w:rPr>
                <w:lang w:val="ro-MD"/>
              </w:rPr>
              <w:t>Cresterea</w:t>
            </w:r>
            <w:proofErr w:type="spellEnd"/>
            <w:r w:rsidRPr="0024667F">
              <w:rPr>
                <w:lang w:val="ro-MD"/>
              </w:rPr>
              <w:t xml:space="preserve"> consumului portofoliului Efes Moldova cu programul de loialitate </w:t>
            </w:r>
            <w:proofErr w:type="spellStart"/>
            <w:r w:rsidRPr="0024667F">
              <w:rPr>
                <w:lang w:val="ro-MD"/>
              </w:rPr>
              <w:t>Bono</w:t>
            </w:r>
            <w:proofErr w:type="spellEnd"/>
          </w:p>
        </w:tc>
        <w:tc>
          <w:tcPr>
            <w:tcW w:w="4673" w:type="dxa"/>
          </w:tcPr>
          <w:p w14:paraId="681DB209" w14:textId="77777777" w:rsidR="001B1896" w:rsidRPr="0024667F" w:rsidRDefault="001B1896" w:rsidP="0024667F">
            <w:pPr>
              <w:pStyle w:val="Listparagraf"/>
              <w:numPr>
                <w:ilvl w:val="0"/>
                <w:numId w:val="1"/>
              </w:numPr>
              <w:spacing w:line="276" w:lineRule="auto"/>
              <w:ind w:left="0" w:right="-1" w:firstLine="0"/>
              <w:rPr>
                <w:lang w:val="ro-MD"/>
              </w:rPr>
            </w:pPr>
            <w:r w:rsidRPr="0024667F">
              <w:rPr>
                <w:lang w:val="ro-MD"/>
              </w:rPr>
              <w:t xml:space="preserve">Țurcanu Cătălin </w:t>
            </w:r>
          </w:p>
          <w:p w14:paraId="5643F65C" w14:textId="77777777" w:rsidR="001B1896" w:rsidRPr="0024667F" w:rsidRDefault="001B1896" w:rsidP="0024667F">
            <w:pPr>
              <w:pStyle w:val="Listparagraf"/>
              <w:numPr>
                <w:ilvl w:val="0"/>
                <w:numId w:val="1"/>
              </w:numPr>
              <w:spacing w:line="276" w:lineRule="auto"/>
              <w:ind w:left="0" w:right="-1" w:firstLine="0"/>
              <w:rPr>
                <w:lang w:val="ro-MD"/>
              </w:rPr>
            </w:pPr>
            <w:r w:rsidRPr="0024667F">
              <w:rPr>
                <w:lang w:val="ro-MD"/>
              </w:rPr>
              <w:t xml:space="preserve">Taran Ana </w:t>
            </w:r>
          </w:p>
          <w:p w14:paraId="084F0144" w14:textId="77777777" w:rsidR="001B1896" w:rsidRPr="0024667F" w:rsidRDefault="001B1896" w:rsidP="0024667F">
            <w:pPr>
              <w:pStyle w:val="Listparagraf"/>
              <w:numPr>
                <w:ilvl w:val="0"/>
                <w:numId w:val="1"/>
              </w:numPr>
              <w:spacing w:line="276" w:lineRule="auto"/>
              <w:ind w:left="0" w:right="-1" w:firstLine="0"/>
              <w:rPr>
                <w:lang w:val="ro-MD"/>
              </w:rPr>
            </w:pPr>
            <w:r w:rsidRPr="0024667F">
              <w:rPr>
                <w:lang w:val="ro-MD"/>
              </w:rPr>
              <w:t>Taran Maria</w:t>
            </w:r>
          </w:p>
          <w:p w14:paraId="59F03903" w14:textId="77777777" w:rsidR="001B1896" w:rsidRPr="0024667F" w:rsidRDefault="001B1896" w:rsidP="0024667F">
            <w:pPr>
              <w:pStyle w:val="Listparagraf"/>
              <w:numPr>
                <w:ilvl w:val="0"/>
                <w:numId w:val="1"/>
              </w:numPr>
              <w:spacing w:line="276" w:lineRule="auto"/>
              <w:ind w:left="0" w:right="-1" w:firstLine="0"/>
              <w:rPr>
                <w:lang w:val="ro-MD"/>
              </w:rPr>
            </w:pPr>
            <w:proofErr w:type="spellStart"/>
            <w:r w:rsidRPr="0024667F">
              <w:rPr>
                <w:lang w:val="ro-MD"/>
              </w:rPr>
              <w:t>Luchita</w:t>
            </w:r>
            <w:proofErr w:type="spellEnd"/>
            <w:r w:rsidRPr="0024667F">
              <w:rPr>
                <w:lang w:val="ro-MD"/>
              </w:rPr>
              <w:t xml:space="preserve"> Mirela</w:t>
            </w:r>
          </w:p>
          <w:p w14:paraId="6AA66590" w14:textId="6FC8017A" w:rsidR="001B1896" w:rsidRPr="0024667F" w:rsidRDefault="001B1896" w:rsidP="0024667F">
            <w:pPr>
              <w:pStyle w:val="Listparagraf"/>
              <w:numPr>
                <w:ilvl w:val="0"/>
                <w:numId w:val="1"/>
              </w:numPr>
              <w:spacing w:line="276" w:lineRule="auto"/>
              <w:ind w:left="0" w:right="-1" w:firstLine="0"/>
              <w:jc w:val="both"/>
              <w:rPr>
                <w:lang w:val="ro-MD"/>
              </w:rPr>
            </w:pPr>
            <w:proofErr w:type="spellStart"/>
            <w:r w:rsidRPr="0024667F">
              <w:rPr>
                <w:lang w:val="ro-MD"/>
              </w:rPr>
              <w:t>Rughină</w:t>
            </w:r>
            <w:proofErr w:type="spellEnd"/>
            <w:r w:rsidRPr="0024667F">
              <w:rPr>
                <w:lang w:val="ro-MD"/>
              </w:rPr>
              <w:t xml:space="preserve"> Dima</w:t>
            </w:r>
          </w:p>
        </w:tc>
      </w:tr>
    </w:tbl>
    <w:p w14:paraId="3220C2C6" w14:textId="54C53789" w:rsidR="0014075A" w:rsidRPr="0024667F" w:rsidRDefault="0014075A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 xml:space="preserve"> </w:t>
      </w:r>
    </w:p>
    <w:p w14:paraId="454954A8" w14:textId="77777777" w:rsidR="001B1896" w:rsidRPr="0024667F" w:rsidRDefault="001B1896" w:rsidP="0024667F">
      <w:pPr>
        <w:pStyle w:val="Titlu3"/>
        <w:spacing w:before="0" w:beforeAutospacing="0" w:after="0" w:afterAutospacing="0" w:line="276" w:lineRule="auto"/>
        <w:ind w:right="-1"/>
        <w:jc w:val="center"/>
        <w:rPr>
          <w:color w:val="00B050"/>
          <w:sz w:val="24"/>
          <w:szCs w:val="24"/>
          <w:lang w:val="ro-MD"/>
        </w:rPr>
      </w:pPr>
      <w:r w:rsidRPr="0024667F">
        <w:rPr>
          <w:rStyle w:val="Robust"/>
          <w:b/>
          <w:bCs/>
          <w:color w:val="00B050"/>
          <w:sz w:val="24"/>
          <w:szCs w:val="24"/>
          <w:lang w:val="ro-MD"/>
        </w:rPr>
        <w:t xml:space="preserve">Efes </w:t>
      </w:r>
      <w:proofErr w:type="spellStart"/>
      <w:r w:rsidRPr="0024667F">
        <w:rPr>
          <w:rStyle w:val="Robust"/>
          <w:b/>
          <w:bCs/>
          <w:color w:val="00B050"/>
          <w:sz w:val="24"/>
          <w:szCs w:val="24"/>
          <w:lang w:val="ro-MD"/>
        </w:rPr>
        <w:t>Vitanta</w:t>
      </w:r>
      <w:proofErr w:type="spellEnd"/>
      <w:r w:rsidRPr="0024667F">
        <w:rPr>
          <w:rStyle w:val="Robust"/>
          <w:b/>
          <w:bCs/>
          <w:color w:val="00B050"/>
          <w:sz w:val="24"/>
          <w:szCs w:val="24"/>
          <w:lang w:val="ro-MD"/>
        </w:rPr>
        <w:t xml:space="preserve"> Moldova </w:t>
      </w:r>
      <w:proofErr w:type="spellStart"/>
      <w:r w:rsidRPr="0024667F">
        <w:rPr>
          <w:rStyle w:val="Robust"/>
          <w:b/>
          <w:bCs/>
          <w:color w:val="00B050"/>
          <w:sz w:val="24"/>
          <w:szCs w:val="24"/>
          <w:lang w:val="ro-MD"/>
        </w:rPr>
        <w:t>Brewery</w:t>
      </w:r>
      <w:proofErr w:type="spellEnd"/>
      <w:r w:rsidRPr="0024667F">
        <w:rPr>
          <w:rStyle w:val="Robust"/>
          <w:b/>
          <w:bCs/>
          <w:color w:val="00B050"/>
          <w:sz w:val="24"/>
          <w:szCs w:val="24"/>
          <w:lang w:val="ro-MD"/>
        </w:rPr>
        <w:t xml:space="preserve"> S.A.</w:t>
      </w:r>
    </w:p>
    <w:p w14:paraId="174799CA" w14:textId="77777777" w:rsidR="0024667F" w:rsidRDefault="0024667F" w:rsidP="0024667F">
      <w:pPr>
        <w:pStyle w:val="Titlu3"/>
        <w:spacing w:before="0" w:beforeAutospacing="0" w:after="0" w:afterAutospacing="0" w:line="276" w:lineRule="auto"/>
        <w:ind w:right="-1"/>
        <w:jc w:val="both"/>
        <w:rPr>
          <w:color w:val="00B0F0"/>
          <w:sz w:val="24"/>
          <w:szCs w:val="24"/>
          <w:highlight w:val="yellow"/>
          <w:lang w:val="ro-MD"/>
        </w:rPr>
      </w:pPr>
    </w:p>
    <w:p w14:paraId="2663562A" w14:textId="19DEE6C4" w:rsidR="0014660C" w:rsidRPr="0024667F" w:rsidRDefault="0014660C" w:rsidP="0024667F">
      <w:pPr>
        <w:pStyle w:val="Titlu3"/>
        <w:spacing w:before="0" w:beforeAutospacing="0" w:after="0" w:afterAutospacing="0" w:line="276" w:lineRule="auto"/>
        <w:ind w:right="-1"/>
        <w:jc w:val="both"/>
        <w:rPr>
          <w:color w:val="00B0F0"/>
          <w:sz w:val="24"/>
          <w:szCs w:val="24"/>
          <w:lang w:val="ro-MD"/>
        </w:rPr>
      </w:pPr>
      <w:r w:rsidRPr="0024667F">
        <w:rPr>
          <w:color w:val="00B0F0"/>
          <w:sz w:val="24"/>
          <w:szCs w:val="24"/>
          <w:highlight w:val="yellow"/>
          <w:lang w:val="ro-MD"/>
        </w:rPr>
        <w:t>Demersul colaborării masteranzilor cu compania, metodologia și limitele cercetării.</w:t>
      </w:r>
      <w:r w:rsidRPr="0024667F">
        <w:rPr>
          <w:color w:val="00B0F0"/>
          <w:sz w:val="24"/>
          <w:szCs w:val="24"/>
          <w:lang w:val="ro-MD"/>
        </w:rPr>
        <w:t xml:space="preserve"> </w:t>
      </w:r>
    </w:p>
    <w:p w14:paraId="4BED4221" w14:textId="77777777" w:rsidR="0014660C" w:rsidRPr="0024667F" w:rsidRDefault="0014660C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>Pentru ca masteranzii să coopereze eficient cu compania în cadrul proiectului, se propune următorul plan de colaborare:</w:t>
      </w:r>
    </w:p>
    <w:p w14:paraId="680EC0A8" w14:textId="77777777" w:rsidR="0014660C" w:rsidRPr="0024667F" w:rsidRDefault="0014660C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>1</w:t>
      </w:r>
      <w:r w:rsidRPr="0024667F">
        <w:rPr>
          <w:b/>
          <w:bCs/>
          <w:lang w:val="ro-MD"/>
        </w:rPr>
        <w:t>. Stabilirea contactului inițial și al cadrului de colaborare</w:t>
      </w:r>
    </w:p>
    <w:p w14:paraId="1901D09D" w14:textId="77777777" w:rsidR="0014660C" w:rsidRPr="0024667F" w:rsidRDefault="0014660C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>- Organizarea unei întâlniri între echipa de masteranzi și reprezentanții companiei pentru a discuta obiectivele proiectului, așteptările și domeniile de interes.</w:t>
      </w:r>
    </w:p>
    <w:p w14:paraId="75ACD9DE" w14:textId="77777777" w:rsidR="0014660C" w:rsidRPr="0024667F" w:rsidRDefault="0014660C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>- Stabilirea unui protocol de lucru care să includă: accesul la date relevante (în limitele confidențialității) privind activitatea companiei; rolurile și responsabilitățile fiecărei părți; calendarul activităților.</w:t>
      </w:r>
    </w:p>
    <w:p w14:paraId="032F1AC1" w14:textId="77777777" w:rsidR="0014660C" w:rsidRPr="0024667F" w:rsidRDefault="0014660C" w:rsidP="0024667F">
      <w:pPr>
        <w:ind w:right="-1"/>
        <w:jc w:val="both"/>
        <w:rPr>
          <w:b/>
          <w:bCs/>
          <w:lang w:val="ro-MD"/>
        </w:rPr>
      </w:pPr>
      <w:r w:rsidRPr="0024667F">
        <w:rPr>
          <w:lang w:val="ro-MD"/>
        </w:rPr>
        <w:t xml:space="preserve">2. </w:t>
      </w:r>
      <w:r w:rsidRPr="0024667F">
        <w:rPr>
          <w:b/>
          <w:bCs/>
          <w:lang w:val="ro-MD"/>
        </w:rPr>
        <w:t>Colectarea datelor necesare, de la companie</w:t>
      </w:r>
    </w:p>
    <w:p w14:paraId="41221064" w14:textId="77777777" w:rsidR="0014660C" w:rsidRPr="0024667F" w:rsidRDefault="0014660C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>Tipuri de date solicitate: informații generale despre companie: istoricul, misiunea, valorile și strategia actuală; date despre produsele comercializate (e.g. portofoliu de produse lactate și din carne, etc.), performanțele de vânzări și distribuție (date generale, fără detalii sensibile); SM curente și campanii recente; feedback de la clienți sau sondaje interne, dacă există.</w:t>
      </w:r>
    </w:p>
    <w:p w14:paraId="52DBA199" w14:textId="77777777" w:rsidR="0014660C" w:rsidRPr="0024667F" w:rsidRDefault="0014660C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>Mod de colectare: interviuri sau discuții cu reprezentanții departamentelor relevante (marketing, vânzări, producție); acces la rapoarte sau studii interne realizate de companie, pentru a înțelege perspectivele interne asupra AC și asupra provocărilor. Masteranzii pot organiza sesiuni cu clienți, pentru a analiza percepția acestora asupra produselor și serviciilor.</w:t>
      </w:r>
    </w:p>
    <w:p w14:paraId="4ED3502F" w14:textId="77777777" w:rsidR="0014660C" w:rsidRPr="0024667F" w:rsidRDefault="0014660C" w:rsidP="0024667F">
      <w:pPr>
        <w:ind w:right="-1"/>
        <w:jc w:val="both"/>
        <w:rPr>
          <w:b/>
          <w:bCs/>
          <w:lang w:val="ro-MD"/>
        </w:rPr>
      </w:pPr>
      <w:r w:rsidRPr="0024667F">
        <w:rPr>
          <w:lang w:val="ro-MD"/>
        </w:rPr>
        <w:t xml:space="preserve">3. </w:t>
      </w:r>
      <w:r w:rsidRPr="0024667F">
        <w:rPr>
          <w:b/>
          <w:bCs/>
          <w:lang w:val="ro-MD"/>
        </w:rPr>
        <w:t>Observare în punctele de producție și de vânzare</w:t>
      </w:r>
    </w:p>
    <w:p w14:paraId="1BB8009B" w14:textId="77777777" w:rsidR="0014660C" w:rsidRPr="0024667F" w:rsidRDefault="0014660C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>Acces la punctele de vânzare: masteranzii pot colabora cu compania pentru a efectua observații directe în magazinele fizice, în ceea ce privește, analizarea expunerii produselor, comportamentul clienților și eficiența materialelor promoționale.</w:t>
      </w:r>
    </w:p>
    <w:p w14:paraId="7CFBF280" w14:textId="77777777" w:rsidR="0014660C" w:rsidRPr="0024667F" w:rsidRDefault="0014660C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>Datele colectate: feedback despre experiența de cumpărare, identificarea factorilor care atrag sau descurajează clienții.</w:t>
      </w:r>
    </w:p>
    <w:p w14:paraId="6893218B" w14:textId="77777777" w:rsidR="0014660C" w:rsidRPr="0024667F" w:rsidRDefault="0014660C" w:rsidP="0024667F">
      <w:pPr>
        <w:ind w:right="-1"/>
        <w:jc w:val="both"/>
        <w:rPr>
          <w:b/>
          <w:bCs/>
          <w:lang w:val="ro-MD"/>
        </w:rPr>
      </w:pPr>
      <w:r w:rsidRPr="0024667F">
        <w:rPr>
          <w:lang w:val="ro-MD"/>
        </w:rPr>
        <w:t>4</w:t>
      </w:r>
      <w:r w:rsidRPr="0024667F">
        <w:rPr>
          <w:b/>
          <w:bCs/>
          <w:lang w:val="ro-MD"/>
        </w:rPr>
        <w:t>. Propuneri de îmbunătățire și validare</w:t>
      </w:r>
    </w:p>
    <w:p w14:paraId="6F7AB3E0" w14:textId="77777777" w:rsidR="0014660C" w:rsidRPr="0024667F" w:rsidRDefault="0014660C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>Sesiuni de prezentare intermediară pentru a discuta progresul și pentru a valida propunerile.</w:t>
      </w:r>
    </w:p>
    <w:p w14:paraId="5153852C" w14:textId="77777777" w:rsidR="0014660C" w:rsidRPr="0024667F" w:rsidRDefault="0014660C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>O prezentare detaliată a rezultatelor proiectului, inclusiv propuneri concrete pentru desăvârșirea SM și obținerea Avantajului Competitiv (AC).</w:t>
      </w:r>
    </w:p>
    <w:p w14:paraId="0C28B8F0" w14:textId="77777777" w:rsidR="0014660C" w:rsidRPr="0024667F" w:rsidRDefault="0014660C" w:rsidP="0024667F">
      <w:pPr>
        <w:ind w:right="-1"/>
        <w:jc w:val="both"/>
        <w:rPr>
          <w:b/>
          <w:bCs/>
          <w:lang w:val="ro-MD"/>
        </w:rPr>
      </w:pPr>
      <w:r w:rsidRPr="0024667F">
        <w:rPr>
          <w:lang w:val="ro-MD"/>
        </w:rPr>
        <w:t xml:space="preserve">5. </w:t>
      </w:r>
      <w:r w:rsidRPr="0024667F">
        <w:rPr>
          <w:b/>
          <w:bCs/>
          <w:lang w:val="ro-MD"/>
        </w:rPr>
        <w:t>Feedback reciproc</w:t>
      </w:r>
    </w:p>
    <w:p w14:paraId="114B7B66" w14:textId="77777777" w:rsidR="0014660C" w:rsidRPr="0024667F" w:rsidRDefault="0014660C" w:rsidP="0024667F">
      <w:pPr>
        <w:ind w:right="-1"/>
        <w:jc w:val="both"/>
        <w:rPr>
          <w:lang w:val="ro-MD"/>
        </w:rPr>
      </w:pPr>
      <w:r w:rsidRPr="0024667F">
        <w:rPr>
          <w:lang w:val="ro-MD"/>
        </w:rPr>
        <w:t>Din partea companiei: evaluarea utilității și aplicabilității recomandărilor făcute de masteranzi.</w:t>
      </w:r>
    </w:p>
    <w:p w14:paraId="4D7BADA6" w14:textId="77777777" w:rsidR="0014660C" w:rsidRPr="0024667F" w:rsidRDefault="0014660C" w:rsidP="0024667F">
      <w:pPr>
        <w:pStyle w:val="Titlu3"/>
        <w:spacing w:before="0" w:beforeAutospacing="0" w:after="0" w:afterAutospacing="0" w:line="276" w:lineRule="auto"/>
        <w:ind w:right="-1"/>
        <w:jc w:val="both"/>
        <w:rPr>
          <w:rStyle w:val="Robust"/>
          <w:b/>
          <w:bCs/>
          <w:i/>
          <w:sz w:val="24"/>
          <w:szCs w:val="24"/>
          <w:lang w:val="ro-MD"/>
        </w:rPr>
      </w:pPr>
    </w:p>
    <w:p w14:paraId="3449131D" w14:textId="77777777" w:rsidR="001B1896" w:rsidRPr="0024667F" w:rsidRDefault="001B1896" w:rsidP="0024667F">
      <w:pPr>
        <w:pStyle w:val="Titlu2"/>
        <w:spacing w:before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24667F">
        <w:rPr>
          <w:rStyle w:val="Robust"/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Introducere</w:t>
      </w:r>
    </w:p>
    <w:p w14:paraId="726F2177" w14:textId="77777777" w:rsidR="001B1896" w:rsidRPr="0024667F" w:rsidRDefault="001B1896" w:rsidP="00417D40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24667F">
        <w:rPr>
          <w:lang w:val="ro-MD"/>
        </w:rPr>
        <w:t>Actualitatea temei</w:t>
      </w:r>
      <w:r w:rsidRPr="0024667F">
        <w:rPr>
          <w:lang w:val="ro-MD"/>
        </w:rPr>
        <w:br/>
        <w:t>Scopul și obiectivele cercetării</w:t>
      </w:r>
      <w:r w:rsidRPr="0024667F">
        <w:rPr>
          <w:lang w:val="ro-MD"/>
        </w:rPr>
        <w:br/>
        <w:t>Ipotezele cercetării</w:t>
      </w:r>
    </w:p>
    <w:p w14:paraId="2C63BB95" w14:textId="77777777" w:rsidR="001B1896" w:rsidRPr="0024667F" w:rsidRDefault="001B1896" w:rsidP="0024667F">
      <w:pPr>
        <w:pStyle w:val="NormalWeb"/>
        <w:spacing w:before="0" w:beforeAutospacing="0" w:after="0" w:afterAutospacing="0"/>
        <w:ind w:right="-1"/>
        <w:jc w:val="both"/>
        <w:rPr>
          <w:lang w:val="ro-MD"/>
        </w:rPr>
      </w:pPr>
      <w:r w:rsidRPr="0024667F">
        <w:rPr>
          <w:rStyle w:val="Robust"/>
          <w:bCs w:val="0"/>
          <w:lang w:val="ro-MD"/>
        </w:rPr>
        <w:t>Metodologia cercetării</w:t>
      </w:r>
    </w:p>
    <w:p w14:paraId="09200598" w14:textId="77777777" w:rsidR="001B1896" w:rsidRPr="0024667F" w:rsidRDefault="001B1896" w:rsidP="00417D40">
      <w:pPr>
        <w:numPr>
          <w:ilvl w:val="0"/>
          <w:numId w:val="5"/>
        </w:numPr>
        <w:tabs>
          <w:tab w:val="clear" w:pos="720"/>
          <w:tab w:val="left" w:pos="284"/>
        </w:tabs>
        <w:spacing w:after="100" w:afterAutospacing="1"/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Tipul cercetării: abordare cantitativă și calitativă</w:t>
      </w:r>
    </w:p>
    <w:p w14:paraId="2C83501E" w14:textId="77777777" w:rsidR="001B1896" w:rsidRPr="0024667F" w:rsidRDefault="001B1896" w:rsidP="00417D40">
      <w:pPr>
        <w:numPr>
          <w:ilvl w:val="0"/>
          <w:numId w:val="5"/>
        </w:numPr>
        <w:tabs>
          <w:tab w:val="clear" w:pos="720"/>
          <w:tab w:val="left" w:pos="284"/>
        </w:tabs>
        <w:spacing w:after="100" w:afterAutospacing="1"/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 xml:space="preserve">Metode de colectare a datelor: chestionare aplicate consumatorilor Efes Moldova; interviuri cu specialiști în marketing și distribuție; analiza datelor de vânzări înainte și după implementarea programului </w:t>
      </w:r>
      <w:proofErr w:type="spellStart"/>
      <w:r w:rsidRPr="0024667F">
        <w:rPr>
          <w:lang w:val="ro-MD"/>
        </w:rPr>
        <w:t>Bono</w:t>
      </w:r>
      <w:proofErr w:type="spellEnd"/>
    </w:p>
    <w:p w14:paraId="44A555B5" w14:textId="77777777" w:rsidR="001B1896" w:rsidRPr="0024667F" w:rsidRDefault="001B1896" w:rsidP="00417D40">
      <w:pPr>
        <w:numPr>
          <w:ilvl w:val="0"/>
          <w:numId w:val="5"/>
        </w:numPr>
        <w:tabs>
          <w:tab w:val="clear" w:pos="720"/>
          <w:tab w:val="left" w:pos="284"/>
        </w:tabs>
        <w:spacing w:after="100" w:afterAutospacing="1"/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Eșantion și selecția respondenților</w:t>
      </w:r>
    </w:p>
    <w:p w14:paraId="15D5CD2F" w14:textId="77777777" w:rsidR="001B1896" w:rsidRPr="0024667F" w:rsidRDefault="001B1896" w:rsidP="00417D40">
      <w:pPr>
        <w:numPr>
          <w:ilvl w:val="0"/>
          <w:numId w:val="5"/>
        </w:numPr>
        <w:tabs>
          <w:tab w:val="clear" w:pos="720"/>
          <w:tab w:val="left" w:pos="284"/>
        </w:tabs>
        <w:spacing w:after="100" w:afterAutospacing="1"/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Metode de analiză a datelor: analiză statistică a datelor colectate; compararea evoluției vânzărilor; evaluarea corelațiilor între utilizarea programului de loialitate și creșterea consumului</w:t>
      </w:r>
    </w:p>
    <w:p w14:paraId="462D420A" w14:textId="77777777" w:rsidR="001B1896" w:rsidRPr="0024667F" w:rsidRDefault="001B1896" w:rsidP="0024667F">
      <w:pPr>
        <w:ind w:right="-1"/>
        <w:jc w:val="both"/>
        <w:rPr>
          <w:b/>
          <w:lang w:val="ro-MD"/>
        </w:rPr>
      </w:pPr>
      <w:r w:rsidRPr="0024667F">
        <w:rPr>
          <w:b/>
          <w:lang w:val="ro-MD"/>
        </w:rPr>
        <w:lastRenderedPageBreak/>
        <w:t>Limitele cercetării și direcții viitoare de studiu</w:t>
      </w:r>
    </w:p>
    <w:p w14:paraId="514B5BCA" w14:textId="77777777" w:rsidR="001B1896" w:rsidRPr="0024667F" w:rsidRDefault="001B1896" w:rsidP="0024667F">
      <w:pPr>
        <w:ind w:right="-1"/>
        <w:jc w:val="both"/>
        <w:rPr>
          <w:b/>
          <w:lang w:val="ro-MD"/>
        </w:rPr>
      </w:pPr>
    </w:p>
    <w:p w14:paraId="530D2C46" w14:textId="77777777" w:rsidR="001B1896" w:rsidRPr="0024667F" w:rsidRDefault="001B1896" w:rsidP="0024667F">
      <w:pPr>
        <w:ind w:right="-1"/>
        <w:jc w:val="both"/>
        <w:rPr>
          <w:b/>
          <w:lang w:val="ro-MD"/>
        </w:rPr>
      </w:pPr>
      <w:r w:rsidRPr="0024667F">
        <w:rPr>
          <w:b/>
          <w:lang w:val="ro-MD"/>
        </w:rPr>
        <w:t xml:space="preserve">Ipotezele cercetării </w:t>
      </w:r>
      <w:r w:rsidRPr="0024667F">
        <w:rPr>
          <w:b/>
          <w:color w:val="FF0000"/>
          <w:lang w:val="ro-MD"/>
        </w:rPr>
        <w:t>(</w:t>
      </w:r>
      <w:r w:rsidRPr="0024667F">
        <w:rPr>
          <w:color w:val="FF0000"/>
          <w:lang w:val="ro-MD"/>
        </w:rPr>
        <w:t>pot suferi ajustări</w:t>
      </w:r>
      <w:r w:rsidRPr="0024667F">
        <w:rPr>
          <w:b/>
          <w:color w:val="FF0000"/>
          <w:lang w:val="ro-MD"/>
        </w:rPr>
        <w:t>)</w:t>
      </w:r>
    </w:p>
    <w:p w14:paraId="3B6855BE" w14:textId="77777777" w:rsidR="001B1896" w:rsidRPr="0024667F" w:rsidRDefault="001B1896" w:rsidP="0024667F">
      <w:pPr>
        <w:ind w:right="-1"/>
        <w:rPr>
          <w:lang w:val="ro-MD"/>
        </w:rPr>
      </w:pPr>
      <w:r w:rsidRPr="0024667F">
        <w:rPr>
          <w:rStyle w:val="Robust"/>
          <w:lang w:val="ro-MD"/>
        </w:rPr>
        <w:t>Ipoteza 1:</w:t>
      </w:r>
      <w:r w:rsidRPr="0024667F">
        <w:rPr>
          <w:lang w:val="ro-MD"/>
        </w:rPr>
        <w:t xml:space="preserve"> Programul de loialitate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 xml:space="preserve"> influențează pozitiv frecvența achizițiilor produselor din portofoliul Efes Moldova.</w:t>
      </w:r>
      <w:r w:rsidRPr="0024667F">
        <w:rPr>
          <w:lang w:val="ro-MD"/>
        </w:rPr>
        <w:br/>
      </w:r>
      <w:r w:rsidRPr="0024667F">
        <w:rPr>
          <w:rStyle w:val="Robust"/>
          <w:lang w:val="ro-MD"/>
        </w:rPr>
        <w:t>Ipoteza 2:</w:t>
      </w:r>
      <w:r w:rsidRPr="0024667F">
        <w:rPr>
          <w:lang w:val="ro-MD"/>
        </w:rPr>
        <w:t xml:space="preserve"> Consumatorii care participă în programul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 xml:space="preserve"> au o rată mai mare de </w:t>
      </w:r>
      <w:proofErr w:type="spellStart"/>
      <w:r w:rsidRPr="0024667F">
        <w:rPr>
          <w:lang w:val="ro-MD"/>
        </w:rPr>
        <w:t>fidelizare</w:t>
      </w:r>
      <w:proofErr w:type="spellEnd"/>
      <w:r w:rsidRPr="0024667F">
        <w:rPr>
          <w:lang w:val="ro-MD"/>
        </w:rPr>
        <w:t xml:space="preserve"> comparativ cu cei care nu utilizează programul. </w:t>
      </w:r>
      <w:r w:rsidRPr="0024667F">
        <w:rPr>
          <w:lang w:val="ro-MD"/>
        </w:rPr>
        <w:br/>
      </w:r>
      <w:r w:rsidRPr="0024667F">
        <w:rPr>
          <w:rStyle w:val="Robust"/>
          <w:lang w:val="ro-MD"/>
        </w:rPr>
        <w:t>Ipoteza 3:</w:t>
      </w:r>
      <w:r w:rsidRPr="0024667F">
        <w:rPr>
          <w:lang w:val="ro-MD"/>
        </w:rPr>
        <w:t xml:space="preserve"> Reducerile, promoțiile și recompensele oferite prin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 xml:space="preserve"> au un impact semnificativ asupra deciziei de cumpărare a consumatorilor.</w:t>
      </w:r>
      <w:r w:rsidRPr="0024667F">
        <w:rPr>
          <w:lang w:val="ro-MD"/>
        </w:rPr>
        <w:br/>
      </w:r>
      <w:r w:rsidRPr="0024667F">
        <w:rPr>
          <w:rStyle w:val="Robust"/>
          <w:lang w:val="ro-MD"/>
        </w:rPr>
        <w:t>Ipoteza 4:</w:t>
      </w:r>
      <w:r w:rsidRPr="0024667F">
        <w:rPr>
          <w:lang w:val="ro-MD"/>
        </w:rPr>
        <w:t xml:space="preserve"> Programul de loialitate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 xml:space="preserve"> contribuie la atragerea de noi consumatori în portofoliul de produse Efes Moldova.</w:t>
      </w:r>
      <w:r w:rsidRPr="0024667F">
        <w:rPr>
          <w:lang w:val="ro-MD"/>
        </w:rPr>
        <w:br/>
      </w:r>
      <w:r w:rsidRPr="0024667F">
        <w:rPr>
          <w:rStyle w:val="Robust"/>
          <w:lang w:val="ro-MD"/>
        </w:rPr>
        <w:t>Ipoteza 5:</w:t>
      </w:r>
      <w:r w:rsidRPr="0024667F">
        <w:rPr>
          <w:lang w:val="ro-MD"/>
        </w:rPr>
        <w:t xml:space="preserve"> Există o corelație directă între utilizarea programului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 xml:space="preserve"> și preferința consumatorilor pentru anumite produse din portofoliul Efes Moldova.</w:t>
      </w:r>
      <w:r w:rsidRPr="0024667F">
        <w:rPr>
          <w:lang w:val="ro-MD"/>
        </w:rPr>
        <w:br/>
        <w:t xml:space="preserve"> </w:t>
      </w:r>
      <w:r w:rsidRPr="0024667F">
        <w:rPr>
          <w:rStyle w:val="Robust"/>
          <w:lang w:val="ro-MD"/>
        </w:rPr>
        <w:t>Ipoteza 6:</w:t>
      </w:r>
      <w:r w:rsidRPr="0024667F">
        <w:rPr>
          <w:lang w:val="ro-MD"/>
        </w:rPr>
        <w:t xml:space="preserve"> Implementarea programului de loialitate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 xml:space="preserve"> determină o îmbunătățire a percepției brandului Efes Moldova pe piață.</w:t>
      </w:r>
      <w:r w:rsidRPr="0024667F">
        <w:rPr>
          <w:lang w:val="ro-MD"/>
        </w:rPr>
        <w:br/>
        <w:t xml:space="preserve"> </w:t>
      </w:r>
      <w:r w:rsidRPr="0024667F">
        <w:rPr>
          <w:rStyle w:val="Robust"/>
          <w:lang w:val="ro-MD"/>
        </w:rPr>
        <w:t>Ipoteza 7:</w:t>
      </w:r>
      <w:r w:rsidRPr="0024667F">
        <w:rPr>
          <w:lang w:val="ro-MD"/>
        </w:rPr>
        <w:t xml:space="preserve"> Consumatorii care utilizează activ programul de loialitate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 xml:space="preserve"> sunt mai predispuși să recomande produsele Efes Moldova în cercul lor social.</w:t>
      </w:r>
    </w:p>
    <w:p w14:paraId="2CAE2B79" w14:textId="77777777" w:rsidR="001B1896" w:rsidRPr="0024667F" w:rsidRDefault="001B1896" w:rsidP="0024667F">
      <w:pPr>
        <w:pStyle w:val="Titlu2"/>
        <w:spacing w:before="0"/>
        <w:ind w:right="-1"/>
        <w:jc w:val="both"/>
        <w:rPr>
          <w:rStyle w:val="Robust"/>
          <w:rFonts w:ascii="Times New Roman" w:hAnsi="Times New Roman" w:cs="Times New Roman"/>
          <w:bCs w:val="0"/>
          <w:sz w:val="24"/>
          <w:szCs w:val="24"/>
          <w:lang w:val="ro-MD"/>
        </w:rPr>
      </w:pPr>
    </w:p>
    <w:p w14:paraId="30C68571" w14:textId="77777777" w:rsidR="001B1896" w:rsidRPr="0024667F" w:rsidRDefault="001B1896" w:rsidP="0024667F">
      <w:pPr>
        <w:pStyle w:val="Titlu2"/>
        <w:spacing w:before="0"/>
        <w:ind w:right="-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667F">
        <w:rPr>
          <w:rStyle w:val="Robust"/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Capitolul 1: Fundamentarea teoretică și metodologică</w:t>
      </w:r>
    </w:p>
    <w:p w14:paraId="4AFA1AA4" w14:textId="77777777" w:rsidR="001B1896" w:rsidRPr="0024667F" w:rsidRDefault="001B1896" w:rsidP="0024667F">
      <w:pPr>
        <w:pStyle w:val="Titlu3"/>
        <w:spacing w:before="0" w:beforeAutospacing="0" w:after="0" w:afterAutospacing="0"/>
        <w:ind w:right="-1"/>
        <w:jc w:val="both"/>
        <w:rPr>
          <w:sz w:val="24"/>
          <w:szCs w:val="24"/>
          <w:lang w:val="ro-MD"/>
        </w:rPr>
      </w:pPr>
      <w:r w:rsidRPr="0024667F">
        <w:rPr>
          <w:rStyle w:val="Robust"/>
          <w:b/>
          <w:bCs/>
          <w:sz w:val="24"/>
          <w:szCs w:val="24"/>
          <w:lang w:val="ro-MD"/>
        </w:rPr>
        <w:t>1.1. Contextul și importanța cercetării</w:t>
      </w:r>
    </w:p>
    <w:p w14:paraId="77DCD034" w14:textId="77777777" w:rsidR="001B1896" w:rsidRPr="0024667F" w:rsidRDefault="001B1896" w:rsidP="00417D40">
      <w:pPr>
        <w:numPr>
          <w:ilvl w:val="0"/>
          <w:numId w:val="2"/>
        </w:numPr>
        <w:tabs>
          <w:tab w:val="clear" w:pos="720"/>
          <w:tab w:val="num" w:pos="142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Prezentarea industriei berii din Republica Moldova și poziționarea Efes Moldova pe piață/</w:t>
      </w:r>
      <w:r w:rsidRPr="0024667F">
        <w:rPr>
          <w:color w:val="FF0000"/>
          <w:lang w:val="ro-MD"/>
        </w:rPr>
        <w:t xml:space="preserve"> sau Prezentarea companiei Efes Moldova și a portofoliului de produse</w:t>
      </w:r>
    </w:p>
    <w:p w14:paraId="6D2C57CB" w14:textId="77777777" w:rsidR="001B1896" w:rsidRPr="0024667F" w:rsidRDefault="001B1896" w:rsidP="00417D40">
      <w:pPr>
        <w:numPr>
          <w:ilvl w:val="0"/>
          <w:numId w:val="2"/>
        </w:numPr>
        <w:tabs>
          <w:tab w:val="clear" w:pos="720"/>
          <w:tab w:val="num" w:pos="142"/>
        </w:tabs>
        <w:spacing w:after="100" w:afterAutospacing="1"/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 xml:space="preserve">Rolul programelor de loialitate în creșterea consumului și </w:t>
      </w:r>
      <w:proofErr w:type="spellStart"/>
      <w:r w:rsidRPr="0024667F">
        <w:rPr>
          <w:lang w:val="ro-MD"/>
        </w:rPr>
        <w:t>fidelizarea</w:t>
      </w:r>
      <w:proofErr w:type="spellEnd"/>
      <w:r w:rsidRPr="0024667F">
        <w:rPr>
          <w:lang w:val="ro-MD"/>
        </w:rPr>
        <w:t xml:space="preserve"> clienților</w:t>
      </w:r>
    </w:p>
    <w:p w14:paraId="5930FF28" w14:textId="77777777" w:rsidR="001B1896" w:rsidRPr="0024667F" w:rsidRDefault="001B1896" w:rsidP="00417D40">
      <w:pPr>
        <w:numPr>
          <w:ilvl w:val="0"/>
          <w:numId w:val="2"/>
        </w:numPr>
        <w:tabs>
          <w:tab w:val="clear" w:pos="720"/>
          <w:tab w:val="num" w:pos="142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 xml:space="preserve">Justificarea necesității unui studiu privind impactul programului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 xml:space="preserve"> asupra consumului </w:t>
      </w:r>
    </w:p>
    <w:p w14:paraId="47B97779" w14:textId="77777777" w:rsidR="001B1896" w:rsidRPr="0024667F" w:rsidRDefault="001B1896" w:rsidP="0024667F">
      <w:pPr>
        <w:pStyle w:val="Titlu3"/>
        <w:spacing w:before="0" w:beforeAutospacing="0" w:after="0" w:afterAutospacing="0"/>
        <w:ind w:right="-1"/>
        <w:jc w:val="both"/>
        <w:rPr>
          <w:sz w:val="24"/>
          <w:szCs w:val="24"/>
          <w:lang w:val="ro-MD"/>
        </w:rPr>
      </w:pPr>
      <w:r w:rsidRPr="0024667F">
        <w:rPr>
          <w:rStyle w:val="Robust"/>
          <w:b/>
          <w:bCs/>
          <w:sz w:val="24"/>
          <w:szCs w:val="24"/>
          <w:lang w:val="ro-MD"/>
        </w:rPr>
        <w:t>1.2. Conceptul programelor de loialitate și influența lor asupra comportamentului consumatorilor</w:t>
      </w:r>
    </w:p>
    <w:p w14:paraId="312943E9" w14:textId="77777777" w:rsidR="001B1896" w:rsidRPr="0024667F" w:rsidRDefault="001B1896" w:rsidP="00417D40">
      <w:pPr>
        <w:numPr>
          <w:ilvl w:val="0"/>
          <w:numId w:val="3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Definiție, teorii și tipologii ale programelor de loialitate</w:t>
      </w:r>
    </w:p>
    <w:p w14:paraId="171F0B27" w14:textId="77777777" w:rsidR="001B1896" w:rsidRPr="0024667F" w:rsidRDefault="001B1896" w:rsidP="00417D40">
      <w:pPr>
        <w:numPr>
          <w:ilvl w:val="0"/>
          <w:numId w:val="3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Modele de loialitate utilizate în industria FMCG și în sectorul berii</w:t>
      </w:r>
    </w:p>
    <w:p w14:paraId="1CFB91EA" w14:textId="77777777" w:rsidR="001B1896" w:rsidRPr="0024667F" w:rsidRDefault="001B1896" w:rsidP="00417D40">
      <w:pPr>
        <w:numPr>
          <w:ilvl w:val="0"/>
          <w:numId w:val="3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Exemple internaționale de succes în utilizarea programelor de loialitate în industria berii</w:t>
      </w:r>
    </w:p>
    <w:p w14:paraId="7A198111" w14:textId="77777777" w:rsidR="001B1896" w:rsidRPr="0024667F" w:rsidRDefault="001B1896" w:rsidP="00417D40">
      <w:pPr>
        <w:numPr>
          <w:ilvl w:val="0"/>
          <w:numId w:val="3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Impactul programelor de loialitate asupra retenției clienților și creșterii vânzărilor</w:t>
      </w:r>
    </w:p>
    <w:p w14:paraId="3F7958D2" w14:textId="77777777" w:rsidR="001B1896" w:rsidRPr="0024667F" w:rsidRDefault="001B1896" w:rsidP="0024667F">
      <w:pPr>
        <w:pStyle w:val="Titlu3"/>
        <w:spacing w:before="0" w:beforeAutospacing="0" w:after="0" w:afterAutospacing="0"/>
        <w:ind w:right="-1"/>
        <w:jc w:val="both"/>
        <w:rPr>
          <w:sz w:val="24"/>
          <w:szCs w:val="24"/>
          <w:lang w:val="ro-MD"/>
        </w:rPr>
      </w:pPr>
      <w:r w:rsidRPr="0024667F">
        <w:rPr>
          <w:rStyle w:val="Robust"/>
          <w:b/>
          <w:bCs/>
          <w:sz w:val="24"/>
          <w:szCs w:val="24"/>
          <w:lang w:val="ro-MD"/>
        </w:rPr>
        <w:t>1.3. Studierea comportamentului consumatorului în raport cu programele de loialitate</w:t>
      </w:r>
    </w:p>
    <w:p w14:paraId="2D513CA4" w14:textId="77777777" w:rsidR="001B1896" w:rsidRPr="0024667F" w:rsidRDefault="001B1896" w:rsidP="00417D40">
      <w:pPr>
        <w:numPr>
          <w:ilvl w:val="0"/>
          <w:numId w:val="4"/>
        </w:numPr>
        <w:tabs>
          <w:tab w:val="clear" w:pos="720"/>
          <w:tab w:val="num" w:pos="284"/>
        </w:tabs>
        <w:ind w:left="0" w:right="-1" w:firstLine="0"/>
        <w:jc w:val="both"/>
        <w:rPr>
          <w:color w:val="FF0000"/>
          <w:lang w:val="ro-MD"/>
        </w:rPr>
      </w:pPr>
      <w:r w:rsidRPr="0024667F">
        <w:rPr>
          <w:lang w:val="ro-MD"/>
        </w:rPr>
        <w:t xml:space="preserve">Factori care influențează decizia de achiziție a produselor </w:t>
      </w:r>
      <w:r w:rsidRPr="0024667F">
        <w:rPr>
          <w:color w:val="FF0000"/>
          <w:lang w:val="ro-MD"/>
        </w:rPr>
        <w:t>(inclusiv, din portofoliul Efes Moldova)</w:t>
      </w:r>
    </w:p>
    <w:p w14:paraId="20903CF1" w14:textId="77777777" w:rsidR="001B1896" w:rsidRPr="0024667F" w:rsidRDefault="001B1896" w:rsidP="00417D40">
      <w:pPr>
        <w:numPr>
          <w:ilvl w:val="0"/>
          <w:numId w:val="4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 xml:space="preserve">Percepția consumatorilor asupra beneficiilor oferite de programul </w:t>
      </w:r>
      <w:proofErr w:type="spellStart"/>
      <w:r w:rsidRPr="0024667F">
        <w:rPr>
          <w:lang w:val="ro-MD"/>
        </w:rPr>
        <w:t>Bono</w:t>
      </w:r>
      <w:proofErr w:type="spellEnd"/>
    </w:p>
    <w:p w14:paraId="587EA977" w14:textId="77777777" w:rsidR="001B1896" w:rsidRPr="0024667F" w:rsidRDefault="001B1896" w:rsidP="00417D40">
      <w:pPr>
        <w:numPr>
          <w:ilvl w:val="0"/>
          <w:numId w:val="4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Analiza factorilor psihologici și economici care determină implicarea în programul de loialitate</w:t>
      </w:r>
    </w:p>
    <w:p w14:paraId="0E3811C0" w14:textId="77777777" w:rsidR="001B1896" w:rsidRPr="0024667F" w:rsidRDefault="001B1896" w:rsidP="0024667F">
      <w:pPr>
        <w:pStyle w:val="Titlu2"/>
        <w:spacing w:before="0"/>
        <w:ind w:right="-1"/>
        <w:jc w:val="both"/>
        <w:rPr>
          <w:rStyle w:val="Robust"/>
          <w:rFonts w:ascii="Times New Roman" w:hAnsi="Times New Roman" w:cs="Times New Roman"/>
          <w:bCs w:val="0"/>
          <w:sz w:val="24"/>
          <w:szCs w:val="24"/>
          <w:lang w:val="ro-MD"/>
        </w:rPr>
      </w:pPr>
    </w:p>
    <w:p w14:paraId="180DAC39" w14:textId="77777777" w:rsidR="001B1896" w:rsidRPr="0024667F" w:rsidRDefault="001B1896" w:rsidP="0024667F">
      <w:pPr>
        <w:pStyle w:val="Titlu2"/>
        <w:spacing w:before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24667F">
        <w:rPr>
          <w:rStyle w:val="Robust"/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Capitolul 2: Analiza impactului programului </w:t>
      </w:r>
      <w:proofErr w:type="spellStart"/>
      <w:r w:rsidRPr="0024667F">
        <w:rPr>
          <w:rStyle w:val="Robust"/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Bono</w:t>
      </w:r>
      <w:proofErr w:type="spellEnd"/>
      <w:r w:rsidRPr="0024667F">
        <w:rPr>
          <w:rStyle w:val="Robust"/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asupra consumului și recomandări strategice</w:t>
      </w:r>
    </w:p>
    <w:p w14:paraId="5F94C665" w14:textId="77777777" w:rsidR="001B1896" w:rsidRPr="0024667F" w:rsidRDefault="001B1896" w:rsidP="0024667F">
      <w:pPr>
        <w:pStyle w:val="Titlu3"/>
        <w:spacing w:before="0" w:beforeAutospacing="0" w:after="0" w:afterAutospacing="0"/>
        <w:ind w:right="-1"/>
        <w:jc w:val="both"/>
        <w:rPr>
          <w:sz w:val="24"/>
          <w:szCs w:val="24"/>
          <w:lang w:val="ro-MD"/>
        </w:rPr>
      </w:pPr>
      <w:r w:rsidRPr="0024667F">
        <w:rPr>
          <w:rStyle w:val="Robust"/>
          <w:b/>
          <w:bCs/>
          <w:sz w:val="24"/>
          <w:szCs w:val="24"/>
          <w:lang w:val="ro-MD"/>
        </w:rPr>
        <w:t xml:space="preserve">2.1. Evaluarea eficienței programului de loialitate </w:t>
      </w:r>
      <w:proofErr w:type="spellStart"/>
      <w:r w:rsidRPr="0024667F">
        <w:rPr>
          <w:rStyle w:val="Robust"/>
          <w:b/>
          <w:bCs/>
          <w:sz w:val="24"/>
          <w:szCs w:val="24"/>
          <w:lang w:val="ro-MD"/>
        </w:rPr>
        <w:t>Bono</w:t>
      </w:r>
      <w:proofErr w:type="spellEnd"/>
    </w:p>
    <w:p w14:paraId="698BF9AA" w14:textId="77777777" w:rsidR="001B1896" w:rsidRPr="0024667F" w:rsidRDefault="001B1896" w:rsidP="00417D40">
      <w:pPr>
        <w:numPr>
          <w:ilvl w:val="0"/>
          <w:numId w:val="6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Analiza datelor privind utilizarea programului de către consumatori</w:t>
      </w:r>
    </w:p>
    <w:p w14:paraId="39F5DAF4" w14:textId="77777777" w:rsidR="001B1896" w:rsidRPr="0024667F" w:rsidRDefault="001B1896" w:rsidP="00417D40">
      <w:pPr>
        <w:numPr>
          <w:ilvl w:val="0"/>
          <w:numId w:val="6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Compararea frecvenței achizițiilor înainte și după implementarea programului</w:t>
      </w:r>
    </w:p>
    <w:p w14:paraId="27DDA792" w14:textId="77777777" w:rsidR="001B1896" w:rsidRPr="0024667F" w:rsidRDefault="001B1896" w:rsidP="00417D40">
      <w:pPr>
        <w:numPr>
          <w:ilvl w:val="0"/>
          <w:numId w:val="6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Identificarea segmentelor de clienți cu cea mai mare rată de implicare în program</w:t>
      </w:r>
    </w:p>
    <w:p w14:paraId="7D725936" w14:textId="77777777" w:rsidR="001B1896" w:rsidRPr="0024667F" w:rsidRDefault="001B1896" w:rsidP="0024667F">
      <w:pPr>
        <w:pStyle w:val="Titlu3"/>
        <w:spacing w:before="0" w:beforeAutospacing="0" w:after="0" w:afterAutospacing="0"/>
        <w:ind w:right="-1"/>
        <w:jc w:val="both"/>
        <w:rPr>
          <w:sz w:val="24"/>
          <w:szCs w:val="24"/>
          <w:lang w:val="ro-MD"/>
        </w:rPr>
      </w:pPr>
      <w:r w:rsidRPr="0024667F">
        <w:rPr>
          <w:rStyle w:val="Robust"/>
          <w:b/>
          <w:bCs/>
          <w:sz w:val="24"/>
          <w:szCs w:val="24"/>
          <w:lang w:val="ro-MD"/>
        </w:rPr>
        <w:t>2.2. Impactul programului asupra vânzărilor și a frecvenței de cumpărare</w:t>
      </w:r>
    </w:p>
    <w:p w14:paraId="26D57045" w14:textId="77777777" w:rsidR="001B1896" w:rsidRPr="0024667F" w:rsidRDefault="001B1896" w:rsidP="00417D40">
      <w:pPr>
        <w:numPr>
          <w:ilvl w:val="0"/>
          <w:numId w:val="7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Creșterea volumului de vânzări a produselor din portofoliul Efes Moldova</w:t>
      </w:r>
    </w:p>
    <w:p w14:paraId="6540C016" w14:textId="77777777" w:rsidR="001B1896" w:rsidRPr="0024667F" w:rsidRDefault="001B1896" w:rsidP="00417D40">
      <w:pPr>
        <w:numPr>
          <w:ilvl w:val="0"/>
          <w:numId w:val="7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Identificarea produselor care au înregistrat cea mai mare creștere datorită programului de loialitate</w:t>
      </w:r>
    </w:p>
    <w:p w14:paraId="0015EE9A" w14:textId="77777777" w:rsidR="001B1896" w:rsidRPr="0024667F" w:rsidRDefault="001B1896" w:rsidP="00417D40">
      <w:pPr>
        <w:numPr>
          <w:ilvl w:val="0"/>
          <w:numId w:val="7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 xml:space="preserve">Analiza efectului programului asupra </w:t>
      </w:r>
      <w:proofErr w:type="spellStart"/>
      <w:r w:rsidRPr="0024667F">
        <w:rPr>
          <w:lang w:val="ro-MD"/>
        </w:rPr>
        <w:t>fidelizării</w:t>
      </w:r>
      <w:proofErr w:type="spellEnd"/>
      <w:r w:rsidRPr="0024667F">
        <w:rPr>
          <w:lang w:val="ro-MD"/>
        </w:rPr>
        <w:t xml:space="preserve"> clienților și frecvenței achizițiilor</w:t>
      </w:r>
    </w:p>
    <w:p w14:paraId="646F3EEB" w14:textId="77777777" w:rsidR="001B1896" w:rsidRPr="0024667F" w:rsidRDefault="001B1896" w:rsidP="0024667F">
      <w:pPr>
        <w:pStyle w:val="Titlu3"/>
        <w:spacing w:before="0" w:beforeAutospacing="0" w:after="0" w:afterAutospacing="0"/>
        <w:ind w:right="-1"/>
        <w:jc w:val="both"/>
        <w:rPr>
          <w:sz w:val="24"/>
          <w:szCs w:val="24"/>
          <w:lang w:val="ro-MD"/>
        </w:rPr>
      </w:pPr>
      <w:r w:rsidRPr="0024667F">
        <w:rPr>
          <w:rStyle w:val="Robust"/>
          <w:b/>
          <w:bCs/>
          <w:sz w:val="24"/>
          <w:szCs w:val="24"/>
          <w:lang w:val="ro-MD"/>
        </w:rPr>
        <w:t xml:space="preserve">2.3. Percepția și satisfacția consumatorilor față de programul </w:t>
      </w:r>
      <w:proofErr w:type="spellStart"/>
      <w:r w:rsidRPr="0024667F">
        <w:rPr>
          <w:rStyle w:val="Robust"/>
          <w:b/>
          <w:bCs/>
          <w:sz w:val="24"/>
          <w:szCs w:val="24"/>
          <w:lang w:val="ro-MD"/>
        </w:rPr>
        <w:t>Bono</w:t>
      </w:r>
      <w:proofErr w:type="spellEnd"/>
    </w:p>
    <w:p w14:paraId="1ACDA753" w14:textId="77777777" w:rsidR="001B1896" w:rsidRPr="0024667F" w:rsidRDefault="001B1896" w:rsidP="00417D40">
      <w:pPr>
        <w:numPr>
          <w:ilvl w:val="0"/>
          <w:numId w:val="8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Gradul de satisfacție al utilizatorilor programului</w:t>
      </w:r>
    </w:p>
    <w:p w14:paraId="5E98D61F" w14:textId="77777777" w:rsidR="001B1896" w:rsidRPr="0024667F" w:rsidRDefault="001B1896" w:rsidP="00417D40">
      <w:pPr>
        <w:numPr>
          <w:ilvl w:val="0"/>
          <w:numId w:val="8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Identificarea punctelor forte și a aspectelor de îmbunătățit ale programului</w:t>
      </w:r>
    </w:p>
    <w:p w14:paraId="285B3B3B" w14:textId="77777777" w:rsidR="001B1896" w:rsidRPr="0024667F" w:rsidRDefault="001B1896" w:rsidP="00417D40">
      <w:pPr>
        <w:numPr>
          <w:ilvl w:val="0"/>
          <w:numId w:val="8"/>
        </w:numPr>
        <w:tabs>
          <w:tab w:val="clear" w:pos="720"/>
          <w:tab w:val="num" w:pos="284"/>
        </w:tabs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Feedback-</w:t>
      </w:r>
      <w:proofErr w:type="spellStart"/>
      <w:r w:rsidRPr="0024667F">
        <w:rPr>
          <w:lang w:val="ro-MD"/>
        </w:rPr>
        <w:t>ul</w:t>
      </w:r>
      <w:proofErr w:type="spellEnd"/>
      <w:r w:rsidRPr="0024667F">
        <w:rPr>
          <w:lang w:val="ro-MD"/>
        </w:rPr>
        <w:t xml:space="preserve"> consumatorilor privind experiența cu programul și beneficiile oferite</w:t>
      </w:r>
    </w:p>
    <w:p w14:paraId="230C2E80" w14:textId="77777777" w:rsidR="001B1896" w:rsidRPr="0024667F" w:rsidRDefault="001B1896" w:rsidP="0024667F">
      <w:pPr>
        <w:pStyle w:val="NormalWeb"/>
        <w:ind w:right="-1"/>
        <w:rPr>
          <w:lang w:val="ro-MD" w:eastAsia="ro-MD"/>
        </w:rPr>
      </w:pPr>
      <w:r w:rsidRPr="0024667F">
        <w:rPr>
          <w:rStyle w:val="Robust"/>
          <w:lang w:val="ro-MD"/>
        </w:rPr>
        <w:lastRenderedPageBreak/>
        <w:t xml:space="preserve">Capitolul 3: Propuneri strategice pentru optimizarea programului de loialitate </w:t>
      </w:r>
      <w:proofErr w:type="spellStart"/>
      <w:r w:rsidRPr="0024667F">
        <w:rPr>
          <w:rStyle w:val="Robust"/>
          <w:lang w:val="ro-MD"/>
        </w:rPr>
        <w:t>Bono</w:t>
      </w:r>
      <w:proofErr w:type="spellEnd"/>
    </w:p>
    <w:p w14:paraId="2560A9A9" w14:textId="77777777" w:rsidR="001B1896" w:rsidRPr="0024667F" w:rsidRDefault="001B1896" w:rsidP="00417D40">
      <w:pPr>
        <w:pStyle w:val="NormalWeb"/>
        <w:numPr>
          <w:ilvl w:val="0"/>
          <w:numId w:val="18"/>
        </w:numPr>
        <w:tabs>
          <w:tab w:val="clear" w:pos="720"/>
          <w:tab w:val="num" w:pos="142"/>
        </w:tabs>
        <w:ind w:left="0" w:right="-1" w:firstLine="0"/>
        <w:rPr>
          <w:lang w:val="ro-MD"/>
        </w:rPr>
      </w:pPr>
      <w:r w:rsidRPr="0024667F">
        <w:rPr>
          <w:lang w:val="ro-MD"/>
        </w:rPr>
        <w:t>Identificarea oportunităților de îmbunătățire a programului de loialitate.</w:t>
      </w:r>
    </w:p>
    <w:p w14:paraId="085984FA" w14:textId="77777777" w:rsidR="001B1896" w:rsidRPr="0024667F" w:rsidRDefault="001B1896" w:rsidP="00417D40">
      <w:pPr>
        <w:pStyle w:val="NormalWeb"/>
        <w:numPr>
          <w:ilvl w:val="0"/>
          <w:numId w:val="18"/>
        </w:numPr>
        <w:tabs>
          <w:tab w:val="clear" w:pos="720"/>
          <w:tab w:val="num" w:pos="142"/>
        </w:tabs>
        <w:ind w:left="0" w:right="-1" w:firstLine="0"/>
        <w:rPr>
          <w:lang w:val="ro-MD"/>
        </w:rPr>
      </w:pPr>
      <w:r w:rsidRPr="0024667F">
        <w:rPr>
          <w:lang w:val="ro-MD"/>
        </w:rPr>
        <w:t>Extinderea beneficiilor oferite clienților fideli.</w:t>
      </w:r>
    </w:p>
    <w:p w14:paraId="6D4F105B" w14:textId="77777777" w:rsidR="001B1896" w:rsidRPr="0024667F" w:rsidRDefault="001B1896" w:rsidP="00417D40">
      <w:pPr>
        <w:pStyle w:val="NormalWeb"/>
        <w:numPr>
          <w:ilvl w:val="0"/>
          <w:numId w:val="18"/>
        </w:numPr>
        <w:tabs>
          <w:tab w:val="clear" w:pos="720"/>
          <w:tab w:val="num" w:pos="142"/>
        </w:tabs>
        <w:ind w:left="0" w:right="-1" w:firstLine="0"/>
        <w:rPr>
          <w:lang w:val="ro-MD"/>
        </w:rPr>
      </w:pPr>
      <w:r w:rsidRPr="0024667F">
        <w:rPr>
          <w:lang w:val="ro-MD"/>
        </w:rPr>
        <w:t>Integrarea tehnologiilor digitale pentru optimizarea experienței consumatorilor.</w:t>
      </w:r>
    </w:p>
    <w:p w14:paraId="0D337357" w14:textId="77777777" w:rsidR="001B1896" w:rsidRPr="0024667F" w:rsidRDefault="001B1896" w:rsidP="00417D40">
      <w:pPr>
        <w:pStyle w:val="NormalWeb"/>
        <w:numPr>
          <w:ilvl w:val="0"/>
          <w:numId w:val="18"/>
        </w:numPr>
        <w:tabs>
          <w:tab w:val="clear" w:pos="720"/>
          <w:tab w:val="num" w:pos="142"/>
        </w:tabs>
        <w:ind w:left="0" w:right="-1" w:firstLine="0"/>
        <w:rPr>
          <w:lang w:val="ro-MD"/>
        </w:rPr>
      </w:pPr>
      <w:r w:rsidRPr="0024667F">
        <w:rPr>
          <w:lang w:val="ro-MD"/>
        </w:rPr>
        <w:t>Crearea unor campanii promoționale și de comunicare mai eficiente.</w:t>
      </w:r>
    </w:p>
    <w:p w14:paraId="09DC82E3" w14:textId="77777777" w:rsidR="001B1896" w:rsidRPr="0024667F" w:rsidRDefault="001B1896" w:rsidP="00417D40">
      <w:pPr>
        <w:pStyle w:val="NormalWeb"/>
        <w:numPr>
          <w:ilvl w:val="0"/>
          <w:numId w:val="18"/>
        </w:numPr>
        <w:tabs>
          <w:tab w:val="clear" w:pos="720"/>
          <w:tab w:val="num" w:pos="142"/>
        </w:tabs>
        <w:ind w:left="0" w:right="-1" w:firstLine="0"/>
        <w:rPr>
          <w:lang w:val="ro-MD"/>
        </w:rPr>
      </w:pPr>
      <w:r w:rsidRPr="0024667F">
        <w:rPr>
          <w:lang w:val="ro-MD"/>
        </w:rPr>
        <w:t>Strategii de creștere a retenției clienților și consolidarea imaginii brandului Efes Moldova.</w:t>
      </w:r>
    </w:p>
    <w:p w14:paraId="35196106" w14:textId="77777777" w:rsidR="001B1896" w:rsidRPr="0024667F" w:rsidRDefault="001B1896" w:rsidP="0024667F">
      <w:pPr>
        <w:ind w:right="-1"/>
        <w:rPr>
          <w:color w:val="FF0000"/>
          <w:lang w:val="ro-MD"/>
        </w:rPr>
      </w:pPr>
      <w:r w:rsidRPr="0024667F">
        <w:rPr>
          <w:color w:val="FF0000"/>
          <w:lang w:val="ro-MD"/>
        </w:rPr>
        <w:t xml:space="preserve">Ar fi utilă o secțiune care compară programul </w:t>
      </w:r>
      <w:proofErr w:type="spellStart"/>
      <w:r w:rsidRPr="0024667F">
        <w:rPr>
          <w:color w:val="FF0000"/>
          <w:lang w:val="ro-MD"/>
        </w:rPr>
        <w:t>Bono</w:t>
      </w:r>
      <w:proofErr w:type="spellEnd"/>
      <w:r w:rsidRPr="0024667F">
        <w:rPr>
          <w:color w:val="FF0000"/>
          <w:lang w:val="ro-MD"/>
        </w:rPr>
        <w:t xml:space="preserve"> cu alte programe de loialitate utilizate de competitori locali sau internaționali. Acest lucru va ajuta la înțelegerea punctelor forte și punctelor slabe în raport cu industria.</w:t>
      </w:r>
    </w:p>
    <w:p w14:paraId="29ABE80A" w14:textId="77777777" w:rsidR="001B1896" w:rsidRPr="0024667F" w:rsidRDefault="001B1896" w:rsidP="0024667F">
      <w:pPr>
        <w:pStyle w:val="Titlu3"/>
        <w:spacing w:before="0" w:beforeAutospacing="0" w:after="0" w:afterAutospacing="0"/>
        <w:ind w:right="-1"/>
        <w:rPr>
          <w:rStyle w:val="Robust"/>
          <w:b/>
          <w:bCs/>
          <w:color w:val="FF0000"/>
          <w:sz w:val="24"/>
          <w:szCs w:val="24"/>
          <w:lang w:val="ro-MD"/>
        </w:rPr>
      </w:pPr>
    </w:p>
    <w:p w14:paraId="42F19EB3" w14:textId="77777777" w:rsidR="001B1896" w:rsidRPr="0024667F" w:rsidRDefault="001B1896" w:rsidP="0024667F">
      <w:pPr>
        <w:pStyle w:val="Titlu3"/>
        <w:spacing w:before="0" w:beforeAutospacing="0" w:after="0" w:afterAutospacing="0"/>
        <w:ind w:right="-1"/>
        <w:rPr>
          <w:sz w:val="24"/>
          <w:szCs w:val="24"/>
          <w:lang w:val="ro-MD"/>
        </w:rPr>
      </w:pPr>
      <w:r w:rsidRPr="0024667F">
        <w:rPr>
          <w:rStyle w:val="Robust"/>
          <w:b/>
          <w:bCs/>
          <w:sz w:val="24"/>
          <w:szCs w:val="24"/>
          <w:lang w:val="ro-MD"/>
        </w:rPr>
        <w:t>Concluzii, recomandări și implicații pentru Efes Moldova</w:t>
      </w:r>
    </w:p>
    <w:p w14:paraId="4A62156A" w14:textId="77777777" w:rsidR="001B1896" w:rsidRPr="0024667F" w:rsidRDefault="001B1896" w:rsidP="00417D40">
      <w:pPr>
        <w:numPr>
          <w:ilvl w:val="0"/>
          <w:numId w:val="9"/>
        </w:numPr>
        <w:ind w:left="0" w:right="-1" w:firstLine="0"/>
        <w:rPr>
          <w:lang w:val="ro-MD"/>
        </w:rPr>
      </w:pPr>
      <w:r w:rsidRPr="0024667F">
        <w:rPr>
          <w:lang w:val="ro-MD"/>
        </w:rPr>
        <w:t xml:space="preserve">Rezumatul principalelor constatări ale cercetării:  evaluarea eficienței programului de loialitate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 xml:space="preserve">, impactul programului asupra frecvenței de cumpărare și volumului de vânzări, nivelul de satisfacție și implicare a consumatorilor în programul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>, compararea rezultatelor cu alte studii similare și identificarea factorilor de succes</w:t>
      </w:r>
    </w:p>
    <w:p w14:paraId="2FDC5BED" w14:textId="77777777" w:rsidR="001B1896" w:rsidRPr="0024667F" w:rsidRDefault="001B1896" w:rsidP="00417D40">
      <w:pPr>
        <w:numPr>
          <w:ilvl w:val="0"/>
          <w:numId w:val="9"/>
        </w:numPr>
        <w:spacing w:after="100" w:afterAutospacing="1"/>
        <w:ind w:left="0" w:right="-1" w:firstLine="0"/>
        <w:rPr>
          <w:lang w:val="ro-MD"/>
        </w:rPr>
      </w:pPr>
      <w:r w:rsidRPr="0024667F">
        <w:rPr>
          <w:lang w:val="ro-MD"/>
        </w:rPr>
        <w:t>Impactul programului asupra strategiei de marketing și vânzări a Efes Moldova</w:t>
      </w:r>
    </w:p>
    <w:p w14:paraId="33BF5376" w14:textId="77777777" w:rsidR="001B1896" w:rsidRPr="0024667F" w:rsidRDefault="001B1896" w:rsidP="00417D40">
      <w:pPr>
        <w:numPr>
          <w:ilvl w:val="0"/>
          <w:numId w:val="9"/>
        </w:numPr>
        <w:ind w:left="0" w:right="-1" w:firstLine="0"/>
        <w:rPr>
          <w:lang w:val="ro-MD"/>
        </w:rPr>
      </w:pPr>
      <w:r w:rsidRPr="0024667F">
        <w:rPr>
          <w:lang w:val="ro-MD"/>
        </w:rPr>
        <w:t xml:space="preserve">Direcții viitoare de dezvoltare pentru îmbunătățirea eficienței programului de loialitate: </w:t>
      </w:r>
    </w:p>
    <w:p w14:paraId="4DF1B0D4" w14:textId="77777777" w:rsidR="001B1896" w:rsidRPr="0024667F" w:rsidRDefault="001B1896" w:rsidP="00417D40">
      <w:pPr>
        <w:pStyle w:val="Listparagraf"/>
        <w:numPr>
          <w:ilvl w:val="0"/>
          <w:numId w:val="11"/>
        </w:numPr>
        <w:ind w:left="0" w:right="-1" w:firstLine="0"/>
        <w:rPr>
          <w:lang w:val="ro-MD"/>
        </w:rPr>
      </w:pPr>
      <w:r w:rsidRPr="0024667F">
        <w:rPr>
          <w:lang w:val="ro-MD"/>
        </w:rPr>
        <w:t xml:space="preserve">Strategii pentru optimizarea programului de loialitate </w:t>
      </w:r>
      <w:proofErr w:type="spellStart"/>
      <w:r w:rsidRPr="0024667F">
        <w:rPr>
          <w:lang w:val="ro-MD"/>
        </w:rPr>
        <w:t>Bono</w:t>
      </w:r>
      <w:proofErr w:type="spellEnd"/>
    </w:p>
    <w:p w14:paraId="4C19A27C" w14:textId="77777777" w:rsidR="001B1896" w:rsidRPr="0024667F" w:rsidRDefault="001B1896" w:rsidP="00417D40">
      <w:pPr>
        <w:pStyle w:val="Listparagraf"/>
        <w:numPr>
          <w:ilvl w:val="0"/>
          <w:numId w:val="11"/>
        </w:numPr>
        <w:spacing w:after="100" w:afterAutospacing="1"/>
        <w:ind w:left="0" w:right="-1" w:firstLine="0"/>
        <w:rPr>
          <w:lang w:val="ro-MD"/>
        </w:rPr>
      </w:pPr>
      <w:r w:rsidRPr="0024667F">
        <w:rPr>
          <w:lang w:val="ro-MD"/>
        </w:rPr>
        <w:t>Sugestii privind îmbunătățirea comunicării și interacțiunii cu clienții</w:t>
      </w:r>
    </w:p>
    <w:p w14:paraId="0E7B575A" w14:textId="77777777" w:rsidR="001B1896" w:rsidRPr="0024667F" w:rsidRDefault="001B1896" w:rsidP="00417D40">
      <w:pPr>
        <w:pStyle w:val="Listparagraf"/>
        <w:numPr>
          <w:ilvl w:val="0"/>
          <w:numId w:val="11"/>
        </w:numPr>
        <w:spacing w:after="100" w:afterAutospacing="1"/>
        <w:ind w:left="0" w:right="-1" w:firstLine="0"/>
        <w:rPr>
          <w:lang w:val="ro-MD"/>
        </w:rPr>
      </w:pPr>
      <w:r w:rsidRPr="0024667F">
        <w:rPr>
          <w:lang w:val="ro-MD"/>
        </w:rPr>
        <w:t>Extinderea programului cu beneficii adiționale, oportunități de recompensare și parteneriate strategice pentru a adăuga valoare programului</w:t>
      </w:r>
    </w:p>
    <w:p w14:paraId="2CD2C52E" w14:textId="77777777" w:rsidR="001B1896" w:rsidRPr="0024667F" w:rsidRDefault="001B1896" w:rsidP="00417D40">
      <w:pPr>
        <w:pStyle w:val="Listparagraf"/>
        <w:numPr>
          <w:ilvl w:val="0"/>
          <w:numId w:val="11"/>
        </w:numPr>
        <w:spacing w:after="100" w:afterAutospacing="1"/>
        <w:ind w:left="0" w:right="-1" w:firstLine="0"/>
        <w:rPr>
          <w:lang w:val="ro-MD"/>
        </w:rPr>
      </w:pPr>
      <w:r w:rsidRPr="0024667F">
        <w:rPr>
          <w:lang w:val="ro-MD"/>
        </w:rPr>
        <w:t xml:space="preserve">Posibilități de integrare a tehnologiei pentru o experiență mai interactivă (aplicații mobile, </w:t>
      </w:r>
      <w:proofErr w:type="spellStart"/>
      <w:r w:rsidRPr="0024667F">
        <w:rPr>
          <w:lang w:val="ro-MD"/>
        </w:rPr>
        <w:t>gamificare</w:t>
      </w:r>
      <w:proofErr w:type="spellEnd"/>
      <w:r w:rsidRPr="0024667F">
        <w:rPr>
          <w:lang w:val="ro-MD"/>
        </w:rPr>
        <w:t xml:space="preserve">) și pentru creșterea </w:t>
      </w:r>
      <w:proofErr w:type="spellStart"/>
      <w:r w:rsidRPr="0024667F">
        <w:rPr>
          <w:lang w:val="ro-MD"/>
        </w:rPr>
        <w:t>engagement</w:t>
      </w:r>
      <w:proofErr w:type="spellEnd"/>
      <w:r w:rsidRPr="0024667F">
        <w:rPr>
          <w:lang w:val="ro-MD"/>
        </w:rPr>
        <w:t>-ului</w:t>
      </w:r>
    </w:p>
    <w:p w14:paraId="2328772B" w14:textId="77777777" w:rsidR="001B1896" w:rsidRPr="0024667F" w:rsidRDefault="001B1896" w:rsidP="0024667F">
      <w:pPr>
        <w:pStyle w:val="Titlu2"/>
        <w:spacing w:before="0"/>
        <w:ind w:right="-1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o-MD"/>
        </w:rPr>
      </w:pPr>
      <w:r w:rsidRPr="0024667F">
        <w:rPr>
          <w:rStyle w:val="Robust"/>
          <w:bCs w:val="0"/>
          <w:color w:val="auto"/>
          <w:sz w:val="24"/>
          <w:szCs w:val="24"/>
          <w:lang w:val="ro-MD"/>
        </w:rPr>
        <w:t>Bibliografie și anexe</w:t>
      </w:r>
    </w:p>
    <w:p w14:paraId="6270833D" w14:textId="77777777" w:rsidR="001B1896" w:rsidRPr="0024667F" w:rsidRDefault="001B1896" w:rsidP="00417D40">
      <w:pPr>
        <w:numPr>
          <w:ilvl w:val="0"/>
          <w:numId w:val="10"/>
        </w:numPr>
        <w:spacing w:after="100" w:afterAutospacing="1"/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Lista surselor utilizate în fundamentarea teoretică și analiza datelor</w:t>
      </w:r>
    </w:p>
    <w:p w14:paraId="1167941A" w14:textId="684E230D" w:rsidR="001B1896" w:rsidRPr="0024667F" w:rsidRDefault="001B1896" w:rsidP="00417D40">
      <w:pPr>
        <w:numPr>
          <w:ilvl w:val="0"/>
          <w:numId w:val="10"/>
        </w:numPr>
        <w:spacing w:after="100" w:afterAutospacing="1"/>
        <w:ind w:left="0" w:right="-1" w:firstLine="0"/>
        <w:jc w:val="both"/>
        <w:rPr>
          <w:lang w:val="ro-MD"/>
        </w:rPr>
      </w:pPr>
      <w:r w:rsidRPr="0024667F">
        <w:rPr>
          <w:lang w:val="ro-MD"/>
        </w:rPr>
        <w:t>Chestionarele, tabele statistice relevante, ghidurile de interviu și datele brute utilizate în cercetare</w:t>
      </w:r>
    </w:p>
    <w:p w14:paraId="18A3952C" w14:textId="77777777" w:rsidR="0024667F" w:rsidRPr="0024667F" w:rsidRDefault="0024667F" w:rsidP="0024667F">
      <w:pPr>
        <w:spacing w:after="100" w:afterAutospacing="1"/>
        <w:ind w:right="-1"/>
        <w:jc w:val="both"/>
        <w:rPr>
          <w:lang w:val="ro-MD"/>
        </w:rPr>
      </w:pPr>
    </w:p>
    <w:p w14:paraId="4DA97439" w14:textId="77777777" w:rsidR="001B1896" w:rsidRPr="0024667F" w:rsidRDefault="001B1896" w:rsidP="0024667F">
      <w:pPr>
        <w:pStyle w:val="Titlu3"/>
        <w:spacing w:before="0" w:beforeAutospacing="0" w:after="0" w:afterAutospacing="0" w:line="276" w:lineRule="auto"/>
        <w:ind w:right="-1"/>
        <w:rPr>
          <w:i/>
          <w:sz w:val="24"/>
          <w:szCs w:val="24"/>
          <w:lang w:val="ro-MD"/>
        </w:rPr>
      </w:pPr>
      <w:r w:rsidRPr="0024667F">
        <w:rPr>
          <w:rStyle w:val="Robust"/>
          <w:b/>
          <w:bCs/>
          <w:i/>
          <w:color w:val="0070C0"/>
          <w:sz w:val="24"/>
          <w:szCs w:val="24"/>
          <w:highlight w:val="yellow"/>
          <w:lang w:val="ro-MD"/>
        </w:rPr>
        <w:t>Direcții de lucru/subgrupuri și responsabilități</w:t>
      </w:r>
    </w:p>
    <w:p w14:paraId="78DC932F" w14:textId="77777777" w:rsidR="001B1896" w:rsidRPr="0024667F" w:rsidRDefault="001B1896" w:rsidP="0024667F">
      <w:pPr>
        <w:pStyle w:val="Titlu2"/>
        <w:spacing w:before="0"/>
        <w:ind w:right="-1"/>
        <w:rPr>
          <w:rFonts w:ascii="Times New Roman" w:hAnsi="Times New Roman" w:cs="Times New Roman"/>
          <w:i/>
          <w:color w:val="auto"/>
          <w:sz w:val="24"/>
          <w:szCs w:val="24"/>
          <w:lang w:val="ro-MD"/>
        </w:rPr>
      </w:pPr>
      <w:r w:rsidRPr="0024667F">
        <w:rPr>
          <w:rStyle w:val="Robust"/>
          <w:rFonts w:ascii="Times New Roman" w:hAnsi="Times New Roman" w:cs="Times New Roman"/>
          <w:b w:val="0"/>
          <w:bCs w:val="0"/>
          <w:i/>
          <w:color w:val="auto"/>
          <w:sz w:val="24"/>
          <w:szCs w:val="24"/>
          <w:lang w:val="ro-MD"/>
        </w:rPr>
        <w:t xml:space="preserve">1. </w:t>
      </w:r>
      <w:r w:rsidRPr="0024667F">
        <w:rPr>
          <w:rStyle w:val="Robust"/>
          <w:rFonts w:ascii="Times New Roman" w:hAnsi="Times New Roman" w:cs="Times New Roman"/>
          <w:i/>
          <w:color w:val="auto"/>
          <w:sz w:val="24"/>
          <w:szCs w:val="24"/>
          <w:lang w:val="ro-MD"/>
        </w:rPr>
        <w:t>Subgrup/fundamentare teoretică</w:t>
      </w:r>
    </w:p>
    <w:p w14:paraId="4107622B" w14:textId="77777777" w:rsidR="001B1896" w:rsidRPr="0024667F" w:rsidRDefault="001B1896" w:rsidP="00417D40">
      <w:pPr>
        <w:numPr>
          <w:ilvl w:val="0"/>
          <w:numId w:val="12"/>
        </w:numPr>
        <w:ind w:left="0" w:right="-1" w:firstLine="0"/>
        <w:rPr>
          <w:lang w:val="ro-MD"/>
        </w:rPr>
      </w:pPr>
      <w:r w:rsidRPr="0024667F">
        <w:rPr>
          <w:lang w:val="ro-MD"/>
        </w:rPr>
        <w:t xml:space="preserve">Realizarea </w:t>
      </w:r>
      <w:r w:rsidRPr="0024667F">
        <w:rPr>
          <w:rStyle w:val="Robust"/>
          <w:b w:val="0"/>
          <w:lang w:val="ro-MD"/>
        </w:rPr>
        <w:t>unei revizuiri a literaturii de specialitate</w:t>
      </w:r>
      <w:r w:rsidRPr="0024667F">
        <w:rPr>
          <w:lang w:val="ro-MD"/>
        </w:rPr>
        <w:t xml:space="preserve"> privind programele de loialitate și impactul acestora.</w:t>
      </w:r>
    </w:p>
    <w:p w14:paraId="534DDB45" w14:textId="77777777" w:rsidR="001B1896" w:rsidRPr="0024667F" w:rsidRDefault="001B1896" w:rsidP="00417D40">
      <w:pPr>
        <w:numPr>
          <w:ilvl w:val="0"/>
          <w:numId w:val="12"/>
        </w:numPr>
        <w:ind w:left="0" w:right="-1" w:firstLine="0"/>
        <w:rPr>
          <w:lang w:val="ro-MD"/>
        </w:rPr>
      </w:pPr>
      <w:r w:rsidRPr="0024667F">
        <w:rPr>
          <w:lang w:val="ro-MD"/>
        </w:rPr>
        <w:t xml:space="preserve">Analiza </w:t>
      </w:r>
      <w:r w:rsidRPr="0024667F">
        <w:rPr>
          <w:rStyle w:val="Robust"/>
          <w:b w:val="0"/>
          <w:lang w:val="ro-MD"/>
        </w:rPr>
        <w:t>modelelor de loialitate</w:t>
      </w:r>
      <w:r w:rsidRPr="0024667F">
        <w:rPr>
          <w:lang w:val="ro-MD"/>
        </w:rPr>
        <w:t xml:space="preserve"> utilizate în industria FMCG și în sectorul berii.</w:t>
      </w:r>
    </w:p>
    <w:p w14:paraId="6CE1C320" w14:textId="77777777" w:rsidR="001B1896" w:rsidRPr="0024667F" w:rsidRDefault="001B1896" w:rsidP="00417D40">
      <w:pPr>
        <w:numPr>
          <w:ilvl w:val="0"/>
          <w:numId w:val="12"/>
        </w:numPr>
        <w:ind w:left="0" w:right="-1" w:firstLine="0"/>
        <w:rPr>
          <w:lang w:val="ro-MD"/>
        </w:rPr>
      </w:pPr>
      <w:r w:rsidRPr="0024667F">
        <w:rPr>
          <w:lang w:val="ro-MD"/>
        </w:rPr>
        <w:t xml:space="preserve">Studierea </w:t>
      </w:r>
      <w:r w:rsidRPr="0024667F">
        <w:rPr>
          <w:rStyle w:val="Robust"/>
          <w:b w:val="0"/>
          <w:lang w:val="ro-MD"/>
        </w:rPr>
        <w:t>exemplului altor programe de loialitate internaționale</w:t>
      </w:r>
      <w:r w:rsidRPr="0024667F">
        <w:rPr>
          <w:lang w:val="ro-MD"/>
        </w:rPr>
        <w:t xml:space="preserve"> și compararea lor cu programul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>.</w:t>
      </w:r>
    </w:p>
    <w:p w14:paraId="2C079365" w14:textId="77777777" w:rsidR="001B1896" w:rsidRPr="0024667F" w:rsidRDefault="001B1896" w:rsidP="00417D40">
      <w:pPr>
        <w:numPr>
          <w:ilvl w:val="0"/>
          <w:numId w:val="12"/>
        </w:numPr>
        <w:ind w:left="0" w:right="-1" w:firstLine="0"/>
        <w:rPr>
          <w:b/>
          <w:lang w:val="ro-MD"/>
        </w:rPr>
      </w:pPr>
      <w:r w:rsidRPr="0024667F">
        <w:rPr>
          <w:lang w:val="ro-MD"/>
        </w:rPr>
        <w:t xml:space="preserve">Pregătirea materialului teoretic pentru </w:t>
      </w:r>
      <w:r w:rsidRPr="0024667F">
        <w:rPr>
          <w:rStyle w:val="Robust"/>
          <w:b w:val="0"/>
          <w:lang w:val="ro-MD"/>
        </w:rPr>
        <w:t>Capitolul 1</w:t>
      </w:r>
      <w:r w:rsidRPr="0024667F">
        <w:rPr>
          <w:b/>
          <w:lang w:val="ro-MD"/>
        </w:rPr>
        <w:t>.</w:t>
      </w:r>
    </w:p>
    <w:p w14:paraId="39AE4B67" w14:textId="77777777" w:rsidR="001B1896" w:rsidRPr="0024667F" w:rsidRDefault="001B1896" w:rsidP="0024667F">
      <w:pPr>
        <w:pStyle w:val="Titlu2"/>
        <w:spacing w:before="0"/>
        <w:ind w:right="-1"/>
        <w:rPr>
          <w:rFonts w:ascii="Times New Roman" w:hAnsi="Times New Roman" w:cs="Times New Roman"/>
          <w:i/>
          <w:color w:val="auto"/>
          <w:sz w:val="24"/>
          <w:szCs w:val="24"/>
          <w:lang w:val="ro-MD"/>
        </w:rPr>
      </w:pPr>
      <w:r w:rsidRPr="0024667F">
        <w:rPr>
          <w:rStyle w:val="Robust"/>
          <w:rFonts w:ascii="Times New Roman" w:hAnsi="Times New Roman" w:cs="Times New Roman"/>
          <w:b w:val="0"/>
          <w:bCs w:val="0"/>
          <w:i/>
          <w:color w:val="auto"/>
          <w:sz w:val="24"/>
          <w:szCs w:val="24"/>
          <w:lang w:val="ro-MD"/>
        </w:rPr>
        <w:t xml:space="preserve">2. </w:t>
      </w:r>
      <w:r w:rsidRPr="0024667F">
        <w:rPr>
          <w:rStyle w:val="Robust"/>
          <w:rFonts w:ascii="Times New Roman" w:hAnsi="Times New Roman" w:cs="Times New Roman"/>
          <w:i/>
          <w:color w:val="auto"/>
          <w:sz w:val="24"/>
          <w:szCs w:val="24"/>
          <w:lang w:val="ro-MD"/>
        </w:rPr>
        <w:t>Subgrup /metodologie și colectare a datelor</w:t>
      </w:r>
    </w:p>
    <w:p w14:paraId="6E8F93B8" w14:textId="77777777" w:rsidR="001B1896" w:rsidRPr="0024667F" w:rsidRDefault="001B1896" w:rsidP="00417D40">
      <w:pPr>
        <w:numPr>
          <w:ilvl w:val="0"/>
          <w:numId w:val="13"/>
        </w:numPr>
        <w:ind w:left="0" w:right="-1" w:firstLine="0"/>
        <w:rPr>
          <w:lang w:val="ro-MD"/>
        </w:rPr>
      </w:pPr>
      <w:r w:rsidRPr="0024667F">
        <w:rPr>
          <w:lang w:val="ro-MD"/>
        </w:rPr>
        <w:t xml:space="preserve">Definirea </w:t>
      </w:r>
      <w:r w:rsidRPr="0024667F">
        <w:rPr>
          <w:rStyle w:val="Robust"/>
          <w:b w:val="0"/>
          <w:lang w:val="ro-MD"/>
        </w:rPr>
        <w:t>eșantionului și a criteriilor de selecție a respondenților</w:t>
      </w:r>
      <w:r w:rsidRPr="0024667F">
        <w:rPr>
          <w:b/>
          <w:lang w:val="ro-MD"/>
        </w:rPr>
        <w:t>.</w:t>
      </w:r>
    </w:p>
    <w:p w14:paraId="1522E9DD" w14:textId="77777777" w:rsidR="001B1896" w:rsidRPr="0024667F" w:rsidRDefault="001B1896" w:rsidP="00417D40">
      <w:pPr>
        <w:numPr>
          <w:ilvl w:val="0"/>
          <w:numId w:val="13"/>
        </w:numPr>
        <w:ind w:left="0" w:right="-1" w:firstLine="0"/>
        <w:rPr>
          <w:lang w:val="ro-MD"/>
        </w:rPr>
      </w:pPr>
      <w:r w:rsidRPr="0024667F">
        <w:rPr>
          <w:lang w:val="ro-MD"/>
        </w:rPr>
        <w:t xml:space="preserve">Elaborarea </w:t>
      </w:r>
      <w:r w:rsidRPr="0024667F">
        <w:rPr>
          <w:rStyle w:val="Robust"/>
          <w:b w:val="0"/>
          <w:lang w:val="ro-MD"/>
        </w:rPr>
        <w:t>chestionarelor</w:t>
      </w:r>
      <w:r w:rsidRPr="0024667F">
        <w:rPr>
          <w:lang w:val="ro-MD"/>
        </w:rPr>
        <w:t xml:space="preserve"> pentru consumatorii Efes Moldova.</w:t>
      </w:r>
    </w:p>
    <w:p w14:paraId="77728C0A" w14:textId="77777777" w:rsidR="001B1896" w:rsidRPr="0024667F" w:rsidRDefault="001B1896" w:rsidP="00417D40">
      <w:pPr>
        <w:numPr>
          <w:ilvl w:val="0"/>
          <w:numId w:val="13"/>
        </w:numPr>
        <w:ind w:left="0" w:right="-1" w:firstLine="0"/>
        <w:rPr>
          <w:lang w:val="ro-MD"/>
        </w:rPr>
      </w:pPr>
      <w:r w:rsidRPr="0024667F">
        <w:rPr>
          <w:lang w:val="ro-MD"/>
        </w:rPr>
        <w:t xml:space="preserve">Crearea </w:t>
      </w:r>
      <w:r w:rsidRPr="0024667F">
        <w:rPr>
          <w:rStyle w:val="Robust"/>
          <w:b w:val="0"/>
          <w:lang w:val="ro-MD"/>
        </w:rPr>
        <w:t>ghidului de interviu</w:t>
      </w:r>
      <w:r w:rsidRPr="0024667F">
        <w:rPr>
          <w:lang w:val="ro-MD"/>
        </w:rPr>
        <w:t xml:space="preserve"> pentru specialiștii în marketing și distribuție.</w:t>
      </w:r>
    </w:p>
    <w:p w14:paraId="007343CA" w14:textId="77777777" w:rsidR="001B1896" w:rsidRPr="0024667F" w:rsidRDefault="001B1896" w:rsidP="00417D40">
      <w:pPr>
        <w:numPr>
          <w:ilvl w:val="0"/>
          <w:numId w:val="13"/>
        </w:numPr>
        <w:ind w:left="0" w:right="-1" w:firstLine="0"/>
        <w:rPr>
          <w:lang w:val="ro-MD"/>
        </w:rPr>
      </w:pPr>
      <w:r w:rsidRPr="0024667F">
        <w:rPr>
          <w:lang w:val="ro-MD"/>
        </w:rPr>
        <w:t xml:space="preserve">Colectarea datelor prin </w:t>
      </w:r>
      <w:r w:rsidRPr="0024667F">
        <w:rPr>
          <w:rStyle w:val="Robust"/>
          <w:b w:val="0"/>
          <w:lang w:val="ro-MD"/>
        </w:rPr>
        <w:t>sondaje, interviuri și analiza vânzărilor</w:t>
      </w:r>
      <w:r w:rsidRPr="0024667F">
        <w:rPr>
          <w:lang w:val="ro-MD"/>
        </w:rPr>
        <w:t xml:space="preserve"> înainte și după implementarea programului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>.</w:t>
      </w:r>
    </w:p>
    <w:p w14:paraId="60FC3C13" w14:textId="77777777" w:rsidR="001B1896" w:rsidRPr="0024667F" w:rsidRDefault="001B1896" w:rsidP="0024667F">
      <w:pPr>
        <w:pStyle w:val="Titlu2"/>
        <w:spacing w:before="0"/>
        <w:ind w:right="-1"/>
        <w:rPr>
          <w:rFonts w:ascii="Times New Roman" w:hAnsi="Times New Roman" w:cs="Times New Roman"/>
          <w:i/>
          <w:color w:val="auto"/>
          <w:sz w:val="24"/>
          <w:szCs w:val="24"/>
          <w:lang w:val="ro-MD"/>
        </w:rPr>
      </w:pPr>
      <w:r w:rsidRPr="0024667F">
        <w:rPr>
          <w:rStyle w:val="Robust"/>
          <w:rFonts w:ascii="Times New Roman" w:hAnsi="Times New Roman" w:cs="Times New Roman"/>
          <w:b w:val="0"/>
          <w:bCs w:val="0"/>
          <w:i/>
          <w:color w:val="auto"/>
          <w:sz w:val="24"/>
          <w:szCs w:val="24"/>
          <w:lang w:val="ro-MD"/>
        </w:rPr>
        <w:t>3</w:t>
      </w:r>
      <w:r w:rsidRPr="0024667F">
        <w:rPr>
          <w:rStyle w:val="Robust"/>
          <w:rFonts w:ascii="Times New Roman" w:hAnsi="Times New Roman" w:cs="Times New Roman"/>
          <w:i/>
          <w:color w:val="auto"/>
          <w:sz w:val="24"/>
          <w:szCs w:val="24"/>
          <w:lang w:val="ro-MD"/>
        </w:rPr>
        <w:t>. Subgrup/analiză și interpretare a datelor</w:t>
      </w:r>
    </w:p>
    <w:p w14:paraId="47999EBD" w14:textId="77777777" w:rsidR="001B1896" w:rsidRPr="0024667F" w:rsidRDefault="001B1896" w:rsidP="00417D40">
      <w:pPr>
        <w:numPr>
          <w:ilvl w:val="0"/>
          <w:numId w:val="14"/>
        </w:numPr>
        <w:ind w:left="0" w:right="-1" w:firstLine="0"/>
        <w:rPr>
          <w:lang w:val="ro-MD"/>
        </w:rPr>
      </w:pPr>
      <w:r w:rsidRPr="0024667F">
        <w:rPr>
          <w:lang w:val="ro-MD"/>
        </w:rPr>
        <w:t>Analiza statistică a datelor colectate din chestionare și interviuri.</w:t>
      </w:r>
    </w:p>
    <w:p w14:paraId="6B6B84EF" w14:textId="77777777" w:rsidR="001B1896" w:rsidRPr="0024667F" w:rsidRDefault="001B1896" w:rsidP="00417D40">
      <w:pPr>
        <w:numPr>
          <w:ilvl w:val="0"/>
          <w:numId w:val="14"/>
        </w:numPr>
        <w:ind w:left="0" w:right="-1" w:firstLine="0"/>
        <w:rPr>
          <w:b/>
          <w:lang w:val="ro-MD"/>
        </w:rPr>
      </w:pPr>
      <w:r w:rsidRPr="0024667F">
        <w:rPr>
          <w:lang w:val="ro-MD"/>
        </w:rPr>
        <w:t xml:space="preserve">Compararea </w:t>
      </w:r>
      <w:r w:rsidRPr="0024667F">
        <w:rPr>
          <w:rStyle w:val="Robust"/>
          <w:b w:val="0"/>
          <w:lang w:val="ro-MD"/>
        </w:rPr>
        <w:t>frecvenței achizițiilor înainte și după implementarea programului</w:t>
      </w:r>
      <w:r w:rsidRPr="0024667F">
        <w:rPr>
          <w:b/>
          <w:lang w:val="ro-MD"/>
        </w:rPr>
        <w:t>.</w:t>
      </w:r>
    </w:p>
    <w:p w14:paraId="16D7C195" w14:textId="77777777" w:rsidR="001B1896" w:rsidRPr="0024667F" w:rsidRDefault="001B1896" w:rsidP="00417D40">
      <w:pPr>
        <w:numPr>
          <w:ilvl w:val="0"/>
          <w:numId w:val="14"/>
        </w:numPr>
        <w:ind w:left="0" w:right="-1" w:firstLine="0"/>
        <w:rPr>
          <w:b/>
          <w:lang w:val="ro-MD"/>
        </w:rPr>
      </w:pPr>
      <w:r w:rsidRPr="0024667F">
        <w:rPr>
          <w:lang w:val="ro-MD"/>
        </w:rPr>
        <w:t xml:space="preserve">Identificarea segmentelor de consumatori cu </w:t>
      </w:r>
      <w:r w:rsidRPr="0024667F">
        <w:rPr>
          <w:rStyle w:val="Robust"/>
          <w:b w:val="0"/>
          <w:lang w:val="ro-MD"/>
        </w:rPr>
        <w:t>cea mai mare rată de implicare</w:t>
      </w:r>
      <w:r w:rsidRPr="0024667F">
        <w:rPr>
          <w:b/>
          <w:lang w:val="ro-MD"/>
        </w:rPr>
        <w:t>.</w:t>
      </w:r>
    </w:p>
    <w:p w14:paraId="6E2A353C" w14:textId="77777777" w:rsidR="001B1896" w:rsidRPr="0024667F" w:rsidRDefault="001B1896" w:rsidP="00417D40">
      <w:pPr>
        <w:numPr>
          <w:ilvl w:val="0"/>
          <w:numId w:val="14"/>
        </w:numPr>
        <w:ind w:left="0" w:right="-1" w:firstLine="0"/>
        <w:rPr>
          <w:lang w:val="ro-MD"/>
        </w:rPr>
      </w:pPr>
      <w:r w:rsidRPr="0024667F">
        <w:rPr>
          <w:lang w:val="ro-MD"/>
        </w:rPr>
        <w:t xml:space="preserve">Evaluarea </w:t>
      </w:r>
      <w:r w:rsidRPr="0024667F">
        <w:rPr>
          <w:rStyle w:val="Robust"/>
          <w:b w:val="0"/>
          <w:lang w:val="ro-MD"/>
        </w:rPr>
        <w:t>corelației între utilizarea programului de loialitate și creșterea consumului</w:t>
      </w:r>
      <w:r w:rsidRPr="0024667F">
        <w:rPr>
          <w:lang w:val="ro-MD"/>
        </w:rPr>
        <w:t>.</w:t>
      </w:r>
    </w:p>
    <w:p w14:paraId="64494345" w14:textId="77777777" w:rsidR="001B1896" w:rsidRPr="0024667F" w:rsidRDefault="001B1896" w:rsidP="00417D40">
      <w:pPr>
        <w:numPr>
          <w:ilvl w:val="0"/>
          <w:numId w:val="14"/>
        </w:numPr>
        <w:ind w:left="0" w:right="-1" w:firstLine="0"/>
        <w:rPr>
          <w:lang w:val="ro-MD"/>
        </w:rPr>
      </w:pPr>
      <w:r w:rsidRPr="0024667F">
        <w:rPr>
          <w:lang w:val="ro-MD"/>
        </w:rPr>
        <w:lastRenderedPageBreak/>
        <w:t>Realizarea graficelor, tabelelor și vizualizărilor pentru raportul final.</w:t>
      </w:r>
    </w:p>
    <w:p w14:paraId="69A68D4C" w14:textId="77777777" w:rsidR="001B1896" w:rsidRPr="0024667F" w:rsidRDefault="001B1896" w:rsidP="0024667F">
      <w:pPr>
        <w:pStyle w:val="Titlu2"/>
        <w:spacing w:before="0"/>
        <w:ind w:right="-1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24667F">
        <w:rPr>
          <w:rStyle w:val="Robust"/>
          <w:rFonts w:ascii="Times New Roman" w:hAnsi="Times New Roman" w:cs="Times New Roman"/>
          <w:b w:val="0"/>
          <w:bCs w:val="0"/>
          <w:color w:val="auto"/>
          <w:sz w:val="24"/>
          <w:szCs w:val="24"/>
          <w:lang w:val="ro-MD"/>
        </w:rPr>
        <w:t xml:space="preserve">4. </w:t>
      </w:r>
      <w:r w:rsidRPr="0024667F">
        <w:rPr>
          <w:rStyle w:val="Robust"/>
          <w:rFonts w:ascii="Times New Roman" w:hAnsi="Times New Roman" w:cs="Times New Roman"/>
          <w:i/>
          <w:color w:val="auto"/>
          <w:sz w:val="24"/>
          <w:szCs w:val="24"/>
          <w:lang w:val="ro-MD"/>
        </w:rPr>
        <w:t>Subgrup</w:t>
      </w:r>
      <w:r w:rsidRPr="0024667F">
        <w:rPr>
          <w:rStyle w:val="Robust"/>
          <w:rFonts w:ascii="Times New Roman" w:hAnsi="Times New Roman" w:cs="Times New Roman"/>
          <w:color w:val="auto"/>
          <w:sz w:val="24"/>
          <w:szCs w:val="24"/>
          <w:lang w:val="ro-MD"/>
        </w:rPr>
        <w:t xml:space="preserve"> /concluzii și recomandări strategice</w:t>
      </w:r>
    </w:p>
    <w:p w14:paraId="358797A5" w14:textId="77777777" w:rsidR="001B1896" w:rsidRPr="0024667F" w:rsidRDefault="001B1896" w:rsidP="00417D40">
      <w:pPr>
        <w:numPr>
          <w:ilvl w:val="0"/>
          <w:numId w:val="15"/>
        </w:numPr>
        <w:tabs>
          <w:tab w:val="clear" w:pos="720"/>
          <w:tab w:val="num" w:pos="426"/>
        </w:tabs>
        <w:ind w:left="0" w:right="-1" w:firstLine="142"/>
        <w:rPr>
          <w:lang w:val="ro-MD"/>
        </w:rPr>
      </w:pPr>
      <w:r w:rsidRPr="0024667F">
        <w:rPr>
          <w:lang w:val="ro-MD"/>
        </w:rPr>
        <w:t xml:space="preserve">Evaluarea eficienței programului de loialitate </w:t>
      </w:r>
      <w:proofErr w:type="spellStart"/>
      <w:r w:rsidRPr="0024667F">
        <w:rPr>
          <w:lang w:val="ro-MD"/>
        </w:rPr>
        <w:t>Bono</w:t>
      </w:r>
      <w:proofErr w:type="spellEnd"/>
      <w:r w:rsidRPr="0024667F">
        <w:rPr>
          <w:lang w:val="ro-MD"/>
        </w:rPr>
        <w:t xml:space="preserve"> </w:t>
      </w:r>
      <w:r w:rsidRPr="0024667F">
        <w:rPr>
          <w:rStyle w:val="Robust"/>
          <w:b w:val="0"/>
          <w:lang w:val="ro-MD"/>
        </w:rPr>
        <w:t>pe baza rezultatelor cercetării</w:t>
      </w:r>
      <w:r w:rsidRPr="0024667F">
        <w:rPr>
          <w:b/>
          <w:lang w:val="ro-MD"/>
        </w:rPr>
        <w:t>.</w:t>
      </w:r>
    </w:p>
    <w:p w14:paraId="2DD15229" w14:textId="77777777" w:rsidR="001B1896" w:rsidRPr="0024667F" w:rsidRDefault="001B1896" w:rsidP="00417D40">
      <w:pPr>
        <w:numPr>
          <w:ilvl w:val="0"/>
          <w:numId w:val="15"/>
        </w:numPr>
        <w:tabs>
          <w:tab w:val="clear" w:pos="720"/>
          <w:tab w:val="num" w:pos="426"/>
        </w:tabs>
        <w:ind w:left="0" w:right="-1" w:firstLine="142"/>
        <w:rPr>
          <w:b/>
          <w:lang w:val="ro-MD"/>
        </w:rPr>
      </w:pPr>
      <w:r w:rsidRPr="0024667F">
        <w:rPr>
          <w:lang w:val="ro-MD"/>
        </w:rPr>
        <w:t xml:space="preserve">Identificarea </w:t>
      </w:r>
      <w:r w:rsidRPr="0024667F">
        <w:rPr>
          <w:rStyle w:val="Robust"/>
          <w:b w:val="0"/>
          <w:lang w:val="ro-MD"/>
        </w:rPr>
        <w:t>punctelor forte și punctelor slabe ale programului</w:t>
      </w:r>
      <w:r w:rsidRPr="0024667F">
        <w:rPr>
          <w:b/>
          <w:lang w:val="ro-MD"/>
        </w:rPr>
        <w:t>.</w:t>
      </w:r>
    </w:p>
    <w:p w14:paraId="5249B1BB" w14:textId="77777777" w:rsidR="001B1896" w:rsidRPr="0024667F" w:rsidRDefault="001B1896" w:rsidP="00417D40">
      <w:pPr>
        <w:numPr>
          <w:ilvl w:val="0"/>
          <w:numId w:val="15"/>
        </w:numPr>
        <w:tabs>
          <w:tab w:val="clear" w:pos="720"/>
          <w:tab w:val="num" w:pos="426"/>
        </w:tabs>
        <w:ind w:left="0" w:right="-1" w:firstLine="142"/>
        <w:rPr>
          <w:lang w:val="ro-MD"/>
        </w:rPr>
      </w:pPr>
      <w:r w:rsidRPr="0024667F">
        <w:rPr>
          <w:lang w:val="ro-MD"/>
        </w:rPr>
        <w:t>Propunerea de</w:t>
      </w:r>
      <w:r w:rsidRPr="0024667F">
        <w:rPr>
          <w:b/>
          <w:lang w:val="ro-MD"/>
        </w:rPr>
        <w:t xml:space="preserve"> </w:t>
      </w:r>
      <w:r w:rsidRPr="0024667F">
        <w:rPr>
          <w:rStyle w:val="Robust"/>
          <w:b w:val="0"/>
          <w:lang w:val="ro-MD"/>
        </w:rPr>
        <w:t>strategii pentru optimizarea programului</w:t>
      </w:r>
      <w:r w:rsidRPr="0024667F">
        <w:rPr>
          <w:lang w:val="ro-MD"/>
        </w:rPr>
        <w:t>, inclusiv:</w:t>
      </w:r>
    </w:p>
    <w:p w14:paraId="70342DAB" w14:textId="77777777" w:rsidR="001B1896" w:rsidRPr="0024667F" w:rsidRDefault="001B1896" w:rsidP="00417D40">
      <w:pPr>
        <w:numPr>
          <w:ilvl w:val="1"/>
          <w:numId w:val="15"/>
        </w:numPr>
        <w:tabs>
          <w:tab w:val="clear" w:pos="1440"/>
          <w:tab w:val="num" w:pos="426"/>
          <w:tab w:val="num" w:pos="851"/>
        </w:tabs>
        <w:ind w:left="426" w:right="-1" w:firstLine="142"/>
        <w:rPr>
          <w:lang w:val="ro-MD"/>
        </w:rPr>
      </w:pPr>
      <w:r w:rsidRPr="0024667F">
        <w:rPr>
          <w:lang w:val="ro-MD"/>
        </w:rPr>
        <w:t>Extinderea beneficiilor</w:t>
      </w:r>
    </w:p>
    <w:p w14:paraId="1CC8F80D" w14:textId="77777777" w:rsidR="001B1896" w:rsidRPr="0024667F" w:rsidRDefault="001B1896" w:rsidP="00417D40">
      <w:pPr>
        <w:numPr>
          <w:ilvl w:val="1"/>
          <w:numId w:val="15"/>
        </w:numPr>
        <w:tabs>
          <w:tab w:val="clear" w:pos="1440"/>
          <w:tab w:val="num" w:pos="426"/>
          <w:tab w:val="num" w:pos="851"/>
        </w:tabs>
        <w:ind w:left="426" w:right="-1" w:firstLine="142"/>
        <w:rPr>
          <w:lang w:val="ro-MD"/>
        </w:rPr>
      </w:pPr>
      <w:r w:rsidRPr="0024667F">
        <w:rPr>
          <w:lang w:val="ro-MD"/>
        </w:rPr>
        <w:t>Posibilități de integrare a tehnologiei</w:t>
      </w:r>
    </w:p>
    <w:p w14:paraId="64E0D92C" w14:textId="77777777" w:rsidR="001B1896" w:rsidRPr="0024667F" w:rsidRDefault="001B1896" w:rsidP="00417D40">
      <w:pPr>
        <w:numPr>
          <w:ilvl w:val="1"/>
          <w:numId w:val="15"/>
        </w:numPr>
        <w:tabs>
          <w:tab w:val="clear" w:pos="1440"/>
          <w:tab w:val="num" w:pos="426"/>
          <w:tab w:val="num" w:pos="851"/>
        </w:tabs>
        <w:ind w:left="426" w:right="-1" w:firstLine="142"/>
        <w:rPr>
          <w:lang w:val="ro-MD"/>
        </w:rPr>
      </w:pPr>
      <w:r w:rsidRPr="0024667F">
        <w:rPr>
          <w:lang w:val="ro-MD"/>
        </w:rPr>
        <w:t>Parteneriate strategice</w:t>
      </w:r>
    </w:p>
    <w:p w14:paraId="20F84DA5" w14:textId="77777777" w:rsidR="001B1896" w:rsidRPr="0024667F" w:rsidRDefault="001B1896" w:rsidP="00417D40">
      <w:pPr>
        <w:numPr>
          <w:ilvl w:val="1"/>
          <w:numId w:val="15"/>
        </w:numPr>
        <w:tabs>
          <w:tab w:val="clear" w:pos="1440"/>
          <w:tab w:val="num" w:pos="426"/>
          <w:tab w:val="num" w:pos="851"/>
        </w:tabs>
        <w:ind w:left="426" w:right="-1" w:firstLine="142"/>
        <w:rPr>
          <w:lang w:val="ro-MD"/>
        </w:rPr>
      </w:pPr>
      <w:r w:rsidRPr="0024667F">
        <w:rPr>
          <w:lang w:val="ro-MD"/>
        </w:rPr>
        <w:t>Îmbunătățirea comunicării cu clienții</w:t>
      </w:r>
    </w:p>
    <w:p w14:paraId="70C7728E" w14:textId="77777777" w:rsidR="001B1896" w:rsidRPr="0024667F" w:rsidRDefault="001B1896" w:rsidP="00417D40">
      <w:pPr>
        <w:numPr>
          <w:ilvl w:val="0"/>
          <w:numId w:val="15"/>
        </w:numPr>
        <w:tabs>
          <w:tab w:val="clear" w:pos="720"/>
          <w:tab w:val="num" w:pos="426"/>
        </w:tabs>
        <w:ind w:left="0" w:right="-1" w:firstLine="0"/>
        <w:rPr>
          <w:lang w:val="ro-MD"/>
        </w:rPr>
      </w:pPr>
      <w:r w:rsidRPr="0024667F">
        <w:rPr>
          <w:lang w:val="ro-MD"/>
        </w:rPr>
        <w:t xml:space="preserve">Redactarea concluziilor finale pentru </w:t>
      </w:r>
      <w:r w:rsidRPr="0024667F">
        <w:rPr>
          <w:rStyle w:val="Robust"/>
          <w:b w:val="0"/>
          <w:lang w:val="ro-MD"/>
        </w:rPr>
        <w:t>Capitolul 2</w:t>
      </w:r>
      <w:r w:rsidRPr="0024667F">
        <w:rPr>
          <w:lang w:val="ro-MD"/>
        </w:rPr>
        <w:t xml:space="preserve"> și propunerea de direcții viitoare de cercetare.</w:t>
      </w:r>
    </w:p>
    <w:p w14:paraId="2E829398" w14:textId="77777777" w:rsidR="001B1896" w:rsidRPr="0024667F" w:rsidRDefault="001B1896" w:rsidP="0024667F">
      <w:pPr>
        <w:pStyle w:val="Titlu2"/>
        <w:spacing w:before="0"/>
        <w:ind w:right="-1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24667F">
        <w:rPr>
          <w:rStyle w:val="Robust"/>
          <w:rFonts w:ascii="Times New Roman" w:hAnsi="Times New Roman" w:cs="Times New Roman"/>
          <w:b w:val="0"/>
          <w:bCs w:val="0"/>
          <w:color w:val="auto"/>
          <w:sz w:val="24"/>
          <w:szCs w:val="24"/>
          <w:lang w:val="ro-MD"/>
        </w:rPr>
        <w:t>5</w:t>
      </w:r>
      <w:r w:rsidRPr="0024667F">
        <w:rPr>
          <w:rStyle w:val="Robust"/>
          <w:rFonts w:ascii="Times New Roman" w:hAnsi="Times New Roman" w:cs="Times New Roman"/>
          <w:b w:val="0"/>
          <w:bCs w:val="0"/>
          <w:i/>
          <w:color w:val="auto"/>
          <w:sz w:val="24"/>
          <w:szCs w:val="24"/>
          <w:lang w:val="ro-MD"/>
        </w:rPr>
        <w:t xml:space="preserve">. </w:t>
      </w:r>
      <w:r w:rsidRPr="0024667F">
        <w:rPr>
          <w:rStyle w:val="Robust"/>
          <w:rFonts w:ascii="Times New Roman" w:hAnsi="Times New Roman" w:cs="Times New Roman"/>
          <w:i/>
          <w:color w:val="auto"/>
          <w:sz w:val="24"/>
          <w:szCs w:val="24"/>
          <w:lang w:val="ro-MD"/>
        </w:rPr>
        <w:t>Subgrup /redactare și prezentare finală</w:t>
      </w:r>
    </w:p>
    <w:p w14:paraId="6264F82C" w14:textId="77777777" w:rsidR="001B1896" w:rsidRPr="0024667F" w:rsidRDefault="001B1896" w:rsidP="00417D40">
      <w:pPr>
        <w:numPr>
          <w:ilvl w:val="0"/>
          <w:numId w:val="16"/>
        </w:numPr>
        <w:tabs>
          <w:tab w:val="clear" w:pos="720"/>
          <w:tab w:val="num" w:pos="426"/>
        </w:tabs>
        <w:ind w:left="0" w:right="-1" w:firstLine="0"/>
        <w:rPr>
          <w:lang w:val="ro-MD"/>
        </w:rPr>
      </w:pPr>
      <w:r w:rsidRPr="0024667F">
        <w:rPr>
          <w:lang w:val="ro-MD"/>
        </w:rPr>
        <w:t>Asigurarea coerenței și clarității raportului de cercetare.</w:t>
      </w:r>
    </w:p>
    <w:p w14:paraId="56919489" w14:textId="77777777" w:rsidR="001B1896" w:rsidRPr="0024667F" w:rsidRDefault="001B1896" w:rsidP="00417D40">
      <w:pPr>
        <w:numPr>
          <w:ilvl w:val="0"/>
          <w:numId w:val="16"/>
        </w:numPr>
        <w:tabs>
          <w:tab w:val="clear" w:pos="720"/>
          <w:tab w:val="num" w:pos="426"/>
        </w:tabs>
        <w:ind w:left="0" w:right="-1" w:firstLine="0"/>
        <w:rPr>
          <w:lang w:val="ro-MD"/>
        </w:rPr>
      </w:pPr>
      <w:r w:rsidRPr="0024667F">
        <w:rPr>
          <w:lang w:val="ro-MD"/>
        </w:rPr>
        <w:t>Corectarea și editarea finală a documentului.</w:t>
      </w:r>
    </w:p>
    <w:p w14:paraId="29FC42D5" w14:textId="77777777" w:rsidR="001B1896" w:rsidRPr="0024667F" w:rsidRDefault="001B1896" w:rsidP="00417D40">
      <w:pPr>
        <w:numPr>
          <w:ilvl w:val="0"/>
          <w:numId w:val="16"/>
        </w:numPr>
        <w:tabs>
          <w:tab w:val="clear" w:pos="720"/>
          <w:tab w:val="num" w:pos="426"/>
        </w:tabs>
        <w:ind w:left="0" w:right="-1" w:firstLine="0"/>
        <w:rPr>
          <w:lang w:val="ro-MD"/>
        </w:rPr>
      </w:pPr>
      <w:r w:rsidRPr="0024667F">
        <w:rPr>
          <w:lang w:val="ro-MD"/>
        </w:rPr>
        <w:t>Pregătirea materialului pentru prezentarea proiectului:</w:t>
      </w:r>
    </w:p>
    <w:p w14:paraId="4D9CB0E8" w14:textId="77777777" w:rsidR="001B1896" w:rsidRPr="0024667F" w:rsidRDefault="001B1896" w:rsidP="00417D40">
      <w:pPr>
        <w:numPr>
          <w:ilvl w:val="1"/>
          <w:numId w:val="16"/>
        </w:numPr>
        <w:tabs>
          <w:tab w:val="clear" w:pos="1440"/>
        </w:tabs>
        <w:ind w:left="142" w:right="-1" w:firstLine="142"/>
        <w:rPr>
          <w:lang w:val="ro-MD"/>
        </w:rPr>
      </w:pPr>
      <w:proofErr w:type="spellStart"/>
      <w:r w:rsidRPr="0024667F">
        <w:rPr>
          <w:lang w:val="ro-MD"/>
        </w:rPr>
        <w:t>Slide</w:t>
      </w:r>
      <w:proofErr w:type="spellEnd"/>
      <w:r w:rsidRPr="0024667F">
        <w:rPr>
          <w:lang w:val="ro-MD"/>
        </w:rPr>
        <w:t>-uri PowerPoint</w:t>
      </w:r>
    </w:p>
    <w:p w14:paraId="0F3B91B8" w14:textId="77777777" w:rsidR="001B1896" w:rsidRPr="0024667F" w:rsidRDefault="001B1896" w:rsidP="00417D40">
      <w:pPr>
        <w:numPr>
          <w:ilvl w:val="1"/>
          <w:numId w:val="16"/>
        </w:numPr>
        <w:tabs>
          <w:tab w:val="clear" w:pos="1440"/>
        </w:tabs>
        <w:ind w:left="142" w:right="-1" w:firstLine="142"/>
        <w:rPr>
          <w:lang w:val="ro-MD"/>
        </w:rPr>
      </w:pPr>
      <w:r w:rsidRPr="0024667F">
        <w:rPr>
          <w:lang w:val="ro-MD"/>
        </w:rPr>
        <w:t>Grafice și altele relevante</w:t>
      </w:r>
    </w:p>
    <w:p w14:paraId="7B5206B9" w14:textId="77777777" w:rsidR="001B1896" w:rsidRPr="0024667F" w:rsidRDefault="001B1896" w:rsidP="00417D40">
      <w:pPr>
        <w:numPr>
          <w:ilvl w:val="1"/>
          <w:numId w:val="16"/>
        </w:numPr>
        <w:tabs>
          <w:tab w:val="clear" w:pos="1440"/>
        </w:tabs>
        <w:ind w:left="142" w:right="-1" w:firstLine="142"/>
        <w:rPr>
          <w:lang w:val="ro-MD"/>
        </w:rPr>
      </w:pPr>
      <w:r w:rsidRPr="0024667F">
        <w:rPr>
          <w:lang w:val="ro-MD"/>
        </w:rPr>
        <w:t>Structurarea unui rezumat clar pentru susținerea orală a proiectului.</w:t>
      </w:r>
    </w:p>
    <w:p w14:paraId="14D8E0F8" w14:textId="77777777" w:rsidR="001B1896" w:rsidRPr="0024667F" w:rsidRDefault="001B1896" w:rsidP="0024667F">
      <w:pPr>
        <w:ind w:right="-1"/>
        <w:rPr>
          <w:i/>
          <w:lang w:val="ro-MD"/>
        </w:rPr>
      </w:pPr>
      <w:r w:rsidRPr="0024667F">
        <w:rPr>
          <w:rStyle w:val="Robust"/>
          <w:bCs w:val="0"/>
          <w:i/>
          <w:lang w:val="ro-MD"/>
        </w:rPr>
        <w:t>Coordonarea generală și colaborarea între subgrupuri</w:t>
      </w:r>
    </w:p>
    <w:p w14:paraId="5F3B4403" w14:textId="77777777" w:rsidR="001B1896" w:rsidRPr="0024667F" w:rsidRDefault="001B1896" w:rsidP="00417D40">
      <w:pPr>
        <w:numPr>
          <w:ilvl w:val="0"/>
          <w:numId w:val="17"/>
        </w:numPr>
        <w:tabs>
          <w:tab w:val="clear" w:pos="720"/>
          <w:tab w:val="left" w:pos="426"/>
        </w:tabs>
        <w:ind w:left="0" w:right="-1" w:firstLine="0"/>
        <w:rPr>
          <w:lang w:val="ro-MD"/>
        </w:rPr>
      </w:pPr>
      <w:r w:rsidRPr="0024667F">
        <w:rPr>
          <w:rStyle w:val="Robust"/>
          <w:b w:val="0"/>
          <w:lang w:val="ro-MD"/>
        </w:rPr>
        <w:t>Reuniuni periodice între subgrupuri</w:t>
      </w:r>
      <w:r w:rsidRPr="0024667F">
        <w:rPr>
          <w:lang w:val="ro-MD"/>
        </w:rPr>
        <w:t xml:space="preserve"> pentru actualizarea stadiului cercetării.</w:t>
      </w:r>
    </w:p>
    <w:p w14:paraId="7FAD1096" w14:textId="77777777" w:rsidR="001B1896" w:rsidRPr="0024667F" w:rsidRDefault="001B1896" w:rsidP="00417D40">
      <w:pPr>
        <w:numPr>
          <w:ilvl w:val="0"/>
          <w:numId w:val="17"/>
        </w:numPr>
        <w:tabs>
          <w:tab w:val="clear" w:pos="720"/>
          <w:tab w:val="left" w:pos="426"/>
        </w:tabs>
        <w:spacing w:before="100" w:beforeAutospacing="1" w:after="100" w:afterAutospacing="1"/>
        <w:ind w:left="0" w:right="-1" w:firstLine="0"/>
        <w:rPr>
          <w:lang w:val="ro-MD"/>
        </w:rPr>
      </w:pPr>
      <w:r w:rsidRPr="0024667F">
        <w:rPr>
          <w:rStyle w:val="Robust"/>
          <w:b w:val="0"/>
          <w:lang w:val="ro-MD"/>
        </w:rPr>
        <w:t>Feedback constant între echipe</w:t>
      </w:r>
      <w:r w:rsidRPr="0024667F">
        <w:rPr>
          <w:lang w:val="ro-MD"/>
        </w:rPr>
        <w:t xml:space="preserve"> pentru integrarea rezultatelor și asigurarea coerenței finale.</w:t>
      </w:r>
    </w:p>
    <w:p w14:paraId="2D62411B" w14:textId="77777777" w:rsidR="001B1896" w:rsidRPr="0024667F" w:rsidRDefault="001B1896" w:rsidP="00417D40">
      <w:pPr>
        <w:numPr>
          <w:ilvl w:val="0"/>
          <w:numId w:val="17"/>
        </w:numPr>
        <w:tabs>
          <w:tab w:val="clear" w:pos="720"/>
          <w:tab w:val="left" w:pos="426"/>
        </w:tabs>
        <w:ind w:left="0" w:right="-1" w:firstLine="0"/>
        <w:rPr>
          <w:lang w:val="ro-MD"/>
        </w:rPr>
      </w:pPr>
      <w:r w:rsidRPr="0024667F">
        <w:rPr>
          <w:rStyle w:val="Robust"/>
          <w:b w:val="0"/>
          <w:lang w:val="ro-MD"/>
        </w:rPr>
        <w:t>Revizuirea materialelor de către coordonatori</w:t>
      </w:r>
      <w:r w:rsidRPr="0024667F">
        <w:rPr>
          <w:lang w:val="ro-MD"/>
        </w:rPr>
        <w:t xml:space="preserve"> înainte de finalizare.</w:t>
      </w:r>
    </w:p>
    <w:p w14:paraId="3A8546CE" w14:textId="77777777" w:rsidR="00417D40" w:rsidRDefault="001B1896" w:rsidP="0024667F">
      <w:pPr>
        <w:pStyle w:val="Titlu2"/>
        <w:spacing w:before="0"/>
        <w:ind w:right="-1"/>
        <w:rPr>
          <w:rStyle w:val="Robust"/>
          <w:rFonts w:ascii="Times New Roman" w:hAnsi="Times New Roman" w:cs="Times New Roman"/>
          <w:b w:val="0"/>
          <w:bCs w:val="0"/>
          <w:color w:val="auto"/>
          <w:sz w:val="24"/>
          <w:szCs w:val="24"/>
          <w:lang w:val="ro-MD"/>
        </w:rPr>
      </w:pPr>
      <w:r w:rsidRPr="0024667F">
        <w:rPr>
          <w:rStyle w:val="Robust"/>
          <w:rFonts w:ascii="Times New Roman" w:hAnsi="Times New Roman" w:cs="Times New Roman"/>
          <w:b w:val="0"/>
          <w:bCs w:val="0"/>
          <w:color w:val="auto"/>
          <w:sz w:val="24"/>
          <w:szCs w:val="24"/>
          <w:lang w:val="ro-MD"/>
        </w:rPr>
        <w:t xml:space="preserve"> </w:t>
      </w:r>
    </w:p>
    <w:p w14:paraId="2D6870F7" w14:textId="6CDECDAD" w:rsidR="001B1896" w:rsidRPr="0024667F" w:rsidRDefault="001B1896" w:rsidP="0024667F">
      <w:pPr>
        <w:pStyle w:val="Titlu2"/>
        <w:spacing w:before="0"/>
        <w:ind w:right="-1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24667F">
        <w:rPr>
          <w:rStyle w:val="Robust"/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Scopul cercetării:</w:t>
      </w:r>
    </w:p>
    <w:p w14:paraId="1AC28A80" w14:textId="77777777" w:rsidR="001B1896" w:rsidRPr="0024667F" w:rsidRDefault="001B1896" w:rsidP="0024667F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24667F">
        <w:rPr>
          <w:lang w:val="ro-MD"/>
        </w:rPr>
        <w:t xml:space="preserve">Acest proiect urmărește </w:t>
      </w:r>
      <w:r w:rsidRPr="0024667F">
        <w:rPr>
          <w:rStyle w:val="Robust"/>
          <w:b w:val="0"/>
          <w:lang w:val="ro-MD"/>
        </w:rPr>
        <w:t xml:space="preserve">evaluarea impactului programului de loialitate </w:t>
      </w:r>
      <w:proofErr w:type="spellStart"/>
      <w:r w:rsidRPr="0024667F">
        <w:rPr>
          <w:rStyle w:val="Robust"/>
          <w:b w:val="0"/>
          <w:lang w:val="ro-MD"/>
        </w:rPr>
        <w:t>Bono</w:t>
      </w:r>
      <w:proofErr w:type="spellEnd"/>
      <w:r w:rsidRPr="0024667F">
        <w:rPr>
          <w:rStyle w:val="Robust"/>
          <w:b w:val="0"/>
          <w:lang w:val="ro-MD"/>
        </w:rPr>
        <w:t xml:space="preserve"> asupra consumului portofoliului de produse Efes Moldova</w:t>
      </w:r>
      <w:r w:rsidRPr="0024667F">
        <w:rPr>
          <w:b/>
          <w:lang w:val="ro-MD"/>
        </w:rPr>
        <w:t xml:space="preserve"> </w:t>
      </w:r>
      <w:r w:rsidRPr="0024667F">
        <w:rPr>
          <w:lang w:val="ro-MD"/>
        </w:rPr>
        <w:t xml:space="preserve">și analiza modului în care acest program influențează comportamentul consumatorilor, frecvența achizițiilor și </w:t>
      </w:r>
      <w:proofErr w:type="spellStart"/>
      <w:r w:rsidRPr="0024667F">
        <w:rPr>
          <w:lang w:val="ro-MD"/>
        </w:rPr>
        <w:t>fidelizarea</w:t>
      </w:r>
      <w:proofErr w:type="spellEnd"/>
      <w:r w:rsidRPr="0024667F">
        <w:rPr>
          <w:lang w:val="ro-MD"/>
        </w:rPr>
        <w:t xml:space="preserve"> clienților, în vederea propunerii unor strategii pentru optimizarea și extinderea acestuia.</w:t>
      </w:r>
    </w:p>
    <w:p w14:paraId="66D07918" w14:textId="77777777" w:rsidR="00417D40" w:rsidRDefault="00417D40" w:rsidP="0024667F">
      <w:pPr>
        <w:pStyle w:val="Titlu2"/>
        <w:spacing w:before="0"/>
        <w:ind w:right="-1"/>
        <w:rPr>
          <w:rStyle w:val="Robust"/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</w:p>
    <w:p w14:paraId="34481104" w14:textId="7FB89246" w:rsidR="001B1896" w:rsidRPr="0024667F" w:rsidRDefault="001B1896" w:rsidP="0024667F">
      <w:pPr>
        <w:pStyle w:val="Titlu2"/>
        <w:spacing w:before="0"/>
        <w:ind w:right="-1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24667F">
        <w:rPr>
          <w:rStyle w:val="Robust"/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Obiectivele cercetării:</w:t>
      </w:r>
    </w:p>
    <w:p w14:paraId="4BC188FD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spacing w:after="100" w:afterAutospacing="1"/>
        <w:ind w:right="-1"/>
        <w:jc w:val="both"/>
        <w:rPr>
          <w:lang w:val="ro-MD"/>
        </w:rPr>
      </w:pPr>
      <w:r w:rsidRPr="0024667F">
        <w:rPr>
          <w:lang w:val="ro-MD"/>
        </w:rPr>
        <w:t xml:space="preserve">Identificarea </w:t>
      </w:r>
      <w:r w:rsidRPr="0024667F">
        <w:rPr>
          <w:rStyle w:val="Robust"/>
          <w:b w:val="0"/>
          <w:lang w:val="ro-MD"/>
        </w:rPr>
        <w:t>conceptului și importanței programelor de loialitate</w:t>
      </w:r>
      <w:r w:rsidRPr="0024667F">
        <w:rPr>
          <w:lang w:val="ro-MD"/>
        </w:rPr>
        <w:t xml:space="preserve"> în industria FMCG și a berii.</w:t>
      </w:r>
    </w:p>
    <w:p w14:paraId="5AB13723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spacing w:after="100" w:afterAutospacing="1"/>
        <w:ind w:right="-1"/>
        <w:jc w:val="both"/>
        <w:rPr>
          <w:lang w:val="ro-MD"/>
        </w:rPr>
      </w:pPr>
      <w:r w:rsidRPr="0024667F">
        <w:rPr>
          <w:lang w:val="ro-MD"/>
        </w:rPr>
        <w:t xml:space="preserve">Studierea </w:t>
      </w:r>
      <w:r w:rsidRPr="0024667F">
        <w:rPr>
          <w:rStyle w:val="Robust"/>
          <w:b w:val="0"/>
          <w:lang w:val="ro-MD"/>
        </w:rPr>
        <w:t>exemplelor internaționale</w:t>
      </w:r>
      <w:r w:rsidRPr="0024667F">
        <w:rPr>
          <w:lang w:val="ro-MD"/>
        </w:rPr>
        <w:t xml:space="preserve"> de programe similare și impactul lor asupra vânzărilor.</w:t>
      </w:r>
    </w:p>
    <w:p w14:paraId="5B9D22C3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spacing w:after="100" w:afterAutospacing="1"/>
        <w:ind w:right="-1"/>
        <w:jc w:val="both"/>
        <w:rPr>
          <w:lang w:val="ro-MD"/>
        </w:rPr>
      </w:pPr>
      <w:r w:rsidRPr="0024667F">
        <w:rPr>
          <w:lang w:val="ro-MD"/>
        </w:rPr>
        <w:t xml:space="preserve">Evaluarea </w:t>
      </w:r>
      <w:r w:rsidRPr="0024667F">
        <w:rPr>
          <w:rStyle w:val="Robust"/>
          <w:b w:val="0"/>
          <w:lang w:val="ro-MD"/>
        </w:rPr>
        <w:t>factorilor care influențează comportamentul consumatorilor</w:t>
      </w:r>
      <w:r w:rsidRPr="0024667F">
        <w:rPr>
          <w:lang w:val="ro-MD"/>
        </w:rPr>
        <w:t xml:space="preserve"> în raport cu programele de loialitate.</w:t>
      </w:r>
    </w:p>
    <w:p w14:paraId="364B8601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ind w:right="-1"/>
        <w:jc w:val="both"/>
        <w:rPr>
          <w:b/>
          <w:lang w:val="ro-MD"/>
        </w:rPr>
      </w:pPr>
      <w:r w:rsidRPr="0024667F">
        <w:rPr>
          <w:lang w:val="ro-MD"/>
        </w:rPr>
        <w:t xml:space="preserve">Analiza </w:t>
      </w:r>
      <w:r w:rsidRPr="0024667F">
        <w:rPr>
          <w:rStyle w:val="Robust"/>
          <w:b w:val="0"/>
          <w:lang w:val="ro-MD"/>
        </w:rPr>
        <w:t>frecvenței achizițiilor înainte și după implementarea programului</w:t>
      </w:r>
      <w:r w:rsidRPr="0024667F">
        <w:rPr>
          <w:b/>
          <w:lang w:val="ro-MD"/>
        </w:rPr>
        <w:t>.</w:t>
      </w:r>
    </w:p>
    <w:p w14:paraId="0A60B52D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spacing w:after="100" w:afterAutospacing="1"/>
        <w:ind w:right="-1"/>
        <w:jc w:val="both"/>
        <w:rPr>
          <w:b/>
          <w:lang w:val="ro-MD"/>
        </w:rPr>
      </w:pPr>
      <w:r w:rsidRPr="0024667F">
        <w:rPr>
          <w:lang w:val="ro-MD"/>
        </w:rPr>
        <w:t xml:space="preserve">Identificarea segmentelor de clienți cu </w:t>
      </w:r>
      <w:r w:rsidRPr="0024667F">
        <w:rPr>
          <w:rStyle w:val="Robust"/>
          <w:b w:val="0"/>
          <w:lang w:val="ro-MD"/>
        </w:rPr>
        <w:t xml:space="preserve">cea mai mare rată de utilizare a programului </w:t>
      </w:r>
      <w:proofErr w:type="spellStart"/>
      <w:r w:rsidRPr="0024667F">
        <w:rPr>
          <w:rStyle w:val="Robust"/>
          <w:b w:val="0"/>
          <w:lang w:val="ro-MD"/>
        </w:rPr>
        <w:t>Bono</w:t>
      </w:r>
      <w:proofErr w:type="spellEnd"/>
      <w:r w:rsidRPr="0024667F">
        <w:rPr>
          <w:b/>
          <w:lang w:val="ro-MD"/>
        </w:rPr>
        <w:t>.</w:t>
      </w:r>
    </w:p>
    <w:p w14:paraId="3B132689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spacing w:after="100" w:afterAutospacing="1"/>
        <w:ind w:right="-1"/>
        <w:jc w:val="both"/>
        <w:rPr>
          <w:lang w:val="ro-MD"/>
        </w:rPr>
      </w:pPr>
      <w:r w:rsidRPr="0024667F">
        <w:rPr>
          <w:lang w:val="ro-MD"/>
        </w:rPr>
        <w:t xml:space="preserve">Evaluarea </w:t>
      </w:r>
      <w:r w:rsidRPr="0024667F">
        <w:rPr>
          <w:rStyle w:val="Robust"/>
          <w:b w:val="0"/>
          <w:lang w:val="ro-MD"/>
        </w:rPr>
        <w:t>satisfacției consumatorilor</w:t>
      </w:r>
      <w:r w:rsidRPr="0024667F">
        <w:rPr>
          <w:lang w:val="ro-MD"/>
        </w:rPr>
        <w:t xml:space="preserve"> față de beneficiile programului.</w:t>
      </w:r>
    </w:p>
    <w:p w14:paraId="68BA2F88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spacing w:after="100" w:afterAutospacing="1"/>
        <w:ind w:right="-1"/>
        <w:jc w:val="both"/>
        <w:rPr>
          <w:lang w:val="ro-MD"/>
        </w:rPr>
      </w:pPr>
      <w:r w:rsidRPr="0024667F">
        <w:rPr>
          <w:lang w:val="ro-MD"/>
        </w:rPr>
        <w:t xml:space="preserve">Studierea </w:t>
      </w:r>
      <w:r w:rsidRPr="0024667F">
        <w:rPr>
          <w:rStyle w:val="Robust"/>
          <w:b w:val="0"/>
          <w:lang w:val="ro-MD"/>
        </w:rPr>
        <w:t xml:space="preserve">efectului programului asupra </w:t>
      </w:r>
      <w:proofErr w:type="spellStart"/>
      <w:r w:rsidRPr="0024667F">
        <w:rPr>
          <w:rStyle w:val="Robust"/>
          <w:b w:val="0"/>
          <w:lang w:val="ro-MD"/>
        </w:rPr>
        <w:t>fidelizării</w:t>
      </w:r>
      <w:proofErr w:type="spellEnd"/>
      <w:r w:rsidRPr="0024667F">
        <w:rPr>
          <w:rStyle w:val="Robust"/>
          <w:b w:val="0"/>
          <w:lang w:val="ro-MD"/>
        </w:rPr>
        <w:t xml:space="preserve"> clienților</w:t>
      </w:r>
      <w:r w:rsidRPr="0024667F">
        <w:rPr>
          <w:lang w:val="ro-MD"/>
        </w:rPr>
        <w:t xml:space="preserve"> Efes Moldova.</w:t>
      </w:r>
    </w:p>
    <w:p w14:paraId="49BE6579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ind w:right="-1"/>
        <w:jc w:val="both"/>
        <w:rPr>
          <w:b/>
          <w:lang w:val="ro-MD"/>
        </w:rPr>
      </w:pPr>
      <w:r w:rsidRPr="0024667F">
        <w:rPr>
          <w:lang w:val="ro-MD"/>
        </w:rPr>
        <w:t xml:space="preserve">Colectarea și interpretarea </w:t>
      </w:r>
      <w:r w:rsidRPr="0024667F">
        <w:rPr>
          <w:rStyle w:val="Robust"/>
          <w:b w:val="0"/>
          <w:lang w:val="ro-MD"/>
        </w:rPr>
        <w:t>datelor statistice privind vânzările produselor incluse în program</w:t>
      </w:r>
      <w:r w:rsidRPr="0024667F">
        <w:rPr>
          <w:b/>
          <w:lang w:val="ro-MD"/>
        </w:rPr>
        <w:t>.</w:t>
      </w:r>
    </w:p>
    <w:p w14:paraId="2847B078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ind w:right="-1"/>
        <w:jc w:val="both"/>
        <w:rPr>
          <w:b/>
          <w:lang w:val="ro-MD"/>
        </w:rPr>
      </w:pPr>
      <w:r w:rsidRPr="0024667F">
        <w:rPr>
          <w:lang w:val="ro-MD"/>
        </w:rPr>
        <w:t xml:space="preserve">Compararea evoluției consumului între </w:t>
      </w:r>
      <w:r w:rsidRPr="0024667F">
        <w:rPr>
          <w:rStyle w:val="Robust"/>
          <w:b w:val="0"/>
          <w:lang w:val="ro-MD"/>
        </w:rPr>
        <w:t>clienții care utilizează programul și cei care nu sunt înscriși</w:t>
      </w:r>
      <w:r w:rsidRPr="0024667F">
        <w:rPr>
          <w:b/>
          <w:lang w:val="ro-MD"/>
        </w:rPr>
        <w:t>.</w:t>
      </w:r>
    </w:p>
    <w:p w14:paraId="6149B971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ind w:right="-1"/>
        <w:jc w:val="both"/>
        <w:rPr>
          <w:b/>
          <w:lang w:val="ro-MD"/>
        </w:rPr>
      </w:pPr>
      <w:r w:rsidRPr="0024667F">
        <w:rPr>
          <w:lang w:val="ro-MD"/>
        </w:rPr>
        <w:t xml:space="preserve">Evaluarea </w:t>
      </w:r>
      <w:r w:rsidRPr="0024667F">
        <w:rPr>
          <w:rStyle w:val="Robust"/>
          <w:b w:val="0"/>
          <w:lang w:val="ro-MD"/>
        </w:rPr>
        <w:t>impactului programului asupra preferințelor pentru anumite produse din portofoliu</w:t>
      </w:r>
      <w:r w:rsidRPr="0024667F">
        <w:rPr>
          <w:b/>
          <w:lang w:val="ro-MD"/>
        </w:rPr>
        <w:t>.</w:t>
      </w:r>
    </w:p>
    <w:p w14:paraId="645C19B0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ind w:right="-1"/>
        <w:jc w:val="both"/>
        <w:rPr>
          <w:lang w:val="ro-MD"/>
        </w:rPr>
      </w:pPr>
      <w:r w:rsidRPr="0024667F">
        <w:rPr>
          <w:lang w:val="ro-MD"/>
        </w:rPr>
        <w:t xml:space="preserve">Propunerea de </w:t>
      </w:r>
      <w:r w:rsidRPr="0024667F">
        <w:rPr>
          <w:rStyle w:val="Robust"/>
          <w:b w:val="0"/>
          <w:lang w:val="ro-MD"/>
        </w:rPr>
        <w:t>noi beneficii și mecanisme de recompensare</w:t>
      </w:r>
      <w:r w:rsidRPr="0024667F">
        <w:rPr>
          <w:lang w:val="ro-MD"/>
        </w:rPr>
        <w:t xml:space="preserve"> pentru creșterea atractivității programului.</w:t>
      </w:r>
    </w:p>
    <w:p w14:paraId="3C525585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ind w:right="-1"/>
        <w:jc w:val="both"/>
        <w:rPr>
          <w:lang w:val="ro-MD"/>
        </w:rPr>
      </w:pPr>
      <w:r w:rsidRPr="0024667F">
        <w:rPr>
          <w:lang w:val="ro-MD"/>
        </w:rPr>
        <w:t xml:space="preserve">Sugestii privind </w:t>
      </w:r>
      <w:r w:rsidRPr="0024667F">
        <w:rPr>
          <w:rStyle w:val="Robust"/>
          <w:b w:val="0"/>
          <w:lang w:val="ro-MD"/>
        </w:rPr>
        <w:t>îmbunătățirea comunicării și interacțiunii cu clienții</w:t>
      </w:r>
      <w:r w:rsidRPr="0024667F">
        <w:rPr>
          <w:lang w:val="ro-MD"/>
        </w:rPr>
        <w:t xml:space="preserve"> pentru a crește </w:t>
      </w:r>
      <w:proofErr w:type="spellStart"/>
      <w:r w:rsidRPr="0024667F">
        <w:rPr>
          <w:lang w:val="ro-MD"/>
        </w:rPr>
        <w:t>engagement-ul</w:t>
      </w:r>
      <w:proofErr w:type="spellEnd"/>
      <w:r w:rsidRPr="0024667F">
        <w:rPr>
          <w:lang w:val="ro-MD"/>
        </w:rPr>
        <w:t>.</w:t>
      </w:r>
    </w:p>
    <w:p w14:paraId="3DA7AE53" w14:textId="77777777" w:rsidR="001B1896" w:rsidRPr="0024667F" w:rsidRDefault="001B1896" w:rsidP="00417D40">
      <w:pPr>
        <w:numPr>
          <w:ilvl w:val="0"/>
          <w:numId w:val="19"/>
        </w:numPr>
        <w:tabs>
          <w:tab w:val="left" w:pos="284"/>
        </w:tabs>
        <w:ind w:right="-1"/>
        <w:jc w:val="both"/>
        <w:rPr>
          <w:lang w:val="ro-MD"/>
        </w:rPr>
      </w:pPr>
      <w:r w:rsidRPr="0024667F">
        <w:rPr>
          <w:lang w:val="ro-MD"/>
        </w:rPr>
        <w:t xml:space="preserve">Analiza </w:t>
      </w:r>
      <w:r w:rsidRPr="0024667F">
        <w:rPr>
          <w:rStyle w:val="Robust"/>
          <w:b w:val="0"/>
          <w:lang w:val="ro-MD"/>
        </w:rPr>
        <w:t>posibilității de integrare a tehnologiei</w:t>
      </w:r>
      <w:r w:rsidRPr="0024667F">
        <w:rPr>
          <w:lang w:val="ro-MD"/>
        </w:rPr>
        <w:t xml:space="preserve"> pentru optimizarea experienței utilizatorilor.</w:t>
      </w:r>
    </w:p>
    <w:p w14:paraId="64D78C47" w14:textId="77777777" w:rsidR="001B1896" w:rsidRPr="0024667F" w:rsidRDefault="001B1896" w:rsidP="00417D40">
      <w:pPr>
        <w:numPr>
          <w:ilvl w:val="0"/>
          <w:numId w:val="19"/>
        </w:numPr>
        <w:ind w:right="-1"/>
        <w:jc w:val="both"/>
        <w:rPr>
          <w:lang w:val="ro-MD"/>
        </w:rPr>
      </w:pPr>
      <w:r w:rsidRPr="0024667F">
        <w:rPr>
          <w:lang w:val="ro-MD"/>
        </w:rPr>
        <w:lastRenderedPageBreak/>
        <w:t xml:space="preserve">Identificarea </w:t>
      </w:r>
      <w:r w:rsidRPr="0024667F">
        <w:rPr>
          <w:rStyle w:val="Robust"/>
          <w:b w:val="0"/>
          <w:lang w:val="ro-MD"/>
        </w:rPr>
        <w:t>potențialelor parteneriate</w:t>
      </w:r>
      <w:r w:rsidRPr="0024667F">
        <w:rPr>
          <w:lang w:val="ro-MD"/>
        </w:rPr>
        <w:t xml:space="preserve"> care ar putea extinde valoarea programului pentru consumatori.</w:t>
      </w:r>
    </w:p>
    <w:p w14:paraId="4E364627" w14:textId="77777777" w:rsidR="00417D40" w:rsidRDefault="00417D40" w:rsidP="00417D40">
      <w:pPr>
        <w:pStyle w:val="Titlu3"/>
        <w:spacing w:before="0" w:beforeAutospacing="0" w:after="0" w:afterAutospacing="0" w:line="276" w:lineRule="auto"/>
        <w:ind w:right="-1"/>
        <w:jc w:val="both"/>
        <w:rPr>
          <w:rStyle w:val="Robust"/>
          <w:b/>
          <w:bCs/>
          <w:color w:val="0070C0"/>
          <w:sz w:val="24"/>
          <w:szCs w:val="24"/>
          <w:highlight w:val="yellow"/>
          <w:lang w:val="ro-MD"/>
        </w:rPr>
      </w:pPr>
    </w:p>
    <w:p w14:paraId="69CE5292" w14:textId="77777777" w:rsidR="00417D40" w:rsidRDefault="00417D40" w:rsidP="0024667F">
      <w:pPr>
        <w:pStyle w:val="Titlu3"/>
        <w:spacing w:before="0" w:beforeAutospacing="0" w:after="0" w:afterAutospacing="0" w:line="276" w:lineRule="auto"/>
        <w:ind w:right="-1"/>
        <w:jc w:val="both"/>
        <w:rPr>
          <w:rStyle w:val="Robust"/>
          <w:b/>
          <w:bCs/>
          <w:color w:val="0070C0"/>
          <w:sz w:val="24"/>
          <w:szCs w:val="24"/>
          <w:highlight w:val="yellow"/>
          <w:lang w:val="ro-MD"/>
        </w:rPr>
      </w:pPr>
    </w:p>
    <w:p w14:paraId="3C2D6FBD" w14:textId="132E1452" w:rsidR="001B1896" w:rsidRPr="0024667F" w:rsidRDefault="001B1896" w:rsidP="0024667F">
      <w:pPr>
        <w:pStyle w:val="Titlu3"/>
        <w:spacing w:before="0" w:beforeAutospacing="0" w:after="0" w:afterAutospacing="0" w:line="276" w:lineRule="auto"/>
        <w:ind w:right="-1"/>
        <w:jc w:val="both"/>
        <w:rPr>
          <w:color w:val="0070C0"/>
          <w:sz w:val="24"/>
          <w:szCs w:val="24"/>
          <w:lang w:val="ro-MD"/>
        </w:rPr>
      </w:pPr>
      <w:r w:rsidRPr="0024667F">
        <w:rPr>
          <w:rStyle w:val="Robust"/>
          <w:b/>
          <w:bCs/>
          <w:color w:val="0070C0"/>
          <w:sz w:val="24"/>
          <w:szCs w:val="24"/>
          <w:highlight w:val="yellow"/>
          <w:lang w:val="ro-MD"/>
        </w:rPr>
        <w:t>Rezultate așteptate de companie în cadrul proiectului:</w:t>
      </w:r>
    </w:p>
    <w:p w14:paraId="36246760" w14:textId="77777777" w:rsidR="001B1896" w:rsidRPr="0024667F" w:rsidRDefault="001B1896" w:rsidP="0024667F">
      <w:pPr>
        <w:pStyle w:val="Titlu2"/>
        <w:spacing w:before="0"/>
        <w:ind w:right="-1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ro-MD"/>
        </w:rPr>
      </w:pPr>
      <w:r w:rsidRPr="0024667F">
        <w:rPr>
          <w:rStyle w:val="Robust"/>
          <w:b w:val="0"/>
          <w:bCs w:val="0"/>
          <w:i/>
          <w:color w:val="auto"/>
          <w:sz w:val="24"/>
          <w:szCs w:val="24"/>
          <w:lang w:val="ro-MD"/>
        </w:rPr>
        <w:t xml:space="preserve">1. </w:t>
      </w:r>
      <w:r w:rsidRPr="00417D40">
        <w:rPr>
          <w:rStyle w:val="Robust"/>
          <w:i/>
          <w:color w:val="auto"/>
          <w:sz w:val="24"/>
          <w:szCs w:val="24"/>
          <w:lang w:val="ro-MD"/>
        </w:rPr>
        <w:t xml:space="preserve">Evaluarea eficienței programului de loialitate </w:t>
      </w:r>
      <w:proofErr w:type="spellStart"/>
      <w:r w:rsidRPr="00417D40">
        <w:rPr>
          <w:rStyle w:val="Robust"/>
          <w:i/>
          <w:color w:val="auto"/>
          <w:sz w:val="24"/>
          <w:szCs w:val="24"/>
          <w:lang w:val="ro-MD"/>
        </w:rPr>
        <w:t>Bono</w:t>
      </w:r>
      <w:proofErr w:type="spellEnd"/>
      <w:r w:rsidRPr="00417D40">
        <w:rPr>
          <w:rStyle w:val="Robust"/>
          <w:i/>
          <w:color w:val="auto"/>
          <w:sz w:val="24"/>
          <w:szCs w:val="24"/>
          <w:lang w:val="ro-MD"/>
        </w:rPr>
        <w:t>:</w:t>
      </w:r>
      <w:r w:rsidRPr="0024667F">
        <w:rPr>
          <w:rStyle w:val="Robust"/>
          <w:b w:val="0"/>
          <w:bCs w:val="0"/>
          <w:i/>
          <w:color w:val="auto"/>
          <w:sz w:val="24"/>
          <w:szCs w:val="24"/>
          <w:lang w:val="ro-MD"/>
        </w:rPr>
        <w:t xml:space="preserve"> </w:t>
      </w:r>
      <w:r w:rsidRPr="0024667F">
        <w:rPr>
          <w:rStyle w:val="Robust"/>
          <w:b w:val="0"/>
          <w:bCs w:val="0"/>
          <w:color w:val="auto"/>
          <w:sz w:val="24"/>
          <w:szCs w:val="24"/>
          <w:lang w:val="ro-MD"/>
        </w:rPr>
        <w:t>a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nalizarea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modului în care programul a influențat comportamentul consumatorilor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 și frecvența achizițiilor; determinarea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 xml:space="preserve">gradului de utilizare a programului </w:t>
      </w:r>
      <w:proofErr w:type="spellStart"/>
      <w:r w:rsidRPr="0024667F">
        <w:rPr>
          <w:rStyle w:val="Robust"/>
          <w:b w:val="0"/>
          <w:color w:val="auto"/>
          <w:sz w:val="24"/>
          <w:szCs w:val="24"/>
          <w:lang w:val="ro-MD"/>
        </w:rPr>
        <w:t>Bono</w:t>
      </w:r>
      <w:proofErr w:type="spellEnd"/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 și a segmentelor de clienți care beneficiază cel mai mult de acesta; compararea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vânzărilor înainte și după implementarea programului</w:t>
      </w:r>
      <w:r w:rsidRPr="0024667F">
        <w:rPr>
          <w:rFonts w:ascii="Times New Roman" w:hAnsi="Times New Roman" w:cs="Times New Roman"/>
          <w:b/>
          <w:color w:val="auto"/>
          <w:sz w:val="24"/>
          <w:szCs w:val="24"/>
          <w:lang w:val="ro-MD"/>
        </w:rPr>
        <w:t xml:space="preserve">, 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>pentru a vedea dacă a generat o creștere semnificativă.</w:t>
      </w:r>
    </w:p>
    <w:p w14:paraId="2D9E8CD1" w14:textId="77777777" w:rsidR="001B1896" w:rsidRPr="0024667F" w:rsidRDefault="001B1896" w:rsidP="0024667F">
      <w:pPr>
        <w:pStyle w:val="Titlu2"/>
        <w:spacing w:before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24667F">
        <w:rPr>
          <w:rStyle w:val="Robust"/>
          <w:b w:val="0"/>
          <w:bCs w:val="0"/>
          <w:i/>
          <w:color w:val="auto"/>
          <w:sz w:val="24"/>
          <w:szCs w:val="24"/>
          <w:lang w:val="ro-MD"/>
        </w:rPr>
        <w:t xml:space="preserve">2. </w:t>
      </w:r>
      <w:r w:rsidRPr="00417D40">
        <w:rPr>
          <w:rStyle w:val="Robust"/>
          <w:i/>
          <w:color w:val="auto"/>
          <w:sz w:val="24"/>
          <w:szCs w:val="24"/>
          <w:lang w:val="ro-MD"/>
        </w:rPr>
        <w:t xml:space="preserve">Creșterea consumului și </w:t>
      </w:r>
      <w:proofErr w:type="spellStart"/>
      <w:r w:rsidRPr="00417D40">
        <w:rPr>
          <w:rStyle w:val="Robust"/>
          <w:i/>
          <w:color w:val="auto"/>
          <w:sz w:val="24"/>
          <w:szCs w:val="24"/>
          <w:lang w:val="ro-MD"/>
        </w:rPr>
        <w:t>fidelizării</w:t>
      </w:r>
      <w:proofErr w:type="spellEnd"/>
      <w:r w:rsidRPr="00417D40">
        <w:rPr>
          <w:rStyle w:val="Robust"/>
          <w:i/>
          <w:color w:val="auto"/>
          <w:sz w:val="24"/>
          <w:szCs w:val="24"/>
          <w:lang w:val="ro-MD"/>
        </w:rPr>
        <w:t xml:space="preserve"> clienților</w:t>
      </w:r>
      <w:r w:rsidRPr="0024667F">
        <w:rPr>
          <w:rStyle w:val="Robust"/>
          <w:b w:val="0"/>
          <w:bCs w:val="0"/>
          <w:i/>
          <w:color w:val="auto"/>
          <w:sz w:val="24"/>
          <w:szCs w:val="24"/>
          <w:lang w:val="ro-MD"/>
        </w:rPr>
        <w:t>:</w:t>
      </w:r>
      <w:r w:rsidRPr="0024667F">
        <w:rPr>
          <w:rStyle w:val="Robust"/>
          <w:b w:val="0"/>
          <w:bCs w:val="0"/>
          <w:color w:val="auto"/>
          <w:sz w:val="24"/>
          <w:szCs w:val="24"/>
          <w:lang w:val="ro-MD"/>
        </w:rPr>
        <w:t xml:space="preserve"> i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dentificarea produselor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cu cel mai mare impact în cadrul programului</w:t>
      </w:r>
      <w:r w:rsidRPr="0024667F">
        <w:rPr>
          <w:rFonts w:ascii="Times New Roman" w:hAnsi="Times New Roman" w:cs="Times New Roman"/>
          <w:b/>
          <w:color w:val="auto"/>
          <w:sz w:val="24"/>
          <w:szCs w:val="24"/>
          <w:lang w:val="ro-MD"/>
        </w:rPr>
        <w:t>,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 pentru a optimiza strategia de marketing; evaluarea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loialității clienților</w:t>
      </w:r>
      <w:r w:rsidRPr="0024667F">
        <w:rPr>
          <w:rFonts w:ascii="Times New Roman" w:hAnsi="Times New Roman" w:cs="Times New Roman"/>
          <w:b/>
          <w:color w:val="auto"/>
          <w:sz w:val="24"/>
          <w:szCs w:val="24"/>
          <w:lang w:val="ro-MD"/>
        </w:rPr>
        <w:t xml:space="preserve"> 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față de brand și a retenției consumatorilor care folosesc </w:t>
      </w:r>
      <w:proofErr w:type="spellStart"/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>Bono</w:t>
      </w:r>
      <w:proofErr w:type="spellEnd"/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; analizarea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gradului de recurență a achizițiilor</w:t>
      </w:r>
      <w:r w:rsidRPr="0024667F">
        <w:rPr>
          <w:rFonts w:ascii="Times New Roman" w:hAnsi="Times New Roman" w:cs="Times New Roman"/>
          <w:b/>
          <w:color w:val="auto"/>
          <w:sz w:val="24"/>
          <w:szCs w:val="24"/>
          <w:lang w:val="ro-MD"/>
        </w:rPr>
        <w:t xml:space="preserve"> 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>și a influenței programului asupra deciziilor de cumpărare.</w:t>
      </w:r>
    </w:p>
    <w:p w14:paraId="368CF795" w14:textId="77777777" w:rsidR="001B1896" w:rsidRPr="0024667F" w:rsidRDefault="001B1896" w:rsidP="0024667F">
      <w:pPr>
        <w:pStyle w:val="Titlu2"/>
        <w:spacing w:before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24667F">
        <w:rPr>
          <w:rStyle w:val="Robust"/>
          <w:b w:val="0"/>
          <w:bCs w:val="0"/>
          <w:i/>
          <w:color w:val="auto"/>
          <w:sz w:val="24"/>
          <w:szCs w:val="24"/>
          <w:lang w:val="ro-MD"/>
        </w:rPr>
        <w:t xml:space="preserve">3. </w:t>
      </w:r>
      <w:r w:rsidRPr="00417D40">
        <w:rPr>
          <w:rStyle w:val="Robust"/>
          <w:i/>
          <w:color w:val="auto"/>
          <w:sz w:val="24"/>
          <w:szCs w:val="24"/>
          <w:lang w:val="ro-MD"/>
        </w:rPr>
        <w:t>Percepția și satisfacția consumatorilor</w:t>
      </w:r>
      <w:r w:rsidRPr="0024667F">
        <w:rPr>
          <w:rStyle w:val="Robust"/>
          <w:b w:val="0"/>
          <w:bCs w:val="0"/>
          <w:i/>
          <w:color w:val="auto"/>
          <w:sz w:val="24"/>
          <w:szCs w:val="24"/>
          <w:lang w:val="ro-MD"/>
        </w:rPr>
        <w:t>:</w:t>
      </w:r>
      <w:r w:rsidRPr="0024667F">
        <w:rPr>
          <w:rStyle w:val="Robust"/>
          <w:b w:val="0"/>
          <w:bCs w:val="0"/>
          <w:color w:val="auto"/>
          <w:sz w:val="24"/>
          <w:szCs w:val="24"/>
          <w:lang w:val="ro-MD"/>
        </w:rPr>
        <w:t xml:space="preserve"> o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bținerea unui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feedback clar de la consumatori</w:t>
      </w:r>
      <w:r w:rsidRPr="0024667F">
        <w:rPr>
          <w:rFonts w:ascii="Times New Roman" w:hAnsi="Times New Roman" w:cs="Times New Roman"/>
          <w:b/>
          <w:color w:val="auto"/>
          <w:sz w:val="24"/>
          <w:szCs w:val="24"/>
          <w:lang w:val="ro-MD"/>
        </w:rPr>
        <w:t xml:space="preserve"> 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privind avantajele și dezavantajele programului; identificarea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punctelor slabe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 care pot afecta eficiența programului de loialitate; propuneri pentru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îmbunătățirea interacțiunii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 dintre Efes Moldova și clienți prin </w:t>
      </w:r>
      <w:proofErr w:type="spellStart"/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>Bono</w:t>
      </w:r>
      <w:proofErr w:type="spellEnd"/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>.</w:t>
      </w:r>
    </w:p>
    <w:p w14:paraId="5902D7CF" w14:textId="77777777" w:rsidR="001B1896" w:rsidRPr="0024667F" w:rsidRDefault="001B1896" w:rsidP="0024667F">
      <w:pPr>
        <w:pStyle w:val="Titlu2"/>
        <w:spacing w:before="0"/>
        <w:ind w:right="-1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ro-MD"/>
        </w:rPr>
      </w:pPr>
      <w:r w:rsidRPr="0024667F">
        <w:rPr>
          <w:rStyle w:val="Robust"/>
          <w:b w:val="0"/>
          <w:bCs w:val="0"/>
          <w:i/>
          <w:color w:val="auto"/>
          <w:sz w:val="24"/>
          <w:szCs w:val="24"/>
          <w:lang w:val="ro-MD"/>
        </w:rPr>
        <w:t xml:space="preserve">4. </w:t>
      </w:r>
      <w:r w:rsidRPr="00417D40">
        <w:rPr>
          <w:rStyle w:val="Robust"/>
          <w:i/>
          <w:color w:val="auto"/>
          <w:sz w:val="24"/>
          <w:szCs w:val="24"/>
          <w:lang w:val="ro-MD"/>
        </w:rPr>
        <w:t>Strategii de optimizare a programului de loialitate</w:t>
      </w:r>
      <w:r w:rsidRPr="0024667F">
        <w:rPr>
          <w:rStyle w:val="Robust"/>
          <w:b w:val="0"/>
          <w:bCs w:val="0"/>
          <w:i/>
          <w:color w:val="auto"/>
          <w:sz w:val="24"/>
          <w:szCs w:val="24"/>
          <w:lang w:val="ro-MD"/>
        </w:rPr>
        <w:t xml:space="preserve">: 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recomandări privind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extinderea beneficiilor</w:t>
      </w:r>
      <w:r w:rsidRPr="0024667F">
        <w:rPr>
          <w:rFonts w:ascii="Times New Roman" w:hAnsi="Times New Roman" w:cs="Times New Roman"/>
          <w:b/>
          <w:color w:val="auto"/>
          <w:sz w:val="24"/>
          <w:szCs w:val="24"/>
          <w:lang w:val="ro-MD"/>
        </w:rPr>
        <w:t xml:space="preserve"> 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pentru a atrage mai mulți clienți; identificarea unor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noi mecanisme de recompensare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, personalizate în funcție de preferințele consumatorilor; sugestii privind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integrarea tehnologiei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 pentru îmbunătățirea experienței utilizatorilor; potențiale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parteneriate strategice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 pentru a crește atractivitatea programului </w:t>
      </w:r>
      <w:proofErr w:type="spellStart"/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>Bono</w:t>
      </w:r>
      <w:proofErr w:type="spellEnd"/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>.</w:t>
      </w:r>
    </w:p>
    <w:p w14:paraId="5D1E0161" w14:textId="77777777" w:rsidR="001B1896" w:rsidRPr="0024667F" w:rsidRDefault="001B1896" w:rsidP="0024667F">
      <w:pPr>
        <w:pStyle w:val="Titlu2"/>
        <w:spacing w:before="0"/>
        <w:ind w:right="-1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ro-MD"/>
        </w:rPr>
      </w:pPr>
      <w:r w:rsidRPr="0024667F">
        <w:rPr>
          <w:rStyle w:val="Robust"/>
          <w:b w:val="0"/>
          <w:bCs w:val="0"/>
          <w:i/>
          <w:color w:val="auto"/>
          <w:sz w:val="24"/>
          <w:szCs w:val="24"/>
          <w:lang w:val="ro-MD"/>
        </w:rPr>
        <w:t>5</w:t>
      </w:r>
      <w:r w:rsidRPr="00417D40">
        <w:rPr>
          <w:rStyle w:val="Robust"/>
          <w:i/>
          <w:color w:val="auto"/>
          <w:sz w:val="24"/>
          <w:szCs w:val="24"/>
          <w:lang w:val="ro-MD"/>
        </w:rPr>
        <w:t>. Impactul asupra vânzărilor și poziționării pe piață</w:t>
      </w:r>
      <w:r w:rsidRPr="0024667F">
        <w:rPr>
          <w:rStyle w:val="Robust"/>
          <w:b w:val="0"/>
          <w:bCs w:val="0"/>
          <w:i/>
          <w:color w:val="auto"/>
          <w:sz w:val="24"/>
          <w:szCs w:val="24"/>
          <w:lang w:val="ro-MD"/>
        </w:rPr>
        <w:t xml:space="preserve">: 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estimarea unui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posibil ROI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 al programului; propunerea unor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direcții viitoare pentru campaniile de marketing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, bazate pe rezultate concrete; creșterea </w:t>
      </w:r>
      <w:r w:rsidRPr="0024667F">
        <w:rPr>
          <w:rStyle w:val="Robust"/>
          <w:b w:val="0"/>
          <w:color w:val="auto"/>
          <w:sz w:val="24"/>
          <w:szCs w:val="24"/>
          <w:lang w:val="ro-MD"/>
        </w:rPr>
        <w:t>vizibilității și atractivității brandului Efes Moldova</w:t>
      </w:r>
      <w:r w:rsidRPr="0024667F">
        <w:rPr>
          <w:rFonts w:ascii="Times New Roman" w:hAnsi="Times New Roman" w:cs="Times New Roman"/>
          <w:color w:val="auto"/>
          <w:sz w:val="24"/>
          <w:szCs w:val="24"/>
          <w:lang w:val="ro-MD"/>
        </w:rPr>
        <w:t xml:space="preserve"> pe piață prin optimizarea strategiei de loialitate.</w:t>
      </w:r>
    </w:p>
    <w:p w14:paraId="5E5AFE7E" w14:textId="77777777" w:rsidR="0014660C" w:rsidRPr="0024667F" w:rsidRDefault="0014660C" w:rsidP="0024667F">
      <w:pPr>
        <w:pStyle w:val="Titlu3"/>
        <w:spacing w:before="0" w:beforeAutospacing="0" w:after="0" w:afterAutospacing="0" w:line="276" w:lineRule="auto"/>
        <w:ind w:right="-1"/>
        <w:jc w:val="both"/>
        <w:rPr>
          <w:color w:val="00B0F0"/>
          <w:sz w:val="24"/>
          <w:szCs w:val="24"/>
          <w:lang w:val="ro-MD"/>
        </w:rPr>
      </w:pPr>
    </w:p>
    <w:p w14:paraId="724D5FB8" w14:textId="77777777" w:rsidR="0014660C" w:rsidRPr="0024667F" w:rsidRDefault="0014660C" w:rsidP="0024667F">
      <w:pPr>
        <w:pStyle w:val="Titlu3"/>
        <w:spacing w:before="0" w:beforeAutospacing="0" w:after="0" w:afterAutospacing="0" w:line="276" w:lineRule="auto"/>
        <w:ind w:right="-1"/>
        <w:jc w:val="both"/>
        <w:rPr>
          <w:color w:val="00B0F0"/>
          <w:sz w:val="24"/>
          <w:szCs w:val="24"/>
          <w:lang w:val="ro-MD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600BF" w14:paraId="16993B7B" w14:textId="77777777" w:rsidTr="009600BF">
        <w:tc>
          <w:tcPr>
            <w:tcW w:w="2336" w:type="dxa"/>
          </w:tcPr>
          <w:p w14:paraId="44583D66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  <w:tc>
          <w:tcPr>
            <w:tcW w:w="2336" w:type="dxa"/>
          </w:tcPr>
          <w:p w14:paraId="08385C4F" w14:textId="4FFCB5DD" w:rsidR="009600BF" w:rsidRDefault="009600BF" w:rsidP="0024667F">
            <w:pPr>
              <w:ind w:right="-1"/>
              <w:jc w:val="both"/>
              <w:rPr>
                <w:lang w:val="ro-MD"/>
              </w:rPr>
            </w:pPr>
            <w:r>
              <w:rPr>
                <w:lang w:val="ro-MD"/>
              </w:rPr>
              <w:t>Cap 1</w:t>
            </w:r>
          </w:p>
        </w:tc>
        <w:tc>
          <w:tcPr>
            <w:tcW w:w="2336" w:type="dxa"/>
          </w:tcPr>
          <w:p w14:paraId="7539E58A" w14:textId="77CCFA78" w:rsidR="009600BF" w:rsidRDefault="00B34DA4" w:rsidP="0024667F">
            <w:pPr>
              <w:ind w:right="-1"/>
              <w:jc w:val="both"/>
              <w:rPr>
                <w:lang w:val="ro-MD"/>
              </w:rPr>
            </w:pPr>
            <w:r>
              <w:rPr>
                <w:lang w:val="ro-MD"/>
              </w:rPr>
              <w:t>Cap 2</w:t>
            </w:r>
          </w:p>
        </w:tc>
        <w:tc>
          <w:tcPr>
            <w:tcW w:w="2337" w:type="dxa"/>
          </w:tcPr>
          <w:p w14:paraId="4927CABB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</w:tr>
      <w:tr w:rsidR="009600BF" w14:paraId="0E914D3F" w14:textId="77777777" w:rsidTr="009600BF">
        <w:tc>
          <w:tcPr>
            <w:tcW w:w="2336" w:type="dxa"/>
          </w:tcPr>
          <w:p w14:paraId="0F8BA578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  <w:tc>
          <w:tcPr>
            <w:tcW w:w="2336" w:type="dxa"/>
          </w:tcPr>
          <w:p w14:paraId="7B57A084" w14:textId="7BA3A53A" w:rsidR="009600BF" w:rsidRDefault="00D368C5" w:rsidP="0024667F">
            <w:pPr>
              <w:ind w:right="-1"/>
              <w:jc w:val="both"/>
              <w:rPr>
                <w:lang w:val="ro-MD"/>
              </w:rPr>
            </w:pPr>
            <w:r>
              <w:rPr>
                <w:lang w:val="ro-MD"/>
              </w:rPr>
              <w:t>10</w:t>
            </w:r>
          </w:p>
        </w:tc>
        <w:tc>
          <w:tcPr>
            <w:tcW w:w="2336" w:type="dxa"/>
          </w:tcPr>
          <w:p w14:paraId="6BB5E36F" w14:textId="4B0C361E" w:rsidR="009600BF" w:rsidRDefault="0096257C" w:rsidP="0024667F">
            <w:pPr>
              <w:ind w:right="-1"/>
              <w:jc w:val="both"/>
              <w:rPr>
                <w:lang w:val="ro-MD"/>
              </w:rPr>
            </w:pPr>
            <w:r w:rsidRPr="0096257C">
              <w:rPr>
                <w:highlight w:val="yellow"/>
                <w:lang w:val="ro-MD"/>
              </w:rPr>
              <w:t>9</w:t>
            </w:r>
          </w:p>
        </w:tc>
        <w:tc>
          <w:tcPr>
            <w:tcW w:w="2337" w:type="dxa"/>
          </w:tcPr>
          <w:p w14:paraId="3BE3005A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</w:tr>
      <w:tr w:rsidR="009600BF" w14:paraId="0C51AF55" w14:textId="77777777" w:rsidTr="009600BF">
        <w:tc>
          <w:tcPr>
            <w:tcW w:w="2336" w:type="dxa"/>
          </w:tcPr>
          <w:p w14:paraId="774D277A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  <w:tc>
          <w:tcPr>
            <w:tcW w:w="2336" w:type="dxa"/>
          </w:tcPr>
          <w:p w14:paraId="65F058FF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  <w:tc>
          <w:tcPr>
            <w:tcW w:w="2336" w:type="dxa"/>
          </w:tcPr>
          <w:p w14:paraId="50931B35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  <w:tc>
          <w:tcPr>
            <w:tcW w:w="2337" w:type="dxa"/>
          </w:tcPr>
          <w:p w14:paraId="3687A1A9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</w:tr>
      <w:tr w:rsidR="009600BF" w14:paraId="69EC6430" w14:textId="77777777" w:rsidTr="009600BF">
        <w:tc>
          <w:tcPr>
            <w:tcW w:w="2336" w:type="dxa"/>
          </w:tcPr>
          <w:p w14:paraId="34C008AD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  <w:tc>
          <w:tcPr>
            <w:tcW w:w="2336" w:type="dxa"/>
          </w:tcPr>
          <w:p w14:paraId="4619A28C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  <w:tc>
          <w:tcPr>
            <w:tcW w:w="2336" w:type="dxa"/>
          </w:tcPr>
          <w:p w14:paraId="607DBC8F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  <w:tc>
          <w:tcPr>
            <w:tcW w:w="2337" w:type="dxa"/>
          </w:tcPr>
          <w:p w14:paraId="52B7A2C6" w14:textId="77777777" w:rsidR="009600BF" w:rsidRDefault="009600BF" w:rsidP="0024667F">
            <w:pPr>
              <w:ind w:right="-1"/>
              <w:jc w:val="both"/>
              <w:rPr>
                <w:lang w:val="ro-MD"/>
              </w:rPr>
            </w:pPr>
          </w:p>
        </w:tc>
      </w:tr>
    </w:tbl>
    <w:p w14:paraId="45B81560" w14:textId="4218ED00" w:rsidR="00454B8B" w:rsidRPr="0024667F" w:rsidRDefault="00454B8B" w:rsidP="0024667F">
      <w:pPr>
        <w:ind w:right="-1"/>
        <w:jc w:val="both"/>
        <w:rPr>
          <w:lang w:val="ro-MD"/>
        </w:rPr>
      </w:pPr>
    </w:p>
    <w:sectPr w:rsidR="00454B8B" w:rsidRPr="0024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8B2"/>
    <w:multiLevelType w:val="hybridMultilevel"/>
    <w:tmpl w:val="DDACC88A"/>
    <w:lvl w:ilvl="0" w:tplc="CC020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D61"/>
    <w:multiLevelType w:val="multilevel"/>
    <w:tmpl w:val="CF44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66708"/>
    <w:multiLevelType w:val="multilevel"/>
    <w:tmpl w:val="E9DC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94B9E"/>
    <w:multiLevelType w:val="multilevel"/>
    <w:tmpl w:val="502C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64F78"/>
    <w:multiLevelType w:val="multilevel"/>
    <w:tmpl w:val="D2D2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A14A8"/>
    <w:multiLevelType w:val="multilevel"/>
    <w:tmpl w:val="5DAC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86DCC"/>
    <w:multiLevelType w:val="multilevel"/>
    <w:tmpl w:val="D976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94246"/>
    <w:multiLevelType w:val="multilevel"/>
    <w:tmpl w:val="4F0A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2363A"/>
    <w:multiLevelType w:val="hybridMultilevel"/>
    <w:tmpl w:val="FE324738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B14D8"/>
    <w:multiLevelType w:val="multilevel"/>
    <w:tmpl w:val="ACB0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96703"/>
    <w:multiLevelType w:val="multilevel"/>
    <w:tmpl w:val="5CF0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07062"/>
    <w:multiLevelType w:val="multilevel"/>
    <w:tmpl w:val="6D02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9E0FE5"/>
    <w:multiLevelType w:val="multilevel"/>
    <w:tmpl w:val="0862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B346E"/>
    <w:multiLevelType w:val="multilevel"/>
    <w:tmpl w:val="1ABC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84470"/>
    <w:multiLevelType w:val="multilevel"/>
    <w:tmpl w:val="67E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7244EB"/>
    <w:multiLevelType w:val="multilevel"/>
    <w:tmpl w:val="4BFA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A6E85"/>
    <w:multiLevelType w:val="multilevel"/>
    <w:tmpl w:val="4338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C1CF2"/>
    <w:multiLevelType w:val="multilevel"/>
    <w:tmpl w:val="642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22DE8"/>
    <w:multiLevelType w:val="hybridMultilevel"/>
    <w:tmpl w:val="9FA055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5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4"/>
  </w:num>
  <w:num w:numId="10">
    <w:abstractNumId w:val="9"/>
  </w:num>
  <w:num w:numId="11">
    <w:abstractNumId w:val="18"/>
  </w:num>
  <w:num w:numId="12">
    <w:abstractNumId w:val="17"/>
  </w:num>
  <w:num w:numId="13">
    <w:abstractNumId w:val="12"/>
  </w:num>
  <w:num w:numId="14">
    <w:abstractNumId w:val="6"/>
  </w:num>
  <w:num w:numId="15">
    <w:abstractNumId w:val="10"/>
  </w:num>
  <w:num w:numId="16">
    <w:abstractNumId w:val="11"/>
  </w:num>
  <w:num w:numId="17">
    <w:abstractNumId w:val="7"/>
  </w:num>
  <w:num w:numId="18">
    <w:abstractNumId w:val="13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5A"/>
    <w:rsid w:val="000C2015"/>
    <w:rsid w:val="00130253"/>
    <w:rsid w:val="0014075A"/>
    <w:rsid w:val="0014660C"/>
    <w:rsid w:val="001B1896"/>
    <w:rsid w:val="00205E6A"/>
    <w:rsid w:val="0024667F"/>
    <w:rsid w:val="00417D40"/>
    <w:rsid w:val="00421CB4"/>
    <w:rsid w:val="00454B8B"/>
    <w:rsid w:val="00477061"/>
    <w:rsid w:val="004C30A1"/>
    <w:rsid w:val="00503F27"/>
    <w:rsid w:val="005329B4"/>
    <w:rsid w:val="00563D27"/>
    <w:rsid w:val="005E5A73"/>
    <w:rsid w:val="006630E4"/>
    <w:rsid w:val="006D7C0B"/>
    <w:rsid w:val="006F3F05"/>
    <w:rsid w:val="008323A6"/>
    <w:rsid w:val="00920D74"/>
    <w:rsid w:val="009600BF"/>
    <w:rsid w:val="0096257C"/>
    <w:rsid w:val="009D5463"/>
    <w:rsid w:val="009E43FF"/>
    <w:rsid w:val="00AC2A36"/>
    <w:rsid w:val="00B34DA4"/>
    <w:rsid w:val="00C47631"/>
    <w:rsid w:val="00D34E21"/>
    <w:rsid w:val="00D368C5"/>
    <w:rsid w:val="00DB5ED6"/>
    <w:rsid w:val="00E141E0"/>
    <w:rsid w:val="00E45DC0"/>
    <w:rsid w:val="00F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F613"/>
  <w15:chartTrackingRefBased/>
  <w15:docId w15:val="{1DAE1930-D141-42CA-A4D0-CC401344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B18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1407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6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Bullet Points,Liste Paragraf,Listenabsatz1,Llista Nivell1,Lista de nivel 1,Paragraphe de liste PBLH,Normal bullet 2,Graph &amp; Table tite,Table of contents numbered,Bullet list,Scriptoria bullet points,Bullet List,List Paragraph 1,Bullets"/>
    <w:basedOn w:val="Normal"/>
    <w:link w:val="ListparagrafCaracter"/>
    <w:uiPriority w:val="34"/>
    <w:qFormat/>
    <w:rsid w:val="0014075A"/>
    <w:pPr>
      <w:ind w:left="720"/>
      <w:contextualSpacing/>
    </w:pPr>
  </w:style>
  <w:style w:type="table" w:styleId="Tabelgril">
    <w:name w:val="Table Grid"/>
    <w:basedOn w:val="TabelNormal"/>
    <w:uiPriority w:val="39"/>
    <w:rsid w:val="0014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14075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basedOn w:val="Normal"/>
    <w:uiPriority w:val="99"/>
    <w:unhideWhenUsed/>
    <w:rsid w:val="0014075A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14075A"/>
    <w:rPr>
      <w:b/>
      <w:bCs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660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1B18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ListparagrafCaracter">
    <w:name w:val="Listă paragraf Caracter"/>
    <w:aliases w:val="Bullet Points Caracter,Liste Paragraf Caracter,Listenabsatz1 Caracter,Llista Nivell1 Caracter,Lista de nivel 1 Caracter,Paragraphe de liste PBLH Caracter,Normal bullet 2 Caracter,Graph &amp; Table tite Caracter,Bullet list Caracter"/>
    <w:link w:val="Listparagraf"/>
    <w:uiPriority w:val="34"/>
    <w:locked/>
    <w:rsid w:val="001B189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2072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Hamuraru</dc:creator>
  <cp:keywords/>
  <dc:description/>
  <cp:lastModifiedBy>Maria Hamuraru</cp:lastModifiedBy>
  <cp:revision>6</cp:revision>
  <dcterms:created xsi:type="dcterms:W3CDTF">2025-02-16T18:29:00Z</dcterms:created>
  <dcterms:modified xsi:type="dcterms:W3CDTF">2025-05-15T17:32:00Z</dcterms:modified>
</cp:coreProperties>
</file>