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4A07" w14:textId="62F2E9F7" w:rsidR="002D358A" w:rsidRDefault="002E6034">
      <w:pPr>
        <w:rPr>
          <w:lang w:val="ro-RO"/>
        </w:rPr>
      </w:pPr>
      <w:r>
        <w:rPr>
          <w:lang w:val="ro-RO"/>
        </w:rPr>
        <w:t>Acțiuni de Reparare ONU CIJ, Aviz Consultativ, 1949, Fragment</w:t>
      </w:r>
    </w:p>
    <w:p w14:paraId="411B6015" w14:textId="77777777" w:rsidR="002E6034" w:rsidRDefault="002E6034">
      <w:pPr>
        <w:rPr>
          <w:lang w:val="ro-RO"/>
        </w:rPr>
      </w:pPr>
    </w:p>
    <w:p w14:paraId="36F3147D" w14:textId="651BB144" w:rsidR="002E6034" w:rsidRDefault="002E6034" w:rsidP="002E6034">
      <w:pPr>
        <w:pStyle w:val="NormalWeb"/>
      </w:pPr>
      <w:r>
        <w:t>Dar, în sfera internațională, organizația are o astfel de</w:t>
      </w:r>
      <w:r>
        <w:t xml:space="preserve"> </w:t>
      </w:r>
      <w:r>
        <w:t>natură încât să implice capacitatea de a introduce o acțiune internațională?</w:t>
      </w:r>
      <w:r>
        <w:t xml:space="preserve"> </w:t>
      </w:r>
      <w:r>
        <w:t>Pentru a răspunde la această întrebare, Curtea trebuie să cerceteze mai întâi</w:t>
      </w:r>
      <w:r>
        <w:t xml:space="preserve"> </w:t>
      </w:r>
      <w:r>
        <w:t>dacă Carta a conferit organizației o astfel de poziție</w:t>
      </w:r>
      <w:r>
        <w:t xml:space="preserve"> </w:t>
      </w:r>
      <w:r>
        <w:t>încât aceasta să dețină, în raport cu membrii săi, drepturi pe care are dreptul</w:t>
      </w:r>
      <w:r>
        <w:t xml:space="preserve"> </w:t>
      </w:r>
      <w:r>
        <w:t>să le solicite respectarea. Cu alte cuvinte, organizația</w:t>
      </w:r>
      <w:r>
        <w:t xml:space="preserve"> </w:t>
      </w:r>
      <w:r>
        <w:t>are personalitate internațională? Aceasta este, fără îndoială, o expresie doctrinară, care a dat uneori naștere la controverse. Dar</w:t>
      </w:r>
      <w:r>
        <w:t xml:space="preserve"> </w:t>
      </w:r>
      <w:r>
        <w:t>ea va fi utilizată aici pentru a însemna că, dacă organizația este recunoscută</w:t>
      </w:r>
      <w:r>
        <w:t xml:space="preserve"> </w:t>
      </w:r>
      <w:r>
        <w:t>ca având această personalitate, ea este o entitate capabilă să se prevaleze</w:t>
      </w:r>
      <w:r>
        <w:t xml:space="preserve"> </w:t>
      </w:r>
      <w:r>
        <w:t>de obligațiile care le revin membrilor săi.</w:t>
      </w:r>
    </w:p>
    <w:p w14:paraId="356E776F" w14:textId="7A439917" w:rsidR="002E6034" w:rsidRDefault="002E6034" w:rsidP="002E6034">
      <w:pPr>
        <w:pStyle w:val="NormalWeb"/>
      </w:pPr>
      <w:r>
        <w:t>Pentru a răspunde la această întrebare, care nu este soluționată de</w:t>
      </w:r>
      <w:r>
        <w:t xml:space="preserve"> </w:t>
      </w:r>
      <w:r>
        <w:t>termenii actuali ai Cartei, trebuie să luăm în considerare caracteristicile pe care</w:t>
      </w:r>
      <w:r>
        <w:t xml:space="preserve"> </w:t>
      </w:r>
      <w:r>
        <w:t>se intenționa să le confere organizației.</w:t>
      </w:r>
    </w:p>
    <w:p w14:paraId="2F294DCC" w14:textId="77777777" w:rsidR="002E6034" w:rsidRDefault="002E6034" w:rsidP="002E6034">
      <w:pPr>
        <w:pStyle w:val="NormalWeb"/>
      </w:pPr>
      <w:r>
        <w:t>Subiecții de drept din orice sistem juridic nu sunt neapărat</w:t>
      </w:r>
      <w:r>
        <w:t xml:space="preserve"> </w:t>
      </w:r>
      <w:r>
        <w:t>identici în ceea ce privește natura sau întinderea drepturilor lor, iar</w:t>
      </w:r>
      <w:r>
        <w:t xml:space="preserve"> </w:t>
      </w:r>
      <w:r>
        <w:t>natura lor depinde de nevoile comunității. De-a lungul</w:t>
      </w:r>
      <w:r>
        <w:t xml:space="preserve"> </w:t>
      </w:r>
      <w:r>
        <w:t>istoriei sale, dezvoltarea dreptului internațional a fost influențată</w:t>
      </w:r>
      <w:r>
        <w:t xml:space="preserve"> </w:t>
      </w:r>
      <w:r>
        <w:t>de cerințele vieții internaționale, iar creșterea progresivă</w:t>
      </w:r>
      <w:r>
        <w:t xml:space="preserve"> </w:t>
      </w:r>
      <w:r>
        <w:t>a activităților colective ale statelor a dat deja naștere</w:t>
      </w:r>
      <w:r>
        <w:t xml:space="preserve"> </w:t>
      </w:r>
      <w:r>
        <w:t>la cazuri de acțiune pe plan internațional din partea anumitor</w:t>
      </w:r>
      <w:r>
        <w:t xml:space="preserve"> </w:t>
      </w:r>
      <w:r>
        <w:t>entități care nu sunt state. Această evoluție a culminat</w:t>
      </w:r>
      <w:r>
        <w:t xml:space="preserve"> </w:t>
      </w:r>
      <w:r>
        <w:t xml:space="preserve">cu înființarea, în iunie </w:t>
      </w:r>
      <w:r>
        <w:rPr>
          <w:b/>
          <w:bCs/>
        </w:rPr>
        <w:t>1945</w:t>
      </w:r>
      <w:r>
        <w:t>, a unei organizații internaționale</w:t>
      </w:r>
      <w:r>
        <w:t xml:space="preserve"> </w:t>
      </w:r>
      <w:r>
        <w:t>ale cărei scopuri și principii sunt specificate în Carta</w:t>
      </w:r>
      <w:r>
        <w:t xml:space="preserve"> </w:t>
      </w:r>
      <w:r>
        <w:t>Națiunilor Unite. Dar pentru a atinge aceste scopuri, atribuirea</w:t>
      </w:r>
      <w:r>
        <w:t xml:space="preserve"> </w:t>
      </w:r>
      <w:r>
        <w:t>personalității internaționale este indispensabilă.</w:t>
      </w:r>
      <w:r>
        <w:t xml:space="preserve"> </w:t>
      </w:r>
    </w:p>
    <w:p w14:paraId="76220402" w14:textId="74A46E0B" w:rsidR="002E6034" w:rsidRDefault="002E6034" w:rsidP="002E6034">
      <w:pPr>
        <w:pStyle w:val="NormalWeb"/>
      </w:pPr>
      <w:r>
        <w:t>Carta nu s-a mulțumit să facă din organizația</w:t>
      </w:r>
      <w:r>
        <w:t xml:space="preserve"> </w:t>
      </w:r>
      <w:r>
        <w:t>creată de ea doar un centru „pentru armonizarea acțiunilor națiunilor</w:t>
      </w:r>
      <w:r>
        <w:t xml:space="preserve"> </w:t>
      </w:r>
      <w:r>
        <w:t>în atingerea acestor scopuri comune” (articolul 1, alineatul 3).</w:t>
      </w:r>
      <w:r>
        <w:t xml:space="preserve"> </w:t>
      </w:r>
      <w:r>
        <w:t>Ea a dotat acest centru cu organe și i-a atribuit sarcini speciale.</w:t>
      </w:r>
      <w:r>
        <w:t xml:space="preserve"> </w:t>
      </w:r>
      <w:r>
        <w:t>Ea a definit poziția membrilor în raport cu</w:t>
      </w:r>
      <w:r>
        <w:t xml:space="preserve"> </w:t>
      </w:r>
      <w:r>
        <w:t>Organizația, solicitându-le să îi acorde tot sprijinul în</w:t>
      </w:r>
      <w:r>
        <w:t xml:space="preserve"> </w:t>
      </w:r>
      <w:r>
        <w:t>orice acțiune întreprinsă de aceasta (articolul 2, alineatul 5) și să accepte și</w:t>
      </w:r>
      <w:r>
        <w:t xml:space="preserve"> </w:t>
      </w:r>
      <w:r>
        <w:t>să pună în aplicare deciziile Consiliului de Securitate; autorizând</w:t>
      </w:r>
      <w:r>
        <w:t xml:space="preserve"> </w:t>
      </w:r>
      <w:r>
        <w:t>Adunarea Generală să facă recomandări membrilor;</w:t>
      </w:r>
      <w:r>
        <w:t xml:space="preserve"> </w:t>
      </w:r>
      <w:r>
        <w:t>prin acordarea Organizației capacității juridice și a privilegiilor și</w:t>
      </w:r>
      <w:r>
        <w:t xml:space="preserve"> </w:t>
      </w:r>
      <w:r>
        <w:t>imunităților pe teritoriul fiecăruia dintre membrii săi; și prin prevederea</w:t>
      </w:r>
      <w:r>
        <w:t xml:space="preserve"> </w:t>
      </w:r>
      <w:r>
        <w:t>încheierii de acorduri între Organizație și membrii săi</w:t>
      </w:r>
      <w:r>
        <w:t xml:space="preserve">. </w:t>
      </w:r>
      <w:r>
        <w:t>Practica – în special încheierea de convenții</w:t>
      </w:r>
      <w:r>
        <w:t xml:space="preserve"> </w:t>
      </w:r>
      <w:r>
        <w:t>la care Organizația este parte – a confirmat acest caracter</w:t>
      </w:r>
      <w:r>
        <w:t xml:space="preserve"> </w:t>
      </w:r>
      <w:r>
        <w:t>al Organizației, care ocupă o poziție în anumite privințe</w:t>
      </w:r>
      <w:r>
        <w:t xml:space="preserve"> </w:t>
      </w:r>
      <w:r>
        <w:t>detașată de membrii săi și care are datoria de a</w:t>
      </w:r>
      <w:r>
        <w:t xml:space="preserve"> </w:t>
      </w:r>
      <w:r>
        <w:t>le reaminti, dacă este necesar, anumite obligații. Trebuie adăugat</w:t>
      </w:r>
      <w:r>
        <w:t xml:space="preserve"> </w:t>
      </w:r>
      <w:r>
        <w:t>că organizația este un organism politic, însărcinat cu</w:t>
      </w:r>
      <w:r>
        <w:t xml:space="preserve"> s</w:t>
      </w:r>
      <w:r>
        <w:t>arcini politice de importanță majoră și care acoperă un domeniu larg, și anume</w:t>
      </w:r>
      <w:r>
        <w:t xml:space="preserve"> </w:t>
      </w:r>
      <w:r>
        <w:t>menținerea păcii și securității internaționale, dezvoltarea</w:t>
      </w:r>
      <w:r>
        <w:t xml:space="preserve"> </w:t>
      </w:r>
      <w:r>
        <w:t>relațiilor de prietenie între națiuni și realizarea</w:t>
      </w:r>
      <w:r>
        <w:t xml:space="preserve"> </w:t>
      </w:r>
      <w:r>
        <w:t>cooperării internaționale în soluționarea problemelor de natură economică,</w:t>
      </w:r>
      <w:r>
        <w:t xml:space="preserve"> </w:t>
      </w:r>
      <w:r>
        <w:t>socială, culturală sau umanitară (articolul I); și în relațiile</w:t>
      </w:r>
      <w:r>
        <w:t xml:space="preserve"> </w:t>
      </w:r>
      <w:r>
        <w:t>cu membrii săi, ea utilizează mijloace politice. „Convenția</w:t>
      </w:r>
      <w:r>
        <w:t xml:space="preserve"> </w:t>
      </w:r>
      <w:r>
        <w:t>privind privilegiile și imunitățile Organizației Națiunilor Unite” din 1946</w:t>
      </w:r>
      <w:r>
        <w:t xml:space="preserve"> </w:t>
      </w:r>
      <w:r>
        <w:t>creează drepturi și obligații între fiecare dintre semnatari și</w:t>
      </w:r>
      <w:r>
        <w:t xml:space="preserve"> </w:t>
      </w:r>
      <w:r>
        <w:t>Organizație (a se vedea, în special, secțiunea 35). Este dificil de înțeles</w:t>
      </w:r>
      <w:r>
        <w:t xml:space="preserve"> </w:t>
      </w:r>
      <w:r>
        <w:t>cum ar putea funcționa o astfel de convenție, cu excepția planului internațional</w:t>
      </w:r>
      <w:r>
        <w:t xml:space="preserve"> </w:t>
      </w:r>
      <w:r>
        <w:t>și între părți care posedă personalitate internațională.</w:t>
      </w:r>
    </w:p>
    <w:p w14:paraId="1B1ADA46" w14:textId="75122D55" w:rsidR="002E6034" w:rsidRDefault="002E6034" w:rsidP="002E6034">
      <w:pPr>
        <w:pStyle w:val="NormalWeb"/>
      </w:pPr>
      <w:r>
        <w:t>În opinia Curții, Organizația a fost concepută pentru a</w:t>
      </w:r>
      <w:r>
        <w:t xml:space="preserve"> </w:t>
      </w:r>
      <w:r>
        <w:t>exercita și a se bucura de, și de fapt exercită și se bucură de</w:t>
      </w:r>
      <w:r>
        <w:t xml:space="preserve"> </w:t>
      </w:r>
      <w:r>
        <w:t>funcții și drepturi care pot fi explicate numai pe baza</w:t>
      </w:r>
      <w:r>
        <w:t xml:space="preserve"> </w:t>
      </w:r>
      <w:r>
        <w:t>deținerii unei personalități internaționale în mare măsură</w:t>
      </w:r>
      <w:r>
        <w:t xml:space="preserve"> </w:t>
      </w:r>
      <w:r>
        <w:t>și a capacității de a opera la nivel internațional.</w:t>
      </w:r>
      <w:r>
        <w:t xml:space="preserve"> </w:t>
      </w:r>
      <w:r>
        <w:t>În prezent, este tipul suprem de organizație internațională și</w:t>
      </w:r>
      <w:r>
        <w:t xml:space="preserve"> </w:t>
      </w:r>
      <w:r>
        <w:t>nu ar putea îndeplini intențiile fondatorilor săi dacă ar fi lipsită</w:t>
      </w:r>
      <w:r>
        <w:t xml:space="preserve"> </w:t>
      </w:r>
      <w:r>
        <w:t>de personalitate internațională.</w:t>
      </w:r>
      <w:r>
        <w:t xml:space="preserve"> </w:t>
      </w:r>
      <w:r>
        <w:t xml:space="preserve">Trebuie recunoscut că </w:t>
      </w:r>
      <w:r>
        <w:lastRenderedPageBreak/>
        <w:t>membrii săi, încredințându-i anumite funcții, cu îndatoririle și responsabilitățile aferente, i-au conferit competența necesară pentru a îndeplini în mod eficient aceste funcții.</w:t>
      </w:r>
    </w:p>
    <w:p w14:paraId="37165762" w14:textId="26EA792F" w:rsidR="002E6034" w:rsidRDefault="002E6034" w:rsidP="002E6034">
      <w:pPr>
        <w:pStyle w:val="NormalWeb"/>
      </w:pPr>
      <w:r>
        <w:t>În consecință, Curtea a ajuns la concluzia că organizația este o persoană internațională.</w:t>
      </w:r>
      <w:r>
        <w:t xml:space="preserve"> </w:t>
      </w:r>
      <w:r>
        <w:t>Acest lucru nu înseamnă că este un stat, ceea ce cu siguranță nu este, sau că are personalitate juridică, drepturi și obligații.</w:t>
      </w:r>
      <w:r>
        <w:t xml:space="preserve"> </w:t>
      </w:r>
      <w:r>
        <w:t>În consecință, Curtea a ajuns la concluzia că</w:t>
      </w:r>
      <w:r>
        <w:t xml:space="preserve"> </w:t>
      </w:r>
      <w:r>
        <w:t>Organizația este o persoană internațională. Acest lucru nu înseamnă</w:t>
      </w:r>
      <w:r>
        <w:t xml:space="preserve"> </w:t>
      </w:r>
      <w:r>
        <w:t>că este un stat, ceea ce cu siguranță nu este, sau că</w:t>
      </w:r>
      <w:r>
        <w:t xml:space="preserve"> </w:t>
      </w:r>
      <w:r>
        <w:t>personalitatea juridică, drepturile și obligațiile sale sunt aceleași cu cele</w:t>
      </w:r>
      <w:r>
        <w:t xml:space="preserve"> </w:t>
      </w:r>
      <w:r>
        <w:t>ale unui stat. Cu atât mai puțin înseamnă că este „un</w:t>
      </w:r>
      <w:r>
        <w:t xml:space="preserve"> </w:t>
      </w:r>
      <w:r>
        <w:t>superstat”, oricare ar fi semnificația acestei expresii. Nu</w:t>
      </w:r>
      <w:r>
        <w:t xml:space="preserve"> </w:t>
      </w:r>
      <w:r>
        <w:t>înseamnă nici măcar că toate drepturile și obligațiile sale trebuie să se situeze la nivel internațional,</w:t>
      </w:r>
      <w:r>
        <w:t xml:space="preserve"> </w:t>
      </w:r>
      <w:r>
        <w:t>la fel cum nici toate drepturile și obligațiile unui stat</w:t>
      </w:r>
      <w:r>
        <w:t xml:space="preserve"> </w:t>
      </w:r>
      <w:r>
        <w:t>nu trebuie să se situeze la acest nivel. Ceea ce înseamnă este că este un subiect</w:t>
      </w:r>
      <w:r>
        <w:t xml:space="preserve"> </w:t>
      </w:r>
      <w:r>
        <w:t>de drept internațional și poate avea drepturi</w:t>
      </w:r>
      <w:r>
        <w:t xml:space="preserve"> </w:t>
      </w:r>
      <w:r>
        <w:t>și obligații internaționale și că are capacitatea de a-și apăra drepturile</w:t>
      </w:r>
      <w:r>
        <w:t xml:space="preserve"> </w:t>
      </w:r>
      <w:r>
        <w:t>prin introducerea de acțiuni internaționale.</w:t>
      </w:r>
    </w:p>
    <w:p w14:paraId="6F230BDD" w14:textId="77777777" w:rsidR="002E6034" w:rsidRDefault="002E6034" w:rsidP="002E6034">
      <w:pPr>
        <w:pStyle w:val="NormalWeb"/>
      </w:pPr>
    </w:p>
    <w:p w14:paraId="4218C7EF" w14:textId="77777777" w:rsidR="002E6034" w:rsidRPr="002E6034" w:rsidRDefault="002E6034">
      <w:pPr>
        <w:rPr>
          <w:lang w:val="ro-RO"/>
        </w:rPr>
      </w:pPr>
    </w:p>
    <w:sectPr w:rsidR="002E6034" w:rsidRPr="002E6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34"/>
    <w:rsid w:val="002D358A"/>
    <w:rsid w:val="002E6034"/>
    <w:rsid w:val="0086377F"/>
    <w:rsid w:val="00932E3F"/>
    <w:rsid w:val="00E068F0"/>
    <w:rsid w:val="00F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9E4FA7"/>
  <w15:chartTrackingRefBased/>
  <w15:docId w15:val="{CCFEB2CC-1152-F341-9253-F8F5A1FA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0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60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Furculita</dc:creator>
  <cp:keywords/>
  <dc:description/>
  <cp:lastModifiedBy>Cornelia Furculita</cp:lastModifiedBy>
  <cp:revision>1</cp:revision>
  <dcterms:created xsi:type="dcterms:W3CDTF">2025-10-16T13:45:00Z</dcterms:created>
  <dcterms:modified xsi:type="dcterms:W3CDTF">2025-10-16T13:49:00Z</dcterms:modified>
</cp:coreProperties>
</file>