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2FC9" w14:textId="4628C765" w:rsidR="00E707BB" w:rsidRDefault="00A07D68" w:rsidP="00A07D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07D68">
        <w:rPr>
          <w:rFonts w:ascii="Times New Roman" w:hAnsi="Times New Roman" w:cs="Times New Roman"/>
          <w:b/>
          <w:bCs/>
          <w:sz w:val="28"/>
          <w:szCs w:val="28"/>
          <w:lang w:val="ro-RO"/>
        </w:rPr>
        <w:t>Temele pentru lucrul individual</w:t>
      </w:r>
      <w:r w:rsidR="00381E3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finanțe publice </w:t>
      </w:r>
    </w:p>
    <w:p w14:paraId="0F68E1D1" w14:textId="77777777" w:rsidR="00CB0E49" w:rsidRPr="00A071C6" w:rsidRDefault="00CB0E49" w:rsidP="00A071C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Conţinutul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economic al cheltuielilor publice.</w:t>
      </w:r>
    </w:p>
    <w:p w14:paraId="694D96B8" w14:textId="73196233" w:rsidR="00A07D68" w:rsidRPr="00A071C6" w:rsidRDefault="00CB0E49" w:rsidP="00A071C6">
      <w:pPr>
        <w:pStyle w:val="Listparagraf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Cheltuielile publice pentru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acţiuni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social - culturale</w:t>
      </w:r>
    </w:p>
    <w:p w14:paraId="0EC61A6F" w14:textId="62D22B60" w:rsidR="00A07D68" w:rsidRPr="00A071C6" w:rsidRDefault="00A07D68" w:rsidP="00A071C6">
      <w:pPr>
        <w:pStyle w:val="Listparagraf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it-IT"/>
        </w:rPr>
        <w:t xml:space="preserve">Rolul finanțelor publice </w:t>
      </w:r>
      <w:r w:rsidR="00CB0E49" w:rsidRPr="00A071C6">
        <w:rPr>
          <w:rFonts w:ascii="Times New Roman" w:hAnsi="Times New Roman" w:cs="Times New Roman"/>
          <w:sz w:val="24"/>
          <w:szCs w:val="24"/>
          <w:lang w:val="ro-RO"/>
        </w:rPr>
        <w:t>în dezvoltarea economiei</w:t>
      </w:r>
    </w:p>
    <w:p w14:paraId="623386B4" w14:textId="3D343D3E" w:rsidR="00A07D68" w:rsidRPr="00A071C6" w:rsidRDefault="00A07D68" w:rsidP="00A071C6">
      <w:pPr>
        <w:pStyle w:val="Titlu1"/>
        <w:numPr>
          <w:ilvl w:val="0"/>
          <w:numId w:val="14"/>
        </w:numPr>
        <w:jc w:val="left"/>
        <w:rPr>
          <w:sz w:val="24"/>
          <w:szCs w:val="24"/>
        </w:rPr>
      </w:pPr>
      <w:r w:rsidRPr="00A071C6">
        <w:rPr>
          <w:sz w:val="24"/>
          <w:szCs w:val="24"/>
        </w:rPr>
        <w:t xml:space="preserve">Conceptul de mecanism financiar, structura </w:t>
      </w:r>
      <w:proofErr w:type="spellStart"/>
      <w:r w:rsidRPr="00A071C6">
        <w:rPr>
          <w:sz w:val="24"/>
          <w:szCs w:val="24"/>
        </w:rPr>
        <w:t>şi</w:t>
      </w:r>
      <w:proofErr w:type="spellEnd"/>
      <w:r w:rsidRPr="00A071C6">
        <w:rPr>
          <w:sz w:val="24"/>
          <w:szCs w:val="24"/>
        </w:rPr>
        <w:t xml:space="preserve"> </w:t>
      </w:r>
      <w:proofErr w:type="spellStart"/>
      <w:r w:rsidRPr="00A071C6">
        <w:rPr>
          <w:sz w:val="24"/>
          <w:szCs w:val="24"/>
        </w:rPr>
        <w:t>funcţionalitatea</w:t>
      </w:r>
      <w:proofErr w:type="spellEnd"/>
      <w:r w:rsidRPr="00A071C6">
        <w:rPr>
          <w:sz w:val="24"/>
          <w:szCs w:val="24"/>
        </w:rPr>
        <w:t xml:space="preserve"> acestuia.</w:t>
      </w:r>
    </w:p>
    <w:p w14:paraId="055D6B44" w14:textId="652B75F7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Metodele administrative de gestiune financiară.</w:t>
      </w:r>
    </w:p>
    <w:p w14:paraId="5C3B45E1" w14:textId="281E91F0" w:rsidR="00A07D68" w:rsidRPr="00A071C6" w:rsidRDefault="00A07D68" w:rsidP="00A071C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Instituţii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organe cu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atribuţii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în sfera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financiare</w:t>
      </w:r>
    </w:p>
    <w:p w14:paraId="3F61E927" w14:textId="1EB67783" w:rsidR="00CB0E49" w:rsidRPr="00A071C6" w:rsidRDefault="00CB0E49" w:rsidP="00A071C6">
      <w:pPr>
        <w:pStyle w:val="Titlu1"/>
        <w:numPr>
          <w:ilvl w:val="0"/>
          <w:numId w:val="14"/>
        </w:numPr>
        <w:jc w:val="left"/>
        <w:rPr>
          <w:sz w:val="24"/>
          <w:szCs w:val="24"/>
        </w:rPr>
      </w:pPr>
      <w:proofErr w:type="spellStart"/>
      <w:r w:rsidRPr="00A071C6">
        <w:rPr>
          <w:sz w:val="24"/>
          <w:szCs w:val="24"/>
        </w:rPr>
        <w:t>Funcţiile</w:t>
      </w:r>
      <w:proofErr w:type="spellEnd"/>
      <w:r w:rsidRPr="00A071C6">
        <w:rPr>
          <w:sz w:val="24"/>
          <w:szCs w:val="24"/>
        </w:rPr>
        <w:t xml:space="preserve"> </w:t>
      </w:r>
      <w:proofErr w:type="spellStart"/>
      <w:r w:rsidRPr="00A071C6">
        <w:rPr>
          <w:sz w:val="24"/>
          <w:szCs w:val="24"/>
        </w:rPr>
        <w:t>finanţelor</w:t>
      </w:r>
      <w:proofErr w:type="spellEnd"/>
      <w:r w:rsidRPr="00A071C6">
        <w:rPr>
          <w:sz w:val="24"/>
          <w:szCs w:val="24"/>
        </w:rPr>
        <w:t xml:space="preserve"> publice </w:t>
      </w:r>
      <w:proofErr w:type="spellStart"/>
      <w:r w:rsidRPr="00A071C6">
        <w:rPr>
          <w:sz w:val="24"/>
          <w:szCs w:val="24"/>
        </w:rPr>
        <w:t>şi</w:t>
      </w:r>
      <w:proofErr w:type="spellEnd"/>
      <w:r w:rsidRPr="00A071C6">
        <w:rPr>
          <w:sz w:val="24"/>
          <w:szCs w:val="24"/>
        </w:rPr>
        <w:t xml:space="preserve"> rolul lor în economia modernă.            </w:t>
      </w:r>
    </w:p>
    <w:p w14:paraId="48E5036E" w14:textId="5910FD55" w:rsidR="00CB0E49" w:rsidRPr="00A071C6" w:rsidRDefault="00CB0E49" w:rsidP="00A071C6">
      <w:pPr>
        <w:pStyle w:val="Listparagraf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Direcţii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esenţiale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ale politicii financiare în Republica Moldova.</w:t>
      </w:r>
    </w:p>
    <w:p w14:paraId="3FADFE89" w14:textId="173362FD" w:rsidR="00A07D68" w:rsidRPr="00A071C6" w:rsidRDefault="00A07D68" w:rsidP="00A071C6">
      <w:pPr>
        <w:pStyle w:val="Corptext"/>
        <w:numPr>
          <w:ilvl w:val="0"/>
          <w:numId w:val="14"/>
        </w:numPr>
        <w:jc w:val="left"/>
        <w:rPr>
          <w:sz w:val="24"/>
          <w:szCs w:val="24"/>
          <w:lang w:val="it-IT"/>
        </w:rPr>
      </w:pPr>
      <w:r w:rsidRPr="00A071C6">
        <w:rPr>
          <w:sz w:val="24"/>
          <w:szCs w:val="24"/>
          <w:lang w:val="it-IT"/>
        </w:rPr>
        <w:t>Cheltuielile publice privind administraţia de stat, ordinea de stat şi apărarea</w:t>
      </w:r>
    </w:p>
    <w:p w14:paraId="62342D2D" w14:textId="5FFE67A4" w:rsidR="00A07D68" w:rsidRPr="00A071C6" w:rsidRDefault="00A07D68" w:rsidP="00A071C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Cheltuielile bugetare pentru apărarea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>, cheltuieli militare</w:t>
      </w:r>
    </w:p>
    <w:p w14:paraId="13A9C4A3" w14:textId="77777777" w:rsidR="00CB0E49" w:rsidRPr="00A071C6" w:rsidRDefault="00CB0E49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Sistemul bugetar și datoria de stat.</w:t>
      </w:r>
    </w:p>
    <w:p w14:paraId="72E94F11" w14:textId="77777777" w:rsidR="00CB0E49" w:rsidRPr="00A071C6" w:rsidRDefault="00CB0E49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Veniturile bugetului de stat.</w:t>
      </w:r>
    </w:p>
    <w:p w14:paraId="3DDAF304" w14:textId="28FCB320" w:rsidR="00CB0E49" w:rsidRPr="00A071C6" w:rsidRDefault="00CB0E49" w:rsidP="00A071C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Politica financiară și de credit a întreprinderii</w:t>
      </w:r>
    </w:p>
    <w:p w14:paraId="2E8D51F4" w14:textId="77777777" w:rsidR="00CB0E49" w:rsidRPr="00A071C6" w:rsidRDefault="00CB0E49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Finanţe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publice locale</w:t>
      </w:r>
    </w:p>
    <w:p w14:paraId="7E8DCB6A" w14:textId="05221187" w:rsidR="00CB0E49" w:rsidRPr="00A071C6" w:rsidRDefault="00CB0E49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Riscul valutar</w:t>
      </w:r>
    </w:p>
    <w:p w14:paraId="7180122E" w14:textId="1EF29BBA" w:rsidR="00A07D68" w:rsidRPr="00A071C6" w:rsidRDefault="00A07D68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Conţinutul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, nivelul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structura cheltuielilor pentru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acţiuni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obiective economice</w:t>
      </w:r>
    </w:p>
    <w:p w14:paraId="7B39F9DC" w14:textId="5E9C4FEC" w:rsidR="00A07D68" w:rsidRPr="00A071C6" w:rsidRDefault="00A07D68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Cheltuielile publice privind cercetarea-dezvoltarea.</w:t>
      </w:r>
    </w:p>
    <w:p w14:paraId="7A336075" w14:textId="5C4CE591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Determinarea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eficienţei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economice a cheltuielilor pentru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acţiuni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obiective economice</w:t>
      </w:r>
    </w:p>
    <w:p w14:paraId="32F65528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Politica monetar-creditară a Băncii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Naţionale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a Moldovei: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evoluţii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tendinţe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2DBF5E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Factorii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determinanţi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evoluţiei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cursului valutar</w:t>
      </w:r>
    </w:p>
    <w:p w14:paraId="091338D7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Relațiile financiare a RM cu Organizațiile Financiare Internaționale.</w:t>
      </w:r>
    </w:p>
    <w:p w14:paraId="417852B8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Relaţii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economice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și rolul Finanțelor internaționale</w:t>
      </w:r>
    </w:p>
    <w:p w14:paraId="400A22AD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Relațiile financiare a RM cu Banca Europeană pentru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Reconstrucţie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Dezvoltare</w:t>
      </w:r>
    </w:p>
    <w:p w14:paraId="5FE12BC6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Relațiile financiare a RM cu Banca Europeană de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</w:p>
    <w:p w14:paraId="5C593E78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Relațiile financiare a RM cu Banca Reglementelor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</w:p>
    <w:p w14:paraId="66BE5EE1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Relațiile financiare a RM cu Uniunea Europeană</w:t>
      </w:r>
    </w:p>
    <w:p w14:paraId="304ABD0C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Tehnica acordării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rambursării creditului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internaţional</w:t>
      </w:r>
      <w:proofErr w:type="spellEnd"/>
    </w:p>
    <w:p w14:paraId="3E4350FF" w14:textId="77777777" w:rsidR="00A071C6" w:rsidRPr="00A071C6" w:rsidRDefault="00A071C6" w:rsidP="00A071C6">
      <w:pPr>
        <w:pStyle w:val="Listparagraf"/>
        <w:numPr>
          <w:ilvl w:val="0"/>
          <w:numId w:val="14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Riscurile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garanţiile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în creditul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internaţional</w:t>
      </w:r>
      <w:proofErr w:type="spellEnd"/>
    </w:p>
    <w:p w14:paraId="26A43CA6" w14:textId="0453657F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A071C6">
        <w:rPr>
          <w:rFonts w:ascii="Times New Roman" w:hAnsi="Times New Roman" w:cs="Times New Roman"/>
          <w:sz w:val="24"/>
          <w:szCs w:val="24"/>
        </w:rPr>
        <w:t xml:space="preserve"> – forma </w:t>
      </w:r>
      <w:proofErr w:type="spellStart"/>
      <w:r w:rsidRPr="00A071C6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A071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71C6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A0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07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14:paraId="75E3D3DB" w14:textId="3EA467FA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Clasificarea impozitelor</w:t>
      </w:r>
    </w:p>
    <w:p w14:paraId="40436102" w14:textId="3D3C203F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Sistemul fiscal al Republica Moldova </w:t>
      </w:r>
    </w:p>
    <w:p w14:paraId="419D7310" w14:textId="58959672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bCs/>
          <w:sz w:val="24"/>
          <w:szCs w:val="24"/>
        </w:rPr>
        <w:t>Caracteristica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71C6">
        <w:rPr>
          <w:rFonts w:ascii="Times New Roman" w:hAnsi="Times New Roman" w:cs="Times New Roman"/>
          <w:bCs/>
          <w:sz w:val="24"/>
          <w:szCs w:val="24"/>
        </w:rPr>
        <w:t>impozitelor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71C6">
        <w:rPr>
          <w:rFonts w:ascii="Times New Roman" w:hAnsi="Times New Roman" w:cs="Times New Roman"/>
          <w:bCs/>
          <w:sz w:val="24"/>
          <w:szCs w:val="24"/>
        </w:rPr>
        <w:t>directe</w:t>
      </w:r>
      <w:proofErr w:type="spellEnd"/>
    </w:p>
    <w:p w14:paraId="433C7E95" w14:textId="71CF14EF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Impozitele personale</w:t>
      </w:r>
    </w:p>
    <w:p w14:paraId="02D0E270" w14:textId="6AFA2283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bCs/>
          <w:sz w:val="24"/>
          <w:szCs w:val="24"/>
        </w:rPr>
        <w:t>Impozitele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A071C6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</w:p>
    <w:p w14:paraId="477FC5ED" w14:textId="78211E5B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Caracteristica impozitelor indirecte</w:t>
      </w:r>
    </w:p>
    <w:p w14:paraId="1FA23CF2" w14:textId="4FFA0CDE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Caracteristica generală a taxelor</w:t>
      </w:r>
    </w:p>
    <w:p w14:paraId="5FB38A60" w14:textId="6814BCFE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bCs/>
          <w:sz w:val="24"/>
          <w:szCs w:val="24"/>
          <w:lang w:val="ro-MD"/>
        </w:rPr>
        <w:t>Conţinutul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Pr="00A071C6">
        <w:rPr>
          <w:rFonts w:ascii="Times New Roman" w:hAnsi="Times New Roman" w:cs="Times New Roman"/>
          <w:bCs/>
          <w:sz w:val="24"/>
          <w:szCs w:val="24"/>
          <w:lang w:val="ro-MD"/>
        </w:rPr>
        <w:t>şi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caracteristicile bugetului de stat</w:t>
      </w:r>
    </w:p>
    <w:p w14:paraId="0C236546" w14:textId="321EEE0C" w:rsidR="00A07D68" w:rsidRPr="00A071C6" w:rsidRDefault="00A07D68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Destinaţia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rolul împrumuturilor de stat</w:t>
      </w:r>
    </w:p>
    <w:p w14:paraId="679F06FE" w14:textId="1F20E8C0" w:rsidR="00A071C6" w:rsidRPr="00A071C6" w:rsidRDefault="00A071C6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Caracteristica indicatorilor macroeconomici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71C6">
        <w:rPr>
          <w:rFonts w:ascii="Times New Roman" w:hAnsi="Times New Roman" w:cs="Times New Roman"/>
          <w:sz w:val="24"/>
          <w:szCs w:val="24"/>
          <w:lang w:val="ro-RO"/>
        </w:rPr>
        <w:t>interdependenţa</w:t>
      </w:r>
      <w:proofErr w:type="spellEnd"/>
      <w:r w:rsidRPr="00A071C6">
        <w:rPr>
          <w:rFonts w:ascii="Times New Roman" w:hAnsi="Times New Roman" w:cs="Times New Roman"/>
          <w:sz w:val="24"/>
          <w:szCs w:val="24"/>
          <w:lang w:val="ro-RO"/>
        </w:rPr>
        <w:t xml:space="preserve"> acestora</w:t>
      </w:r>
    </w:p>
    <w:p w14:paraId="4C8DCBB7" w14:textId="140C82C3" w:rsidR="00A071C6" w:rsidRPr="00A071C6" w:rsidRDefault="00A071C6" w:rsidP="00A071C6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071C6">
        <w:rPr>
          <w:rFonts w:ascii="Times New Roman" w:hAnsi="Times New Roman" w:cs="Times New Roman"/>
          <w:sz w:val="24"/>
          <w:szCs w:val="24"/>
          <w:lang w:val="ro-RO"/>
        </w:rPr>
        <w:t>Ajustarea macroeconomică prin aplicarea de politici fiscal-bugetare</w:t>
      </w:r>
    </w:p>
    <w:p w14:paraId="5BB488A5" w14:textId="34E14102" w:rsidR="00A07D68" w:rsidRPr="00A07D68" w:rsidRDefault="00A07D68" w:rsidP="00A071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A07D68" w:rsidRPr="00A0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8B4"/>
    <w:multiLevelType w:val="hybridMultilevel"/>
    <w:tmpl w:val="69623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B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562F84"/>
    <w:multiLevelType w:val="singleLevel"/>
    <w:tmpl w:val="282209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14C15D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9E1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F7E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DD4280"/>
    <w:multiLevelType w:val="hybridMultilevel"/>
    <w:tmpl w:val="81168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76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357CC2"/>
    <w:multiLevelType w:val="hybridMultilevel"/>
    <w:tmpl w:val="FE628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1933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3825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232B7B"/>
    <w:multiLevelType w:val="hybridMultilevel"/>
    <w:tmpl w:val="039E0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30173"/>
    <w:multiLevelType w:val="singleLevel"/>
    <w:tmpl w:val="B5CC0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4A52157"/>
    <w:multiLevelType w:val="hybridMultilevel"/>
    <w:tmpl w:val="AAD09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05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4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68"/>
    <w:rsid w:val="001C4557"/>
    <w:rsid w:val="00381E30"/>
    <w:rsid w:val="007626F1"/>
    <w:rsid w:val="00A071C6"/>
    <w:rsid w:val="00A07D68"/>
    <w:rsid w:val="00CB0E49"/>
    <w:rsid w:val="00E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A12A"/>
  <w15:chartTrackingRefBased/>
  <w15:docId w15:val="{84571304-AE1B-40BB-AD4B-4EE6DC5E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07D6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07D68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A07D68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Indentcorptext">
    <w:name w:val="Body Text Indent"/>
    <w:basedOn w:val="Normal"/>
    <w:link w:val="IndentcorptextCaracter"/>
    <w:semiHidden/>
    <w:rsid w:val="00A07D6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A07D68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Corptext">
    <w:name w:val="Body Text"/>
    <w:basedOn w:val="Normal"/>
    <w:link w:val="CorptextCaracter"/>
    <w:semiHidden/>
    <w:rsid w:val="00A07D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A07D68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Titlu">
    <w:name w:val="Title"/>
    <w:basedOn w:val="Normal"/>
    <w:link w:val="TitluCaracter"/>
    <w:qFormat/>
    <w:rsid w:val="00A07D6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ro-RO" w:eastAsia="ru-RU"/>
      <w14:ligatures w14:val="none"/>
    </w:rPr>
  </w:style>
  <w:style w:type="character" w:customStyle="1" w:styleId="TitluCaracter">
    <w:name w:val="Titlu Caracter"/>
    <w:basedOn w:val="Fontdeparagrafimplicit"/>
    <w:link w:val="Titlu"/>
    <w:rsid w:val="00A07D68"/>
    <w:rPr>
      <w:rFonts w:ascii="Times New Roman" w:eastAsia="Times New Roman" w:hAnsi="Times New Roman" w:cs="Times New Roman"/>
      <w:b/>
      <w:kern w:val="0"/>
      <w:sz w:val="32"/>
      <w:szCs w:val="20"/>
      <w:lang w:val="ro-RO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1993</dc:creator>
  <cp:keywords/>
  <dc:description/>
  <cp:lastModifiedBy>Alin 1993</cp:lastModifiedBy>
  <cp:revision>3</cp:revision>
  <dcterms:created xsi:type="dcterms:W3CDTF">2025-11-01T07:06:00Z</dcterms:created>
  <dcterms:modified xsi:type="dcterms:W3CDTF">2025-11-01T07:16:00Z</dcterms:modified>
</cp:coreProperties>
</file>