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D167D" w14:textId="2D86CCE1" w:rsidR="007E3997" w:rsidRPr="007E3997" w:rsidRDefault="007E3997" w:rsidP="0002419F">
      <w:pPr>
        <w:jc w:val="center"/>
        <w:rPr>
          <w:rFonts w:eastAsia="Calibri" w:cs="Times New Roman"/>
          <w:lang w:val="ro-RO"/>
        </w:rPr>
      </w:pPr>
      <w:r w:rsidRPr="007E3997">
        <w:rPr>
          <w:b/>
          <w:sz w:val="32"/>
          <w:lang w:val="ro-RO"/>
        </w:rPr>
        <w:t xml:space="preserve">Tema </w:t>
      </w:r>
      <w:r w:rsidR="00F60909">
        <w:rPr>
          <w:b/>
          <w:sz w:val="32"/>
          <w:lang w:val="ro-RO"/>
        </w:rPr>
        <w:t>8. Elaborarea și executarea BASS</w:t>
      </w:r>
    </w:p>
    <w:p w14:paraId="5DB46731" w14:textId="77777777" w:rsidR="007E3997" w:rsidRPr="0002419F" w:rsidRDefault="0002419F" w:rsidP="0002419F">
      <w:pPr>
        <w:ind w:firstLine="0"/>
        <w:rPr>
          <w:b/>
          <w:lang w:val="ro-RO"/>
        </w:rPr>
      </w:pPr>
      <w:r w:rsidRPr="0002419F">
        <w:rPr>
          <w:b/>
          <w:lang w:val="ro-RO"/>
        </w:rPr>
        <w:t>Planul:</w:t>
      </w:r>
    </w:p>
    <w:p w14:paraId="6CE79BF7" w14:textId="7FF8EA8E" w:rsidR="007E3997" w:rsidRPr="007E3997" w:rsidRDefault="00E54335" w:rsidP="00741409">
      <w:pPr>
        <w:ind w:firstLine="0"/>
        <w:rPr>
          <w:rFonts w:eastAsia="Calibri" w:cs="Times New Roman"/>
          <w:lang w:val="ro-RO"/>
        </w:rPr>
      </w:pPr>
      <w:r>
        <w:rPr>
          <w:lang w:val="ro-RO"/>
        </w:rPr>
        <w:t>8</w:t>
      </w:r>
      <w:r w:rsidR="007E3997">
        <w:rPr>
          <w:lang w:val="ro-RO"/>
        </w:rPr>
        <w:t xml:space="preserve">.1. </w:t>
      </w:r>
      <w:r w:rsidR="007E3997" w:rsidRPr="007E3997">
        <w:rPr>
          <w:rFonts w:eastAsia="Calibri" w:cs="Times New Roman"/>
          <w:lang w:val="ro-RO"/>
        </w:rPr>
        <w:t xml:space="preserve">Necesitatea </w:t>
      </w:r>
      <w:proofErr w:type="spellStart"/>
      <w:r w:rsidR="007E3997" w:rsidRPr="007E3997">
        <w:rPr>
          <w:rFonts w:eastAsia="Calibri" w:cs="Times New Roman"/>
          <w:lang w:val="ro-RO"/>
        </w:rPr>
        <w:t>şi</w:t>
      </w:r>
      <w:proofErr w:type="spellEnd"/>
      <w:r w:rsidR="007E3997" w:rsidRPr="007E3997">
        <w:rPr>
          <w:rFonts w:eastAsia="Calibri" w:cs="Times New Roman"/>
          <w:lang w:val="ro-RO"/>
        </w:rPr>
        <w:t xml:space="preserve"> </w:t>
      </w:r>
      <w:proofErr w:type="spellStart"/>
      <w:r w:rsidR="007E3997" w:rsidRPr="007E3997">
        <w:rPr>
          <w:rFonts w:eastAsia="Calibri" w:cs="Times New Roman"/>
          <w:lang w:val="ro-RO"/>
        </w:rPr>
        <w:t>conţinutul</w:t>
      </w:r>
      <w:proofErr w:type="spellEnd"/>
      <w:r w:rsidR="007E3997" w:rsidRPr="007E3997">
        <w:rPr>
          <w:rFonts w:eastAsia="Calibri" w:cs="Times New Roman"/>
          <w:lang w:val="ro-RO"/>
        </w:rPr>
        <w:t xml:space="preserve"> economic al asigurărilor</w:t>
      </w:r>
      <w:r w:rsidR="003F1C74">
        <w:rPr>
          <w:rFonts w:eastAsia="Calibri" w:cs="Times New Roman"/>
          <w:lang w:val="ro-RO"/>
        </w:rPr>
        <w:t xml:space="preserve"> sociale</w:t>
      </w:r>
    </w:p>
    <w:p w14:paraId="0C57326B" w14:textId="642F271F" w:rsidR="007E3997" w:rsidRPr="007E3997" w:rsidRDefault="00E54335" w:rsidP="00741409">
      <w:pPr>
        <w:ind w:firstLine="0"/>
        <w:rPr>
          <w:rFonts w:eastAsia="Calibri" w:cs="Times New Roman"/>
          <w:lang w:val="ro-RO"/>
        </w:rPr>
      </w:pPr>
      <w:r>
        <w:rPr>
          <w:lang w:val="ro-RO"/>
        </w:rPr>
        <w:t>8</w:t>
      </w:r>
      <w:r w:rsidR="007E3997">
        <w:rPr>
          <w:lang w:val="ro-RO"/>
        </w:rPr>
        <w:t xml:space="preserve">.2. </w:t>
      </w:r>
      <w:r w:rsidR="007E3997" w:rsidRPr="007E3997">
        <w:rPr>
          <w:rFonts w:eastAsia="Calibri" w:cs="Times New Roman"/>
          <w:lang w:val="ro-RO"/>
        </w:rPr>
        <w:t>Structura Bugetul</w:t>
      </w:r>
      <w:r w:rsidR="007E3997">
        <w:rPr>
          <w:lang w:val="ro-RO"/>
        </w:rPr>
        <w:t>ui Asigurărilor Sociale de Stat</w:t>
      </w:r>
    </w:p>
    <w:p w14:paraId="0835E4B4" w14:textId="1FED6161" w:rsidR="007E3997" w:rsidRPr="007E3997" w:rsidRDefault="00E54335" w:rsidP="00741409">
      <w:pPr>
        <w:ind w:firstLine="0"/>
        <w:rPr>
          <w:rFonts w:eastAsia="Calibri" w:cs="Times New Roman"/>
          <w:lang w:val="ro-RO"/>
        </w:rPr>
      </w:pPr>
      <w:r>
        <w:rPr>
          <w:lang w:val="ro-RO"/>
        </w:rPr>
        <w:t>8</w:t>
      </w:r>
      <w:r w:rsidR="007E3997">
        <w:rPr>
          <w:lang w:val="ro-RO"/>
        </w:rPr>
        <w:t>.3.</w:t>
      </w:r>
      <w:r w:rsidR="007E3997" w:rsidRPr="007E3997">
        <w:rPr>
          <w:rFonts w:eastAsia="Calibri" w:cs="Times New Roman"/>
          <w:lang w:val="ro-RO"/>
        </w:rPr>
        <w:t xml:space="preserve">Principiile </w:t>
      </w:r>
      <w:proofErr w:type="spellStart"/>
      <w:r w:rsidR="007E3997" w:rsidRPr="007E3997">
        <w:rPr>
          <w:rFonts w:eastAsia="Calibri" w:cs="Times New Roman"/>
          <w:lang w:val="ro-RO"/>
        </w:rPr>
        <w:t>şi</w:t>
      </w:r>
      <w:proofErr w:type="spellEnd"/>
      <w:r w:rsidR="007E3997" w:rsidRPr="007E3997">
        <w:rPr>
          <w:rFonts w:eastAsia="Calibri" w:cs="Times New Roman"/>
          <w:lang w:val="ro-RO"/>
        </w:rPr>
        <w:t xml:space="preserve"> rolul asigurărilor sociale</w:t>
      </w:r>
    </w:p>
    <w:p w14:paraId="169378DA" w14:textId="33ECC55F" w:rsidR="007E3997" w:rsidRPr="007E3997" w:rsidRDefault="00E54335" w:rsidP="00741409">
      <w:pPr>
        <w:ind w:firstLine="0"/>
        <w:rPr>
          <w:rFonts w:eastAsia="Calibri" w:cs="Times New Roman"/>
          <w:lang w:val="ro-RO"/>
        </w:rPr>
      </w:pPr>
      <w:r>
        <w:rPr>
          <w:lang w:val="ro-RO"/>
        </w:rPr>
        <w:t>8</w:t>
      </w:r>
      <w:r w:rsidR="007E3997">
        <w:rPr>
          <w:lang w:val="ro-RO"/>
        </w:rPr>
        <w:t xml:space="preserve">.4. </w:t>
      </w:r>
      <w:r w:rsidR="007E3997" w:rsidRPr="007E3997">
        <w:rPr>
          <w:rFonts w:eastAsia="Calibri" w:cs="Times New Roman"/>
          <w:lang w:val="ro-RO"/>
        </w:rPr>
        <w:t>Formele de ocrotire a cetăţenilor prin asigurările sociale de stat</w:t>
      </w:r>
    </w:p>
    <w:p w14:paraId="32900429" w14:textId="06537BF5" w:rsidR="007E3997" w:rsidRPr="007E3997" w:rsidRDefault="00E54335" w:rsidP="007E3997">
      <w:pPr>
        <w:rPr>
          <w:rFonts w:eastAsia="Calibri" w:cs="Times New Roman"/>
          <w:i/>
          <w:lang w:val="ro-RO"/>
        </w:rPr>
      </w:pPr>
      <w:r>
        <w:rPr>
          <w:i/>
          <w:lang w:val="ro-RO"/>
        </w:rPr>
        <w:t>8</w:t>
      </w:r>
      <w:r w:rsidR="007E3997" w:rsidRPr="007E3997">
        <w:rPr>
          <w:i/>
          <w:lang w:val="ro-RO"/>
        </w:rPr>
        <w:t xml:space="preserve">.4.1. </w:t>
      </w:r>
      <w:r w:rsidR="007E3997" w:rsidRPr="007E3997">
        <w:rPr>
          <w:rFonts w:eastAsia="Calibri" w:cs="Times New Roman"/>
          <w:i/>
          <w:lang w:val="ro-RO"/>
        </w:rPr>
        <w:t>Pensiile şi rolul lor</w:t>
      </w:r>
    </w:p>
    <w:p w14:paraId="59FC5EE0" w14:textId="30F28C4E" w:rsidR="007E3997" w:rsidRDefault="00E54335" w:rsidP="007E3997">
      <w:pPr>
        <w:rPr>
          <w:i/>
          <w:lang w:val="ro-RO"/>
        </w:rPr>
      </w:pPr>
      <w:r>
        <w:rPr>
          <w:i/>
          <w:lang w:val="ro-RO"/>
        </w:rPr>
        <w:t>8</w:t>
      </w:r>
      <w:r w:rsidR="007E3997" w:rsidRPr="007E3997">
        <w:rPr>
          <w:i/>
          <w:lang w:val="ro-RO"/>
        </w:rPr>
        <w:t xml:space="preserve">.4.2. </w:t>
      </w:r>
      <w:r w:rsidR="007E3997" w:rsidRPr="007E3997">
        <w:rPr>
          <w:rFonts w:eastAsia="Calibri" w:cs="Times New Roman"/>
          <w:i/>
          <w:lang w:val="ro-RO"/>
        </w:rPr>
        <w:t xml:space="preserve">Indemnizaţiile şi </w:t>
      </w:r>
      <w:r w:rsidR="007E3997" w:rsidRPr="007E3997">
        <w:rPr>
          <w:i/>
          <w:lang w:val="ro-RO"/>
        </w:rPr>
        <w:t>ajutoarele de asigurări sociale</w:t>
      </w:r>
    </w:p>
    <w:p w14:paraId="41D0AA3E" w14:textId="77777777" w:rsidR="0002419F" w:rsidRPr="0002419F" w:rsidRDefault="0002419F" w:rsidP="0002419F">
      <w:pPr>
        <w:ind w:firstLine="0"/>
        <w:rPr>
          <w:b/>
          <w:lang w:val="ro-RO"/>
        </w:rPr>
      </w:pPr>
      <w:r w:rsidRPr="0002419F">
        <w:rPr>
          <w:b/>
          <w:lang w:val="ro-RO"/>
        </w:rPr>
        <w:t>BIBLIOGRAFIE:</w:t>
      </w:r>
    </w:p>
    <w:p w14:paraId="7D1FD174" w14:textId="77777777" w:rsidR="00C30492" w:rsidRPr="0002419F" w:rsidRDefault="0002419F" w:rsidP="0002419F">
      <w:pPr>
        <w:numPr>
          <w:ilvl w:val="0"/>
          <w:numId w:val="14"/>
        </w:numPr>
        <w:tabs>
          <w:tab w:val="clear" w:pos="720"/>
          <w:tab w:val="num" w:pos="851"/>
        </w:tabs>
        <w:ind w:left="142" w:hanging="66"/>
        <w:rPr>
          <w:lang w:val="ro-RO"/>
        </w:rPr>
      </w:pPr>
      <w:r w:rsidRPr="0002419F">
        <w:rPr>
          <w:lang w:val="ro-RO"/>
        </w:rPr>
        <w:t xml:space="preserve">Legea privind sistemul public de asigurări sociale Nr. 489 din 08.07.1999, publicat: 06.01.2000 în Monitorul Oficial Nr. 1–4 </w:t>
      </w:r>
      <w:proofErr w:type="spellStart"/>
      <w:r w:rsidRPr="0002419F">
        <w:rPr>
          <w:lang w:val="ro-RO"/>
        </w:rPr>
        <w:t>art</w:t>
      </w:r>
      <w:proofErr w:type="spellEnd"/>
      <w:r w:rsidRPr="0002419F">
        <w:rPr>
          <w:lang w:val="ro-RO"/>
        </w:rPr>
        <w:t xml:space="preserve"> Nr: 2; Data intrării în vigoare: 01.07.2000;</w:t>
      </w:r>
    </w:p>
    <w:p w14:paraId="48B3538A" w14:textId="77777777" w:rsidR="00C30492" w:rsidRPr="0002419F" w:rsidRDefault="0002419F" w:rsidP="0002419F">
      <w:pPr>
        <w:numPr>
          <w:ilvl w:val="0"/>
          <w:numId w:val="14"/>
        </w:numPr>
        <w:tabs>
          <w:tab w:val="clear" w:pos="720"/>
          <w:tab w:val="num" w:pos="851"/>
        </w:tabs>
        <w:ind w:left="142" w:hanging="66"/>
        <w:rPr>
          <w:lang w:val="ro-RO"/>
        </w:rPr>
      </w:pPr>
      <w:r w:rsidRPr="0002419F">
        <w:rPr>
          <w:lang w:val="ro-RO"/>
        </w:rPr>
        <w:t>Legea bugetului asigurărilor sociale de stat pe anul 2014 Nr. 329 din 23.12.2013, publicat: 24.01.2014 în Monitorul Oficial Nr. 17-23 art. Nr: 50; Data intrării în vigoare: 01.01.2014;</w:t>
      </w:r>
    </w:p>
    <w:p w14:paraId="2298AD7A" w14:textId="77777777" w:rsidR="00C30492" w:rsidRPr="0002419F" w:rsidRDefault="0002419F" w:rsidP="0002419F">
      <w:pPr>
        <w:numPr>
          <w:ilvl w:val="0"/>
          <w:numId w:val="14"/>
        </w:numPr>
        <w:tabs>
          <w:tab w:val="clear" w:pos="720"/>
          <w:tab w:val="num" w:pos="851"/>
        </w:tabs>
        <w:ind w:left="142" w:hanging="66"/>
      </w:pPr>
      <w:r w:rsidRPr="0002419F">
        <w:rPr>
          <w:lang w:val="ro-RO"/>
        </w:rPr>
        <w:t xml:space="preserve">Legea privind </w:t>
      </w:r>
      <w:proofErr w:type="spellStart"/>
      <w:r w:rsidRPr="0002419F">
        <w:rPr>
          <w:lang w:val="ro-RO"/>
        </w:rPr>
        <w:t>indemnizaţiile</w:t>
      </w:r>
      <w:proofErr w:type="spellEnd"/>
      <w:r w:rsidRPr="0002419F">
        <w:rPr>
          <w:lang w:val="ro-RO"/>
        </w:rPr>
        <w:t xml:space="preserve"> pentru incapacitate temporară de muncă </w:t>
      </w:r>
      <w:proofErr w:type="spellStart"/>
      <w:r w:rsidRPr="0002419F">
        <w:rPr>
          <w:lang w:val="ro-RO"/>
        </w:rPr>
        <w:t>şi</w:t>
      </w:r>
      <w:proofErr w:type="spellEnd"/>
      <w:r w:rsidRPr="0002419F">
        <w:rPr>
          <w:lang w:val="ro-RO"/>
        </w:rPr>
        <w:t xml:space="preserve"> alte </w:t>
      </w:r>
      <w:proofErr w:type="spellStart"/>
      <w:r w:rsidRPr="0002419F">
        <w:rPr>
          <w:lang w:val="ro-RO"/>
        </w:rPr>
        <w:t>prestaţii</w:t>
      </w:r>
      <w:proofErr w:type="spellEnd"/>
      <w:r w:rsidRPr="0002419F">
        <w:rPr>
          <w:lang w:val="ro-RO"/>
        </w:rPr>
        <w:t xml:space="preserve"> de asigurări sociale: nr. 332 din 23.12.2013. În: Monitorul Oficial nr. 35-41 din 14.02.2014;</w:t>
      </w:r>
    </w:p>
    <w:p w14:paraId="5643DAB7" w14:textId="77777777" w:rsidR="00C30492" w:rsidRPr="0002419F" w:rsidRDefault="0002419F" w:rsidP="0002419F">
      <w:pPr>
        <w:numPr>
          <w:ilvl w:val="0"/>
          <w:numId w:val="14"/>
        </w:numPr>
        <w:tabs>
          <w:tab w:val="clear" w:pos="720"/>
          <w:tab w:val="num" w:pos="851"/>
        </w:tabs>
        <w:ind w:left="142" w:hanging="66"/>
      </w:pPr>
      <w:r w:rsidRPr="0002419F">
        <w:rPr>
          <w:lang w:val="ro-RO"/>
        </w:rPr>
        <w:t xml:space="preserve">Hotărârea Guvernului cu privire la aprobarea Statutului Casei </w:t>
      </w:r>
      <w:proofErr w:type="spellStart"/>
      <w:r w:rsidRPr="0002419F">
        <w:rPr>
          <w:lang w:val="ro-RO"/>
        </w:rPr>
        <w:t>Naţionale</w:t>
      </w:r>
      <w:proofErr w:type="spellEnd"/>
      <w:r w:rsidRPr="0002419F">
        <w:rPr>
          <w:lang w:val="ro-RO"/>
        </w:rPr>
        <w:t xml:space="preserve"> de Asigurări Sociale a Republicii Moldova Nr. 739 din 25.07.2000, publicat: 03.08.2000 în Monitorul Oficial Nr. 94-97, art. Nr: 834;</w:t>
      </w:r>
    </w:p>
    <w:p w14:paraId="042A7D92" w14:textId="77777777" w:rsidR="00C30492" w:rsidRPr="00F60909" w:rsidRDefault="0002419F" w:rsidP="0002419F">
      <w:pPr>
        <w:numPr>
          <w:ilvl w:val="0"/>
          <w:numId w:val="14"/>
        </w:numPr>
        <w:tabs>
          <w:tab w:val="clear" w:pos="720"/>
          <w:tab w:val="num" w:pos="851"/>
        </w:tabs>
        <w:ind w:left="142" w:hanging="66"/>
        <w:rPr>
          <w:lang w:val="en-GB"/>
        </w:rPr>
      </w:pPr>
      <w:r w:rsidRPr="0002419F">
        <w:rPr>
          <w:lang w:val="ro-RO"/>
        </w:rPr>
        <w:t>Codul fiscal al Republicii Moldova pentru anul 2014, publicat: Monitorul Fiscal FISC.md nr.1 (17) ianuarie 2014;</w:t>
      </w:r>
    </w:p>
    <w:p w14:paraId="6D1FEA68" w14:textId="77777777" w:rsidR="007E3997" w:rsidRDefault="007E3997" w:rsidP="0002419F">
      <w:pPr>
        <w:ind w:firstLine="0"/>
        <w:rPr>
          <w:lang w:val="ro-RO"/>
        </w:rPr>
      </w:pPr>
    </w:p>
    <w:p w14:paraId="7C70839A" w14:textId="0837C133" w:rsidR="007E3997" w:rsidRPr="007E3997" w:rsidRDefault="00E54335" w:rsidP="007E3997">
      <w:pPr>
        <w:jc w:val="center"/>
        <w:rPr>
          <w:rFonts w:eastAsia="Calibri" w:cs="Times New Roman"/>
          <w:b/>
          <w:lang w:val="ro-RO"/>
        </w:rPr>
      </w:pPr>
      <w:r>
        <w:rPr>
          <w:b/>
          <w:lang w:val="ro-RO"/>
        </w:rPr>
        <w:t>8</w:t>
      </w:r>
      <w:r w:rsidR="007E3997" w:rsidRPr="007E3997">
        <w:rPr>
          <w:b/>
          <w:lang w:val="ro-RO"/>
        </w:rPr>
        <w:t xml:space="preserve">.1. </w:t>
      </w:r>
      <w:r w:rsidR="007E3997" w:rsidRPr="007E3997">
        <w:rPr>
          <w:rFonts w:eastAsia="Calibri" w:cs="Times New Roman"/>
          <w:b/>
          <w:lang w:val="ro-RO"/>
        </w:rPr>
        <w:t>Necesitatea şi conţinutul economic al asigurărilor</w:t>
      </w:r>
    </w:p>
    <w:p w14:paraId="03759379" w14:textId="77777777" w:rsidR="007E3997" w:rsidRDefault="007E3997" w:rsidP="007E3997">
      <w:pPr>
        <w:rPr>
          <w:lang w:val="ro-RO"/>
        </w:rPr>
      </w:pPr>
    </w:p>
    <w:p w14:paraId="50A74B6B" w14:textId="77777777" w:rsidR="00741409" w:rsidRDefault="00741409" w:rsidP="007E3997">
      <w:pPr>
        <w:rPr>
          <w:lang w:val="ro-RO"/>
        </w:rPr>
      </w:pPr>
      <w:r w:rsidRPr="00741409">
        <w:rPr>
          <w:noProof/>
          <w:lang w:eastAsia="ru-RU"/>
        </w:rPr>
        <w:lastRenderedPageBreak/>
        <w:drawing>
          <wp:inline distT="0" distB="0" distL="0" distR="0" wp14:anchorId="4896684E" wp14:editId="4D2C4E21">
            <wp:extent cx="5066270" cy="3395726"/>
            <wp:effectExtent l="0" t="0" r="1270" b="0"/>
            <wp:docPr id="48" name="Picture 48" descr="C:\Users\Viorica\Desktop\ddgd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Viorica\Desktop\ddgd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76781" cy="3402771"/>
                    </a:xfrm>
                    <a:prstGeom prst="rect">
                      <a:avLst/>
                    </a:prstGeom>
                    <a:noFill/>
                    <a:ln>
                      <a:noFill/>
                    </a:ln>
                  </pic:spPr>
                </pic:pic>
              </a:graphicData>
            </a:graphic>
          </wp:inline>
        </w:drawing>
      </w:r>
    </w:p>
    <w:p w14:paraId="3D052622" w14:textId="77777777" w:rsidR="00741409" w:rsidRPr="00741409" w:rsidRDefault="00741409" w:rsidP="00741409">
      <w:pPr>
        <w:jc w:val="center"/>
        <w:rPr>
          <w:i/>
          <w:lang w:val="ro-RO"/>
        </w:rPr>
      </w:pPr>
      <w:r w:rsidRPr="00741409">
        <w:rPr>
          <w:i/>
          <w:lang w:val="ro-RO"/>
        </w:rPr>
        <w:t>Fig. 1. Schema fluxurilor generatoare de relaţii financiare în cadrul întreprinderii</w:t>
      </w:r>
    </w:p>
    <w:p w14:paraId="0994AD2A" w14:textId="77777777" w:rsidR="00741409" w:rsidRDefault="00741409" w:rsidP="00741409">
      <w:pPr>
        <w:rPr>
          <w:lang w:val="ro-RO"/>
        </w:rPr>
      </w:pPr>
    </w:p>
    <w:p w14:paraId="27C3CA53" w14:textId="77777777" w:rsidR="00741409" w:rsidRDefault="00741409" w:rsidP="00741409">
      <w:pPr>
        <w:pStyle w:val="Titlu"/>
        <w:ind w:firstLine="700"/>
        <w:jc w:val="both"/>
        <w:rPr>
          <w:b w:val="0"/>
          <w:sz w:val="28"/>
        </w:rPr>
      </w:pPr>
      <w:r>
        <w:rPr>
          <w:sz w:val="28"/>
        </w:rPr>
        <w:t>Asigurările sociale constituie acea parte a relaţiilor social-economice băneşti cu ajutorul cărora, în procesul repartiţiei produsului intern brut, se formează, se repartizează şi se utilizează fondurile băneşti, necesare ocrotirii obligatorii a salariaţilor, pensionarilor, aflate în incapacitatea temporară sau permanentă de muncă, în caz de bătrâneţe şi în alte cazuri prevăzute de lege.</w:t>
      </w:r>
    </w:p>
    <w:p w14:paraId="1D35901F" w14:textId="77777777" w:rsidR="007E3997" w:rsidRDefault="007E3997" w:rsidP="007E3997">
      <w:pPr>
        <w:pStyle w:val="Titlu"/>
        <w:ind w:firstLine="700"/>
        <w:jc w:val="both"/>
        <w:rPr>
          <w:b w:val="0"/>
          <w:sz w:val="28"/>
        </w:rPr>
      </w:pPr>
      <w:r>
        <w:rPr>
          <w:b w:val="0"/>
          <w:sz w:val="28"/>
        </w:rPr>
        <w:t>Asigurarea socială e un sistem de relaţii economico-sociale, proces obiectiv necesar al dezvoltării economice şi sociale izvorât din acţiunea legilor economice.</w:t>
      </w:r>
    </w:p>
    <w:p w14:paraId="2AE6B10E" w14:textId="77777777" w:rsidR="007E3997" w:rsidRDefault="007E3997" w:rsidP="007E3997">
      <w:pPr>
        <w:pStyle w:val="Titlu"/>
        <w:ind w:firstLine="700"/>
        <w:jc w:val="both"/>
        <w:rPr>
          <w:b w:val="0"/>
          <w:sz w:val="28"/>
        </w:rPr>
      </w:pPr>
      <w:r>
        <w:rPr>
          <w:b w:val="0"/>
          <w:sz w:val="28"/>
        </w:rPr>
        <w:t>Primele forme embrionare ale asigurărilor sociale au luat fiinţă către sfârşitul secolului al XIX-lea şi la începutul secolului XX din iniţiativa lucrătorilor din fabrici.</w:t>
      </w:r>
    </w:p>
    <w:p w14:paraId="6F233DF9" w14:textId="77777777" w:rsidR="007E3997" w:rsidRDefault="007E3997" w:rsidP="007E3997">
      <w:pPr>
        <w:pStyle w:val="Titlu"/>
        <w:ind w:firstLine="700"/>
        <w:jc w:val="both"/>
        <w:rPr>
          <w:b w:val="0"/>
          <w:sz w:val="28"/>
        </w:rPr>
      </w:pPr>
      <w:r>
        <w:rPr>
          <w:b w:val="0"/>
          <w:sz w:val="28"/>
        </w:rPr>
        <w:t>Necesitatea organizării ocrotirii cetăţenilor sub diferite forme a apărut odată cu dezvoltarea forţelor de producţie şi a relaţiilor de producţie.</w:t>
      </w:r>
    </w:p>
    <w:p w14:paraId="360D7C22" w14:textId="77777777" w:rsidR="007E3997" w:rsidRDefault="007E3997" w:rsidP="007E3997">
      <w:pPr>
        <w:pStyle w:val="Titlu"/>
        <w:ind w:firstLine="700"/>
        <w:jc w:val="both"/>
        <w:rPr>
          <w:b w:val="0"/>
          <w:sz w:val="28"/>
        </w:rPr>
      </w:pPr>
      <w:r>
        <w:rPr>
          <w:b w:val="0"/>
          <w:sz w:val="28"/>
        </w:rPr>
        <w:t>Fondurile asigurărilor sociale se constituie în mod obişnuit din cotizaţiile salariaţilor.</w:t>
      </w:r>
    </w:p>
    <w:p w14:paraId="3E5FF5CD" w14:textId="77777777" w:rsidR="007E3997" w:rsidRDefault="007E3997" w:rsidP="007E3997">
      <w:pPr>
        <w:pStyle w:val="Titlu"/>
        <w:ind w:firstLine="700"/>
        <w:jc w:val="both"/>
        <w:rPr>
          <w:b w:val="0"/>
          <w:sz w:val="28"/>
        </w:rPr>
      </w:pPr>
      <w:r>
        <w:rPr>
          <w:b w:val="0"/>
          <w:sz w:val="28"/>
        </w:rPr>
        <w:t>Bugetul asigurărilor sociale este o componentă a bugetului public naţional; el este planul anual, care reflectă constituirea, repartizarea şi utilizarea fondurilor băneşti necesare ocrotirii pensionarilor, salariaţilor şi membrilor lor de familie.</w:t>
      </w:r>
    </w:p>
    <w:p w14:paraId="02657DF6" w14:textId="77777777" w:rsidR="007E3997" w:rsidRDefault="007E3997" w:rsidP="007E3997">
      <w:pPr>
        <w:pStyle w:val="Titlu"/>
        <w:ind w:firstLine="700"/>
        <w:jc w:val="both"/>
        <w:rPr>
          <w:b w:val="0"/>
          <w:sz w:val="28"/>
        </w:rPr>
      </w:pPr>
      <w:r>
        <w:rPr>
          <w:b w:val="0"/>
          <w:sz w:val="28"/>
        </w:rPr>
        <w:t>Potrivit prevederilor Legii finanţelor publice, Bugetul Asigurărilor Sociale de Stat (BASS) se întocmeşte distinct de Bugetul de Stat şi se aprobă de către Parlamentul o dată cu acesta, dobândind astfel o deplină autonomie.</w:t>
      </w:r>
    </w:p>
    <w:p w14:paraId="0A9DFA99" w14:textId="77777777" w:rsidR="007E3997" w:rsidRDefault="007E3997" w:rsidP="007E3997">
      <w:pPr>
        <w:pStyle w:val="Titlu"/>
        <w:ind w:firstLine="700"/>
        <w:jc w:val="both"/>
        <w:rPr>
          <w:b w:val="0"/>
          <w:sz w:val="28"/>
        </w:rPr>
      </w:pPr>
      <w:r>
        <w:rPr>
          <w:b w:val="0"/>
          <w:sz w:val="28"/>
        </w:rPr>
        <w:t>Asigurările sociale din republică s-au dezvoltat şi s-au perfecţionat continuu.</w:t>
      </w:r>
    </w:p>
    <w:p w14:paraId="69A363D9" w14:textId="77777777" w:rsidR="007E3997" w:rsidRDefault="007E3997" w:rsidP="007E3997">
      <w:pPr>
        <w:pStyle w:val="Titlu"/>
        <w:ind w:firstLine="700"/>
        <w:jc w:val="both"/>
        <w:rPr>
          <w:b w:val="0"/>
          <w:sz w:val="28"/>
        </w:rPr>
      </w:pPr>
      <w:r>
        <w:rPr>
          <w:b w:val="0"/>
          <w:sz w:val="28"/>
        </w:rPr>
        <w:t>Nivelul şi structura cheltuielilor de asigurare socială diferă da la o ţară la alta, cele mai importante cheltuieli fiind cele cu plată pensiilor şi indemnizaţiilor.</w:t>
      </w:r>
    </w:p>
    <w:p w14:paraId="3C3A695E" w14:textId="77777777" w:rsidR="007E3997" w:rsidRDefault="007E3997" w:rsidP="007E3997">
      <w:pPr>
        <w:pStyle w:val="Titlu"/>
        <w:ind w:firstLine="700"/>
        <w:jc w:val="both"/>
        <w:rPr>
          <w:b w:val="0"/>
          <w:sz w:val="28"/>
        </w:rPr>
      </w:pPr>
      <w:r>
        <w:rPr>
          <w:b w:val="0"/>
          <w:sz w:val="28"/>
        </w:rPr>
        <w:t xml:space="preserve">Necesitatea asigurărilor sociale decurge din faptul, că participarea cetăţenilor la desfăşurarea procesului de producţie şi a oricărei activităţi utile societăţii omeneşti </w:t>
      </w:r>
      <w:r>
        <w:rPr>
          <w:b w:val="0"/>
          <w:sz w:val="28"/>
        </w:rPr>
        <w:lastRenderedPageBreak/>
        <w:t>poate să pună salariaţi în anumite împrejurări – în imposibilitatea de a mai presta o muncă în condiţii normale.</w:t>
      </w:r>
    </w:p>
    <w:p w14:paraId="27E91B22" w14:textId="77777777" w:rsidR="007E3997" w:rsidRDefault="007E3997" w:rsidP="007E3997">
      <w:pPr>
        <w:pStyle w:val="Titlu"/>
        <w:ind w:firstLine="700"/>
        <w:jc w:val="both"/>
        <w:rPr>
          <w:b w:val="0"/>
          <w:sz w:val="28"/>
        </w:rPr>
      </w:pPr>
      <w:r>
        <w:rPr>
          <w:b w:val="0"/>
          <w:sz w:val="28"/>
        </w:rPr>
        <w:t>Cei puşi în imposibilitatea de a-şi dobândi prin muncă cele necesare traiului lor şi a familiilor respective, datorită accidentelor, bolilor, maternităţii, invalidităţii, precum şi ca urmare a unei limite de vârstă este necesar ca statul să ia din timp măsuri corespunzătoare pentru a ocroti cetăţenii, asigurându-le veniturile necesare existenţei lor.</w:t>
      </w:r>
    </w:p>
    <w:p w14:paraId="34C2B4FA" w14:textId="77777777" w:rsidR="007E3997" w:rsidRDefault="007E3997" w:rsidP="007E3997">
      <w:pPr>
        <w:pStyle w:val="Titlu"/>
        <w:ind w:firstLine="700"/>
        <w:jc w:val="both"/>
        <w:rPr>
          <w:b w:val="0"/>
          <w:sz w:val="28"/>
        </w:rPr>
      </w:pPr>
      <w:r>
        <w:rPr>
          <w:b w:val="0"/>
          <w:sz w:val="28"/>
        </w:rPr>
        <w:t xml:space="preserve">Dezvoltarea forţelor de producţie şi perfecţionarea relaţiilor </w:t>
      </w:r>
      <w:r w:rsidR="00704790">
        <w:rPr>
          <w:b w:val="0"/>
          <w:sz w:val="28"/>
        </w:rPr>
        <w:t>d</w:t>
      </w:r>
      <w:r>
        <w:rPr>
          <w:b w:val="0"/>
          <w:sz w:val="28"/>
        </w:rPr>
        <w:t>e producţie au determinat crearea unui sistem propriu, naţional de asigurări sociale.</w:t>
      </w:r>
    </w:p>
    <w:p w14:paraId="2CA5BB8E" w14:textId="77777777" w:rsidR="007E3997" w:rsidRDefault="007E3997" w:rsidP="007E3997">
      <w:pPr>
        <w:pStyle w:val="Titlu"/>
        <w:ind w:firstLine="700"/>
        <w:jc w:val="both"/>
        <w:rPr>
          <w:b w:val="0"/>
          <w:sz w:val="28"/>
        </w:rPr>
      </w:pPr>
      <w:r>
        <w:rPr>
          <w:b w:val="0"/>
          <w:sz w:val="28"/>
        </w:rPr>
        <w:t>Fiind o importantă problemă de stat, drepturile cetăţenilor pe linia asigurărilor sociale sânt prevăzute de Constituţia şi în alte acte normative.</w:t>
      </w:r>
    </w:p>
    <w:p w14:paraId="6D18FD2A" w14:textId="77777777" w:rsidR="00704790" w:rsidRPr="00704790" w:rsidRDefault="00704790" w:rsidP="00704790">
      <w:pPr>
        <w:spacing w:line="240" w:lineRule="auto"/>
        <w:rPr>
          <w:lang w:val="ro-RO"/>
        </w:rPr>
      </w:pPr>
      <w:r w:rsidRPr="00704790">
        <w:rPr>
          <w:b/>
          <w:i/>
          <w:iCs/>
          <w:lang w:val="ro-RO"/>
        </w:rPr>
        <w:t xml:space="preserve">Asigurarea obligatorie </w:t>
      </w:r>
      <w:r w:rsidRPr="00704790">
        <w:rPr>
          <w:lang w:val="ro-RO"/>
        </w:rPr>
        <w:t xml:space="preserve">reflectă relaţii juridico-civile legate de constituirea şi utilizarea în temeiul legii a resurselor fondului de asigurări. Anume prin legi statul stabileşte forma obligatorie de asigurare. </w:t>
      </w:r>
    </w:p>
    <w:p w14:paraId="72B53881" w14:textId="77777777" w:rsidR="00704790" w:rsidRPr="00704790" w:rsidRDefault="00704790" w:rsidP="00704790">
      <w:pPr>
        <w:spacing w:line="240" w:lineRule="auto"/>
        <w:rPr>
          <w:lang w:val="ro-RO"/>
        </w:rPr>
      </w:pPr>
      <w:r w:rsidRPr="00704790">
        <w:rPr>
          <w:b/>
          <w:i/>
          <w:iCs/>
          <w:lang w:val="ro-RO"/>
        </w:rPr>
        <w:t xml:space="preserve">Asigurarea benevolă </w:t>
      </w:r>
      <w:r w:rsidRPr="00704790">
        <w:rPr>
          <w:lang w:val="ro-RO"/>
        </w:rPr>
        <w:t>se deosebeşte de cea obligatorie prin modul de participare cu fonduri băneşti.</w:t>
      </w:r>
    </w:p>
    <w:p w14:paraId="2D459DA2" w14:textId="77777777" w:rsidR="00704790" w:rsidRPr="00704790" w:rsidRDefault="00704790" w:rsidP="00704790">
      <w:pPr>
        <w:spacing w:line="240" w:lineRule="auto"/>
        <w:rPr>
          <w:lang w:val="ro-RO"/>
        </w:rPr>
      </w:pPr>
      <w:r w:rsidRPr="00704790">
        <w:rPr>
          <w:lang w:val="ro-RO"/>
        </w:rPr>
        <w:t>Deci:</w:t>
      </w:r>
    </w:p>
    <w:p w14:paraId="62BD1190" w14:textId="77777777" w:rsidR="00002FF6" w:rsidRPr="00704790" w:rsidRDefault="005F0A12" w:rsidP="00704790">
      <w:pPr>
        <w:spacing w:line="240" w:lineRule="auto"/>
        <w:rPr>
          <w:lang w:val="ro-RO"/>
        </w:rPr>
      </w:pPr>
      <w:r w:rsidRPr="00704790">
        <w:rPr>
          <w:i/>
          <w:iCs/>
          <w:lang w:val="ro-RO"/>
        </w:rPr>
        <w:t xml:space="preserve">Protecţia socială </w:t>
      </w:r>
      <w:r w:rsidR="00704790">
        <w:rPr>
          <w:lang w:val="ro-RO"/>
        </w:rPr>
        <w:t>–</w:t>
      </w:r>
      <w:r w:rsidRPr="00704790">
        <w:rPr>
          <w:lang w:val="ro-RO"/>
        </w:rPr>
        <w:t xml:space="preserve"> e</w:t>
      </w:r>
      <w:r w:rsidR="00704790">
        <w:rPr>
          <w:lang w:val="ro-RO"/>
        </w:rPr>
        <w:t xml:space="preserve"> </w:t>
      </w:r>
      <w:r w:rsidRPr="00704790">
        <w:rPr>
          <w:lang w:val="ro-RO"/>
        </w:rPr>
        <w:t xml:space="preserve">un sistem de măsuri cu caracter economic, juridic, social şi organizatoric, întreprinse de stat în scopul garantării unei vieţi mai bune a oamenilor. </w:t>
      </w:r>
    </w:p>
    <w:p w14:paraId="0A57A69F" w14:textId="77777777" w:rsidR="00002FF6" w:rsidRPr="00704790" w:rsidRDefault="005F0A12" w:rsidP="00704790">
      <w:pPr>
        <w:spacing w:line="240" w:lineRule="auto"/>
        <w:rPr>
          <w:lang w:val="ro-RO"/>
        </w:rPr>
      </w:pPr>
      <w:r w:rsidRPr="00704790">
        <w:rPr>
          <w:i/>
          <w:iCs/>
          <w:lang w:val="ro-RO"/>
        </w:rPr>
        <w:t xml:space="preserve">Asigurarea socială </w:t>
      </w:r>
      <w:r w:rsidR="00704790">
        <w:rPr>
          <w:lang w:val="ro-RO"/>
        </w:rPr>
        <w:t>–</w:t>
      </w:r>
      <w:r w:rsidRPr="00704790">
        <w:rPr>
          <w:lang w:val="ro-RO"/>
        </w:rPr>
        <w:t xml:space="preserve"> sistem</w:t>
      </w:r>
      <w:r w:rsidR="00704790">
        <w:rPr>
          <w:lang w:val="ro-RO"/>
        </w:rPr>
        <w:t xml:space="preserve"> </w:t>
      </w:r>
      <w:r w:rsidRPr="00704790">
        <w:rPr>
          <w:lang w:val="ro-RO"/>
        </w:rPr>
        <w:t xml:space="preserve">de indemnizaţii băneşti ce permit compensarea principalelor tipuri de pierderi, a capacităţii de muncă (de boală, şomaj...). </w:t>
      </w:r>
    </w:p>
    <w:p w14:paraId="5F9FC50D" w14:textId="77777777" w:rsidR="00704790" w:rsidRPr="00704790" w:rsidRDefault="00704790" w:rsidP="00704790">
      <w:pPr>
        <w:spacing w:line="240" w:lineRule="auto"/>
        <w:rPr>
          <w:b/>
          <w:lang w:val="ro-RO"/>
        </w:rPr>
      </w:pPr>
      <w:r w:rsidRPr="00704790">
        <w:rPr>
          <w:i/>
          <w:iCs/>
          <w:lang w:val="ro-RO"/>
        </w:rPr>
        <w:t xml:space="preserve">Asistenţa socială </w:t>
      </w:r>
      <w:r>
        <w:rPr>
          <w:lang w:val="ro-RO"/>
        </w:rPr>
        <w:t>–</w:t>
      </w:r>
      <w:r w:rsidRPr="00704790">
        <w:rPr>
          <w:lang w:val="ro-RO"/>
        </w:rPr>
        <w:t xml:space="preserve"> un</w:t>
      </w:r>
      <w:r>
        <w:rPr>
          <w:lang w:val="ro-RO"/>
        </w:rPr>
        <w:t xml:space="preserve"> </w:t>
      </w:r>
      <w:r w:rsidRPr="00704790">
        <w:rPr>
          <w:lang w:val="ro-RO"/>
        </w:rPr>
        <w:t>ansamblu de servicii sociale în bani sau natură, servicii medicale, diferite forme de recuperare socială.</w:t>
      </w:r>
    </w:p>
    <w:p w14:paraId="0F5772C5" w14:textId="77777777" w:rsidR="00704790" w:rsidRPr="00704790" w:rsidRDefault="00704790" w:rsidP="007E3997">
      <w:pPr>
        <w:pStyle w:val="Titlu"/>
        <w:ind w:firstLine="700"/>
        <w:jc w:val="both"/>
        <w:rPr>
          <w:b w:val="0"/>
          <w:sz w:val="28"/>
        </w:rPr>
      </w:pPr>
      <w:r w:rsidRPr="00704790">
        <w:rPr>
          <w:b w:val="0"/>
          <w:sz w:val="28"/>
        </w:rPr>
        <w:t>Repartizarea unei părţi importante din PIB prin intermediul finanţelor generează anumite efecte utile pentru societate. In economia de piaţă prin intermediul finanţelor publice statul pune la dispoziţie membrilor societăţii o gamă largă de utilităţi. Asigurarea survine ca un intermediar financiar între persoanele fizice şi juridice. Sub aspect financiar asigurarea socială participă la repartizarea PIB constituind mijloace de control asupra formării şi utilizării acestuia.</w:t>
      </w:r>
    </w:p>
    <w:p w14:paraId="28DAAA63" w14:textId="77777777" w:rsidR="007E3997" w:rsidRDefault="007E3997" w:rsidP="007E3997">
      <w:pPr>
        <w:pStyle w:val="Titlu"/>
        <w:ind w:firstLine="700"/>
        <w:jc w:val="both"/>
        <w:rPr>
          <w:b w:val="0"/>
          <w:sz w:val="28"/>
        </w:rPr>
      </w:pPr>
      <w:r>
        <w:rPr>
          <w:b w:val="0"/>
          <w:sz w:val="28"/>
        </w:rPr>
        <w:t>Sub aspect financiar, asigurările sociale participă la repartiţia unei părţi din produsul intern brut, constituind un mijloc de control asupra formării, repartizării şi utilizării acestuia.</w:t>
      </w:r>
    </w:p>
    <w:p w14:paraId="67C761FE" w14:textId="77777777" w:rsidR="007E3997" w:rsidRPr="0002419F" w:rsidRDefault="007E3997" w:rsidP="00E433C3">
      <w:pPr>
        <w:rPr>
          <w:i/>
          <w:lang w:val="fr-FR"/>
        </w:rPr>
      </w:pPr>
      <w:proofErr w:type="spellStart"/>
      <w:r w:rsidRPr="0002419F">
        <w:rPr>
          <w:lang w:val="fr-FR"/>
        </w:rPr>
        <w:t>Conţinutul</w:t>
      </w:r>
      <w:proofErr w:type="spellEnd"/>
      <w:r w:rsidRPr="0002419F">
        <w:rPr>
          <w:lang w:val="fr-FR"/>
        </w:rPr>
        <w:t xml:space="preserve"> </w:t>
      </w:r>
      <w:proofErr w:type="spellStart"/>
      <w:r w:rsidRPr="0002419F">
        <w:rPr>
          <w:lang w:val="fr-FR"/>
        </w:rPr>
        <w:t>economic</w:t>
      </w:r>
      <w:proofErr w:type="spellEnd"/>
      <w:r w:rsidRPr="0002419F">
        <w:rPr>
          <w:lang w:val="fr-FR"/>
        </w:rPr>
        <w:t xml:space="preserve"> al </w:t>
      </w:r>
      <w:proofErr w:type="spellStart"/>
      <w:r w:rsidRPr="0002419F">
        <w:rPr>
          <w:lang w:val="fr-FR"/>
        </w:rPr>
        <w:t>asigurărilor</w:t>
      </w:r>
      <w:proofErr w:type="spellEnd"/>
      <w:r w:rsidRPr="0002419F">
        <w:rPr>
          <w:lang w:val="fr-FR"/>
        </w:rPr>
        <w:t xml:space="preserve"> sociale este </w:t>
      </w:r>
      <w:proofErr w:type="spellStart"/>
      <w:r w:rsidRPr="0002419F">
        <w:rPr>
          <w:lang w:val="fr-FR"/>
        </w:rPr>
        <w:t>determinat</w:t>
      </w:r>
      <w:proofErr w:type="spellEnd"/>
      <w:r w:rsidRPr="0002419F">
        <w:rPr>
          <w:lang w:val="fr-FR"/>
        </w:rPr>
        <w:t xml:space="preserve"> de </w:t>
      </w:r>
      <w:proofErr w:type="spellStart"/>
      <w:r w:rsidRPr="0002419F">
        <w:rPr>
          <w:lang w:val="fr-FR"/>
        </w:rPr>
        <w:t>natura</w:t>
      </w:r>
      <w:proofErr w:type="spellEnd"/>
      <w:r w:rsidRPr="0002419F">
        <w:rPr>
          <w:lang w:val="fr-FR"/>
        </w:rPr>
        <w:t xml:space="preserve"> </w:t>
      </w:r>
      <w:proofErr w:type="spellStart"/>
      <w:r w:rsidRPr="0002419F">
        <w:rPr>
          <w:lang w:val="fr-FR"/>
        </w:rPr>
        <w:t>relaţiilor</w:t>
      </w:r>
      <w:proofErr w:type="spellEnd"/>
      <w:r w:rsidRPr="0002419F">
        <w:rPr>
          <w:lang w:val="fr-FR"/>
        </w:rPr>
        <w:t xml:space="preserve"> de </w:t>
      </w:r>
      <w:proofErr w:type="spellStart"/>
      <w:r w:rsidRPr="0002419F">
        <w:rPr>
          <w:lang w:val="fr-FR"/>
        </w:rPr>
        <w:t>producţie</w:t>
      </w:r>
      <w:proofErr w:type="spellEnd"/>
      <w:r w:rsidRPr="0002419F">
        <w:rPr>
          <w:lang w:val="fr-FR"/>
        </w:rPr>
        <w:t>.</w:t>
      </w:r>
    </w:p>
    <w:p w14:paraId="670738CB" w14:textId="77777777" w:rsidR="007E3997" w:rsidRPr="00F60909" w:rsidRDefault="007E3997" w:rsidP="00E433C3">
      <w:pPr>
        <w:rPr>
          <w:lang w:val="fr-FR"/>
        </w:rPr>
      </w:pPr>
      <w:r w:rsidRPr="00F60909">
        <w:rPr>
          <w:lang w:val="fr-FR"/>
        </w:rPr>
        <w:t xml:space="preserve">Prin </w:t>
      </w:r>
      <w:proofErr w:type="spellStart"/>
      <w:r w:rsidRPr="00F60909">
        <w:rPr>
          <w:lang w:val="fr-FR"/>
        </w:rPr>
        <w:t>asigurările</w:t>
      </w:r>
      <w:proofErr w:type="spellEnd"/>
      <w:r w:rsidRPr="00F60909">
        <w:rPr>
          <w:lang w:val="fr-FR"/>
        </w:rPr>
        <w:t xml:space="preserve"> sociale se </w:t>
      </w:r>
      <w:proofErr w:type="spellStart"/>
      <w:r w:rsidRPr="00F60909">
        <w:rPr>
          <w:lang w:val="fr-FR"/>
        </w:rPr>
        <w:t>iau</w:t>
      </w:r>
      <w:proofErr w:type="spellEnd"/>
      <w:r w:rsidRPr="00F60909">
        <w:rPr>
          <w:lang w:val="fr-FR"/>
        </w:rPr>
        <w:t xml:space="preserve"> </w:t>
      </w:r>
      <w:proofErr w:type="spellStart"/>
      <w:r w:rsidRPr="00F60909">
        <w:rPr>
          <w:lang w:val="fr-FR"/>
        </w:rPr>
        <w:t>măsurile</w:t>
      </w:r>
      <w:proofErr w:type="spellEnd"/>
      <w:r w:rsidRPr="00F60909">
        <w:rPr>
          <w:lang w:val="fr-FR"/>
        </w:rPr>
        <w:t xml:space="preserve"> </w:t>
      </w:r>
      <w:proofErr w:type="spellStart"/>
      <w:r w:rsidRPr="00F60909">
        <w:rPr>
          <w:lang w:val="fr-FR"/>
        </w:rPr>
        <w:t>corespunzătoare</w:t>
      </w:r>
      <w:proofErr w:type="spellEnd"/>
      <w:r w:rsidRPr="00F60909">
        <w:rPr>
          <w:lang w:val="fr-FR"/>
        </w:rPr>
        <w:t xml:space="preserve"> </w:t>
      </w:r>
      <w:proofErr w:type="spellStart"/>
      <w:r w:rsidRPr="00F60909">
        <w:rPr>
          <w:lang w:val="fr-FR"/>
        </w:rPr>
        <w:t>pentru</w:t>
      </w:r>
      <w:proofErr w:type="spellEnd"/>
      <w:r w:rsidRPr="00F60909">
        <w:rPr>
          <w:lang w:val="fr-FR"/>
        </w:rPr>
        <w:t xml:space="preserve"> </w:t>
      </w:r>
      <w:proofErr w:type="spellStart"/>
      <w:r w:rsidRPr="00F60909">
        <w:rPr>
          <w:lang w:val="fr-FR"/>
        </w:rPr>
        <w:t>prevenirea</w:t>
      </w:r>
      <w:proofErr w:type="spellEnd"/>
      <w:r w:rsidRPr="00F60909">
        <w:rPr>
          <w:lang w:val="fr-FR"/>
        </w:rPr>
        <w:t xml:space="preserve"> </w:t>
      </w:r>
      <w:proofErr w:type="spellStart"/>
      <w:r w:rsidRPr="00F60909">
        <w:rPr>
          <w:lang w:val="fr-FR"/>
        </w:rPr>
        <w:t>îmbolnăvirilor</w:t>
      </w:r>
      <w:proofErr w:type="spellEnd"/>
      <w:r w:rsidRPr="00F60909">
        <w:rPr>
          <w:lang w:val="fr-FR"/>
        </w:rPr>
        <w:t xml:space="preserve">, </w:t>
      </w:r>
      <w:proofErr w:type="spellStart"/>
      <w:r w:rsidRPr="00F60909">
        <w:rPr>
          <w:lang w:val="fr-FR"/>
        </w:rPr>
        <w:t>refacerea</w:t>
      </w:r>
      <w:proofErr w:type="spellEnd"/>
      <w:r w:rsidRPr="00F60909">
        <w:rPr>
          <w:lang w:val="fr-FR"/>
        </w:rPr>
        <w:t xml:space="preserve"> </w:t>
      </w:r>
      <w:proofErr w:type="spellStart"/>
      <w:r w:rsidRPr="00F60909">
        <w:rPr>
          <w:lang w:val="fr-FR"/>
        </w:rPr>
        <w:t>şi</w:t>
      </w:r>
      <w:proofErr w:type="spellEnd"/>
      <w:r w:rsidRPr="00F60909">
        <w:rPr>
          <w:lang w:val="fr-FR"/>
        </w:rPr>
        <w:t xml:space="preserve"> </w:t>
      </w:r>
      <w:proofErr w:type="spellStart"/>
      <w:r w:rsidRPr="00F60909">
        <w:rPr>
          <w:lang w:val="fr-FR"/>
        </w:rPr>
        <w:t>întărirea</w:t>
      </w:r>
      <w:proofErr w:type="spellEnd"/>
      <w:r w:rsidRPr="00F60909">
        <w:rPr>
          <w:lang w:val="fr-FR"/>
        </w:rPr>
        <w:t xml:space="preserve"> </w:t>
      </w:r>
      <w:proofErr w:type="spellStart"/>
      <w:r w:rsidRPr="00F60909">
        <w:rPr>
          <w:lang w:val="fr-FR"/>
        </w:rPr>
        <w:t>sănătăţii</w:t>
      </w:r>
      <w:proofErr w:type="spellEnd"/>
      <w:r w:rsidRPr="00F60909">
        <w:rPr>
          <w:lang w:val="fr-FR"/>
        </w:rPr>
        <w:t xml:space="preserve">, </w:t>
      </w:r>
      <w:proofErr w:type="spellStart"/>
      <w:r w:rsidRPr="00F60909">
        <w:rPr>
          <w:lang w:val="fr-FR"/>
        </w:rPr>
        <w:t>precum</w:t>
      </w:r>
      <w:proofErr w:type="spellEnd"/>
      <w:r w:rsidRPr="00F60909">
        <w:rPr>
          <w:lang w:val="fr-FR"/>
        </w:rPr>
        <w:t xml:space="preserve"> </w:t>
      </w:r>
      <w:proofErr w:type="spellStart"/>
      <w:r w:rsidRPr="00F60909">
        <w:rPr>
          <w:lang w:val="fr-FR"/>
        </w:rPr>
        <w:t>şi</w:t>
      </w:r>
      <w:proofErr w:type="spellEnd"/>
      <w:r w:rsidRPr="00F60909">
        <w:rPr>
          <w:lang w:val="fr-FR"/>
        </w:rPr>
        <w:t xml:space="preserve"> </w:t>
      </w:r>
      <w:proofErr w:type="spellStart"/>
      <w:r w:rsidRPr="00F60909">
        <w:rPr>
          <w:lang w:val="fr-FR"/>
        </w:rPr>
        <w:t>pentru</w:t>
      </w:r>
      <w:proofErr w:type="spellEnd"/>
      <w:r w:rsidRPr="00F60909">
        <w:rPr>
          <w:lang w:val="fr-FR"/>
        </w:rPr>
        <w:t xml:space="preserve"> </w:t>
      </w:r>
      <w:proofErr w:type="spellStart"/>
      <w:r w:rsidRPr="00F60909">
        <w:rPr>
          <w:lang w:val="fr-FR"/>
        </w:rPr>
        <w:t>asigurarea</w:t>
      </w:r>
      <w:proofErr w:type="spellEnd"/>
      <w:r w:rsidRPr="00F60909">
        <w:rPr>
          <w:lang w:val="fr-FR"/>
        </w:rPr>
        <w:t xml:space="preserve"> </w:t>
      </w:r>
      <w:proofErr w:type="spellStart"/>
      <w:r w:rsidRPr="00F60909">
        <w:rPr>
          <w:lang w:val="fr-FR"/>
        </w:rPr>
        <w:t>existenţei</w:t>
      </w:r>
      <w:proofErr w:type="spellEnd"/>
      <w:r w:rsidRPr="00F60909">
        <w:rPr>
          <w:lang w:val="fr-FR"/>
        </w:rPr>
        <w:t xml:space="preserve"> </w:t>
      </w:r>
      <w:proofErr w:type="spellStart"/>
      <w:r w:rsidRPr="00F60909">
        <w:rPr>
          <w:lang w:val="fr-FR"/>
        </w:rPr>
        <w:t>acelora</w:t>
      </w:r>
      <w:proofErr w:type="spellEnd"/>
      <w:r w:rsidRPr="00F60909">
        <w:rPr>
          <w:lang w:val="fr-FR"/>
        </w:rPr>
        <w:t xml:space="preserve"> care </w:t>
      </w:r>
      <w:proofErr w:type="spellStart"/>
      <w:r w:rsidRPr="00F60909">
        <w:rPr>
          <w:lang w:val="fr-FR"/>
        </w:rPr>
        <w:t>şi</w:t>
      </w:r>
      <w:proofErr w:type="spellEnd"/>
      <w:r w:rsidRPr="00F60909">
        <w:rPr>
          <w:lang w:val="fr-FR"/>
        </w:rPr>
        <w:t xml:space="preserve">-au </w:t>
      </w:r>
      <w:proofErr w:type="spellStart"/>
      <w:r w:rsidRPr="00F60909">
        <w:rPr>
          <w:lang w:val="fr-FR"/>
        </w:rPr>
        <w:t>pierdut</w:t>
      </w:r>
      <w:proofErr w:type="spellEnd"/>
      <w:r w:rsidRPr="00F60909">
        <w:rPr>
          <w:lang w:val="fr-FR"/>
        </w:rPr>
        <w:t xml:space="preserve"> </w:t>
      </w:r>
      <w:proofErr w:type="spellStart"/>
      <w:r w:rsidRPr="00F60909">
        <w:rPr>
          <w:lang w:val="fr-FR"/>
        </w:rPr>
        <w:t>definitiv</w:t>
      </w:r>
      <w:proofErr w:type="spellEnd"/>
      <w:r w:rsidRPr="00F60909">
        <w:rPr>
          <w:lang w:val="fr-FR"/>
        </w:rPr>
        <w:t xml:space="preserve"> </w:t>
      </w:r>
      <w:proofErr w:type="spellStart"/>
      <w:r w:rsidRPr="00F60909">
        <w:rPr>
          <w:lang w:val="fr-FR"/>
        </w:rPr>
        <w:t>capacitatea</w:t>
      </w:r>
      <w:proofErr w:type="spellEnd"/>
      <w:r w:rsidRPr="00F60909">
        <w:rPr>
          <w:lang w:val="fr-FR"/>
        </w:rPr>
        <w:t xml:space="preserve"> de </w:t>
      </w:r>
      <w:proofErr w:type="spellStart"/>
      <w:r w:rsidRPr="00F60909">
        <w:rPr>
          <w:lang w:val="fr-FR"/>
        </w:rPr>
        <w:t>muncă</w:t>
      </w:r>
      <w:proofErr w:type="spellEnd"/>
      <w:r w:rsidRPr="00F60909">
        <w:rPr>
          <w:lang w:val="fr-FR"/>
        </w:rPr>
        <w:t xml:space="preserve"> </w:t>
      </w:r>
      <w:proofErr w:type="spellStart"/>
      <w:r w:rsidRPr="00F60909">
        <w:rPr>
          <w:lang w:val="fr-FR"/>
        </w:rPr>
        <w:t>din</w:t>
      </w:r>
      <w:proofErr w:type="spellEnd"/>
      <w:r w:rsidRPr="00F60909">
        <w:rPr>
          <w:lang w:val="fr-FR"/>
        </w:rPr>
        <w:t xml:space="preserve"> </w:t>
      </w:r>
      <w:proofErr w:type="spellStart"/>
      <w:r w:rsidRPr="00F60909">
        <w:rPr>
          <w:lang w:val="fr-FR"/>
        </w:rPr>
        <w:t>cauza</w:t>
      </w:r>
      <w:proofErr w:type="spellEnd"/>
      <w:r w:rsidRPr="00F60909">
        <w:rPr>
          <w:lang w:val="fr-FR"/>
        </w:rPr>
        <w:t xml:space="preserve"> </w:t>
      </w:r>
      <w:proofErr w:type="spellStart"/>
      <w:r w:rsidRPr="00F60909">
        <w:rPr>
          <w:lang w:val="fr-FR"/>
        </w:rPr>
        <w:t>bolii</w:t>
      </w:r>
      <w:proofErr w:type="spellEnd"/>
      <w:r w:rsidRPr="00F60909">
        <w:rPr>
          <w:lang w:val="fr-FR"/>
        </w:rPr>
        <w:t xml:space="preserve">, </w:t>
      </w:r>
      <w:proofErr w:type="spellStart"/>
      <w:r w:rsidRPr="00F60909">
        <w:rPr>
          <w:lang w:val="fr-FR"/>
        </w:rPr>
        <w:t>accidentelor</w:t>
      </w:r>
      <w:proofErr w:type="spellEnd"/>
      <w:r w:rsidRPr="00F60909">
        <w:rPr>
          <w:lang w:val="fr-FR"/>
        </w:rPr>
        <w:t xml:space="preserve">, a </w:t>
      </w:r>
      <w:proofErr w:type="spellStart"/>
      <w:r w:rsidRPr="00F60909">
        <w:rPr>
          <w:lang w:val="fr-FR"/>
        </w:rPr>
        <w:t>bătrâneţii</w:t>
      </w:r>
      <w:proofErr w:type="spellEnd"/>
      <w:r w:rsidRPr="00F60909">
        <w:rPr>
          <w:lang w:val="fr-FR"/>
        </w:rPr>
        <w:t xml:space="preserve"> </w:t>
      </w:r>
      <w:proofErr w:type="gramStart"/>
      <w:r w:rsidRPr="00F60909">
        <w:rPr>
          <w:lang w:val="fr-FR"/>
        </w:rPr>
        <w:t>ca</w:t>
      </w:r>
      <w:proofErr w:type="gramEnd"/>
      <w:r w:rsidRPr="00F60909">
        <w:rPr>
          <w:lang w:val="fr-FR"/>
        </w:rPr>
        <w:t xml:space="preserve"> </w:t>
      </w:r>
      <w:proofErr w:type="spellStart"/>
      <w:r w:rsidRPr="00F60909">
        <w:rPr>
          <w:lang w:val="fr-FR"/>
        </w:rPr>
        <w:t>şi</w:t>
      </w:r>
      <w:proofErr w:type="spellEnd"/>
      <w:r w:rsidRPr="00F60909">
        <w:rPr>
          <w:lang w:val="fr-FR"/>
        </w:rPr>
        <w:t xml:space="preserve"> a </w:t>
      </w:r>
      <w:proofErr w:type="spellStart"/>
      <w:r w:rsidRPr="00F60909">
        <w:rPr>
          <w:lang w:val="fr-FR"/>
        </w:rPr>
        <w:t>celor</w:t>
      </w:r>
      <w:proofErr w:type="spellEnd"/>
      <w:r w:rsidRPr="00F60909">
        <w:rPr>
          <w:lang w:val="fr-FR"/>
        </w:rPr>
        <w:t xml:space="preserve"> care nu mai au </w:t>
      </w:r>
      <w:proofErr w:type="spellStart"/>
      <w:r w:rsidRPr="00F60909">
        <w:rPr>
          <w:lang w:val="fr-FR"/>
        </w:rPr>
        <w:t>susţinători</w:t>
      </w:r>
      <w:proofErr w:type="spellEnd"/>
      <w:r w:rsidRPr="00F60909">
        <w:rPr>
          <w:lang w:val="fr-FR"/>
        </w:rPr>
        <w:t xml:space="preserve"> </w:t>
      </w:r>
      <w:proofErr w:type="spellStart"/>
      <w:r w:rsidRPr="00F60909">
        <w:rPr>
          <w:lang w:val="fr-FR"/>
        </w:rPr>
        <w:t>legali</w:t>
      </w:r>
      <w:proofErr w:type="spellEnd"/>
      <w:r w:rsidRPr="00F60909">
        <w:rPr>
          <w:lang w:val="fr-FR"/>
        </w:rPr>
        <w:t>.</w:t>
      </w:r>
    </w:p>
    <w:p w14:paraId="1B1AB6B0" w14:textId="77777777" w:rsidR="007E3997" w:rsidRDefault="007E3997" w:rsidP="007E3997">
      <w:pPr>
        <w:rPr>
          <w:lang w:val="ro-RO"/>
        </w:rPr>
      </w:pPr>
    </w:p>
    <w:p w14:paraId="6ADF49D6" w14:textId="77777777" w:rsidR="007E3997" w:rsidRDefault="007E3997" w:rsidP="007E3997">
      <w:pPr>
        <w:rPr>
          <w:lang w:val="ro-RO"/>
        </w:rPr>
      </w:pPr>
    </w:p>
    <w:p w14:paraId="13209706" w14:textId="13F52B54" w:rsidR="007E3997" w:rsidRPr="00741409" w:rsidRDefault="00E54335" w:rsidP="00741409">
      <w:pPr>
        <w:jc w:val="center"/>
        <w:rPr>
          <w:rFonts w:eastAsia="Calibri" w:cs="Times New Roman"/>
          <w:b/>
          <w:lang w:val="ro-RO"/>
        </w:rPr>
      </w:pPr>
      <w:r>
        <w:rPr>
          <w:b/>
          <w:lang w:val="ro-RO"/>
        </w:rPr>
        <w:t>8</w:t>
      </w:r>
      <w:r w:rsidR="007E3997" w:rsidRPr="00741409">
        <w:rPr>
          <w:b/>
          <w:lang w:val="ro-RO"/>
        </w:rPr>
        <w:t xml:space="preserve">.2. </w:t>
      </w:r>
      <w:r w:rsidR="007E3997" w:rsidRPr="00741409">
        <w:rPr>
          <w:rFonts w:eastAsia="Calibri" w:cs="Times New Roman"/>
          <w:b/>
          <w:lang w:val="ro-RO"/>
        </w:rPr>
        <w:t>Structura Bugetul</w:t>
      </w:r>
      <w:r w:rsidR="007E3997" w:rsidRPr="00741409">
        <w:rPr>
          <w:b/>
          <w:lang w:val="ro-RO"/>
        </w:rPr>
        <w:t>ui Asigurărilor Sociale de Stat</w:t>
      </w:r>
    </w:p>
    <w:p w14:paraId="644E7374" w14:textId="77777777" w:rsidR="007E3997" w:rsidRDefault="007E3997" w:rsidP="007E3997">
      <w:pPr>
        <w:rPr>
          <w:lang w:val="ro-RO"/>
        </w:rPr>
      </w:pPr>
    </w:p>
    <w:p w14:paraId="30B024C6" w14:textId="77777777" w:rsidR="00E433C3" w:rsidRPr="00EA41FC" w:rsidRDefault="00E433C3" w:rsidP="00E433C3">
      <w:pPr>
        <w:rPr>
          <w:lang w:val="ro-RO"/>
        </w:rPr>
      </w:pPr>
      <w:r w:rsidRPr="00EA41FC">
        <w:rPr>
          <w:lang w:val="ro-RO"/>
        </w:rPr>
        <w:lastRenderedPageBreak/>
        <w:t>Bugetul asigurărilor sociale de stat (numit în continuare BASS) este o parte componentă a bugetului public na</w:t>
      </w:r>
      <w:r>
        <w:rPr>
          <w:lang w:val="ro-RO"/>
        </w:rPr>
        <w:t>ţ</w:t>
      </w:r>
      <w:r w:rsidRPr="00EA41FC">
        <w:rPr>
          <w:lang w:val="ro-RO"/>
        </w:rPr>
        <w:t xml:space="preserve">ional </w:t>
      </w:r>
      <w:r>
        <w:rPr>
          <w:lang w:val="ro-RO"/>
        </w:rPr>
        <w:t>ş</w:t>
      </w:r>
      <w:r w:rsidRPr="00EA41FC">
        <w:rPr>
          <w:lang w:val="ro-RO"/>
        </w:rPr>
        <w:t xml:space="preserve">i este un plan financiar anual care reflectă constituirea, utilizarea </w:t>
      </w:r>
      <w:r>
        <w:rPr>
          <w:lang w:val="ro-RO"/>
        </w:rPr>
        <w:t>ş</w:t>
      </w:r>
      <w:r w:rsidRPr="00EA41FC">
        <w:rPr>
          <w:lang w:val="ro-RO"/>
        </w:rPr>
        <w:t>i repartizarea fondurilor băne</w:t>
      </w:r>
      <w:r>
        <w:rPr>
          <w:lang w:val="ro-RO"/>
        </w:rPr>
        <w:t>ş</w:t>
      </w:r>
      <w:r w:rsidRPr="00EA41FC">
        <w:rPr>
          <w:lang w:val="ro-RO"/>
        </w:rPr>
        <w:t>ti necesare ocrotirii pensionarilor, salaria</w:t>
      </w:r>
      <w:r>
        <w:rPr>
          <w:lang w:val="ro-RO"/>
        </w:rPr>
        <w:t>ţ</w:t>
      </w:r>
      <w:r w:rsidRPr="00EA41FC">
        <w:rPr>
          <w:lang w:val="ro-RO"/>
        </w:rPr>
        <w:t>ilor asigura</w:t>
      </w:r>
      <w:r>
        <w:rPr>
          <w:lang w:val="ro-RO"/>
        </w:rPr>
        <w:t>ţ</w:t>
      </w:r>
      <w:r w:rsidRPr="00EA41FC">
        <w:rPr>
          <w:lang w:val="ro-RO"/>
        </w:rPr>
        <w:t xml:space="preserve">i </w:t>
      </w:r>
      <w:r>
        <w:rPr>
          <w:lang w:val="ro-RO"/>
        </w:rPr>
        <w:t>ş</w:t>
      </w:r>
      <w:r w:rsidRPr="00EA41FC">
        <w:rPr>
          <w:lang w:val="ro-RO"/>
        </w:rPr>
        <w:t>i a membrilor lor de familie. Potrivit Legii finanţelor publice şi responsabilităţii bugetar-fiscale, BASS se întocme</w:t>
      </w:r>
      <w:r>
        <w:rPr>
          <w:lang w:val="ro-RO"/>
        </w:rPr>
        <w:t>ş</w:t>
      </w:r>
      <w:r w:rsidRPr="00EA41FC">
        <w:rPr>
          <w:lang w:val="ro-RO"/>
        </w:rPr>
        <w:t xml:space="preserve">te separat de bugetul de stat </w:t>
      </w:r>
      <w:r>
        <w:rPr>
          <w:lang w:val="ro-RO"/>
        </w:rPr>
        <w:t>ş</w:t>
      </w:r>
      <w:r w:rsidRPr="00EA41FC">
        <w:rPr>
          <w:lang w:val="ro-RO"/>
        </w:rPr>
        <w:t>i se aprobă de Parlament odată, dobândind autonomie.</w:t>
      </w:r>
    </w:p>
    <w:p w14:paraId="707F8E87" w14:textId="77777777" w:rsidR="00E433C3" w:rsidRPr="00EA41FC" w:rsidRDefault="00E433C3" w:rsidP="00E433C3">
      <w:pPr>
        <w:rPr>
          <w:lang w:val="ro-RO"/>
        </w:rPr>
      </w:pPr>
      <w:r w:rsidRPr="00EA41FC">
        <w:rPr>
          <w:lang w:val="ro-RO"/>
        </w:rPr>
        <w:t>Con</w:t>
      </w:r>
      <w:r>
        <w:rPr>
          <w:lang w:val="ro-RO"/>
        </w:rPr>
        <w:t>ţ</w:t>
      </w:r>
      <w:r w:rsidRPr="00EA41FC">
        <w:rPr>
          <w:lang w:val="ro-RO"/>
        </w:rPr>
        <w:t xml:space="preserve">inutul economic al BASS este determinat de structura </w:t>
      </w:r>
      <w:r>
        <w:rPr>
          <w:lang w:val="ro-RO"/>
        </w:rPr>
        <w:t>ş</w:t>
      </w:r>
      <w:r w:rsidRPr="00EA41FC">
        <w:rPr>
          <w:lang w:val="ro-RO"/>
        </w:rPr>
        <w:t xml:space="preserve">i trăsăturile orânduirii social-economice </w:t>
      </w:r>
      <w:r>
        <w:rPr>
          <w:lang w:val="ro-RO"/>
        </w:rPr>
        <w:t>ş</w:t>
      </w:r>
      <w:r w:rsidRPr="00EA41FC">
        <w:rPr>
          <w:lang w:val="ro-RO"/>
        </w:rPr>
        <w:t>i politice, de necesitatea realizării cerin</w:t>
      </w:r>
      <w:r>
        <w:rPr>
          <w:lang w:val="ro-RO"/>
        </w:rPr>
        <w:t>ţ</w:t>
      </w:r>
      <w:r w:rsidRPr="00EA41FC">
        <w:rPr>
          <w:lang w:val="ro-RO"/>
        </w:rPr>
        <w:t>elor legilor economice care ac</w:t>
      </w:r>
      <w:r>
        <w:rPr>
          <w:lang w:val="ro-RO"/>
        </w:rPr>
        <w:t>ţ</w:t>
      </w:r>
      <w:r w:rsidRPr="00EA41FC">
        <w:rPr>
          <w:lang w:val="ro-RO"/>
        </w:rPr>
        <w:t xml:space="preserve">ionează în economia noastră, de prerogativele </w:t>
      </w:r>
      <w:r>
        <w:rPr>
          <w:lang w:val="ro-RO"/>
        </w:rPr>
        <w:t>ş</w:t>
      </w:r>
      <w:r w:rsidRPr="00EA41FC">
        <w:rPr>
          <w:lang w:val="ro-RO"/>
        </w:rPr>
        <w:t>i func</w:t>
      </w:r>
      <w:r>
        <w:rPr>
          <w:lang w:val="ro-RO"/>
        </w:rPr>
        <w:t>ţ</w:t>
      </w:r>
      <w:r w:rsidRPr="00EA41FC">
        <w:rPr>
          <w:lang w:val="ro-RO"/>
        </w:rPr>
        <w:t>iile statului.</w:t>
      </w:r>
    </w:p>
    <w:p w14:paraId="688BBFA3" w14:textId="77777777" w:rsidR="00902A7D" w:rsidRDefault="00E433C3" w:rsidP="00E433C3">
      <w:pPr>
        <w:rPr>
          <w:lang w:val="ro-RO"/>
        </w:rPr>
      </w:pPr>
      <w:r w:rsidRPr="00EA41FC">
        <w:rPr>
          <w:lang w:val="ro-RO"/>
        </w:rPr>
        <w:t xml:space="preserve">Bugetul asigurărilor sociale de stat este format din bugetele pentru realizarea asigurărilor sociale la nivelul caselor de pensii </w:t>
      </w:r>
      <w:r>
        <w:rPr>
          <w:lang w:val="ro-RO"/>
        </w:rPr>
        <w:t>ş</w:t>
      </w:r>
      <w:r w:rsidRPr="00EA41FC">
        <w:rPr>
          <w:lang w:val="ro-RO"/>
        </w:rPr>
        <w:t>i din bugetul asigurărilor sociale, elaborate de organele de resort din Casa Na</w:t>
      </w:r>
      <w:r>
        <w:rPr>
          <w:lang w:val="ro-RO"/>
        </w:rPr>
        <w:t>ţ</w:t>
      </w:r>
      <w:r w:rsidRPr="00EA41FC">
        <w:rPr>
          <w:lang w:val="ro-RO"/>
        </w:rPr>
        <w:t xml:space="preserve">ională de Asigurări Sociale, care cuprinde veniturile </w:t>
      </w:r>
      <w:r>
        <w:rPr>
          <w:lang w:val="ro-RO"/>
        </w:rPr>
        <w:t>ş</w:t>
      </w:r>
      <w:r w:rsidRPr="00EA41FC">
        <w:rPr>
          <w:lang w:val="ro-RO"/>
        </w:rPr>
        <w:t xml:space="preserve">i cheltuielile cu caracter centralizat. </w:t>
      </w:r>
    </w:p>
    <w:p w14:paraId="5443ADF3" w14:textId="77777777" w:rsidR="00E433C3" w:rsidRPr="00EA41FC" w:rsidRDefault="00E433C3" w:rsidP="00E433C3">
      <w:pPr>
        <w:rPr>
          <w:lang w:val="ro-RO"/>
        </w:rPr>
      </w:pPr>
      <w:r w:rsidRPr="00EA41FC">
        <w:rPr>
          <w:lang w:val="ro-RO"/>
        </w:rPr>
        <w:t xml:space="preserve">Elaborarea </w:t>
      </w:r>
      <w:r>
        <w:rPr>
          <w:lang w:val="ro-RO"/>
        </w:rPr>
        <w:t>ş</w:t>
      </w:r>
      <w:r w:rsidRPr="00EA41FC">
        <w:rPr>
          <w:lang w:val="ro-RO"/>
        </w:rPr>
        <w:t>i executarea separată a bugetului asigurărilor sociale de stat fa</w:t>
      </w:r>
      <w:r>
        <w:rPr>
          <w:lang w:val="ro-RO"/>
        </w:rPr>
        <w:t>ţ</w:t>
      </w:r>
      <w:r w:rsidRPr="00EA41FC">
        <w:rPr>
          <w:lang w:val="ro-RO"/>
        </w:rPr>
        <w:t>ă de bugetul statului constituie o realizare importantă, deoarece permite ca resursele acestuia să fie utilizate integral pentru ocrotirea cetă</w:t>
      </w:r>
      <w:r>
        <w:rPr>
          <w:lang w:val="ro-RO"/>
        </w:rPr>
        <w:t>ţ</w:t>
      </w:r>
      <w:r w:rsidRPr="00EA41FC">
        <w:rPr>
          <w:lang w:val="ro-RO"/>
        </w:rPr>
        <w:t>enilor, iar eventualele excedente să se raporteze pe anii viitori.</w:t>
      </w:r>
    </w:p>
    <w:p w14:paraId="43752608" w14:textId="77777777" w:rsidR="00E433C3" w:rsidRPr="00EA41FC" w:rsidRDefault="00E433C3" w:rsidP="00E433C3">
      <w:pPr>
        <w:rPr>
          <w:lang w:val="ro-RO"/>
        </w:rPr>
      </w:pPr>
      <w:r w:rsidRPr="00EA41FC">
        <w:rPr>
          <w:lang w:val="ro-RO"/>
        </w:rPr>
        <w:t xml:space="preserve">Relaţiile între bugetul de stat şi bugetul asigurărilor sociale de stat se realizează prin: </w:t>
      </w:r>
    </w:p>
    <w:p w14:paraId="0040EA2F" w14:textId="77777777" w:rsidR="00E433C3" w:rsidRPr="00EA41FC" w:rsidRDefault="00E433C3" w:rsidP="00E433C3">
      <w:pPr>
        <w:rPr>
          <w:lang w:val="ro-RO"/>
        </w:rPr>
      </w:pPr>
      <w:r w:rsidRPr="00EA41FC">
        <w:rPr>
          <w:lang w:val="ro-RO"/>
        </w:rPr>
        <w:t xml:space="preserve">a) transferuri cu destinaţie specială, destinate pentru acordarea prestaţiilor sociale şi altor cheltuieli aferente, care potrivit legislaţiei în vigoare, se suportă de la bugetul de stat prin intermediul bugetului asigurărilor sociale de stat; </w:t>
      </w:r>
    </w:p>
    <w:p w14:paraId="5564C86B" w14:textId="77777777" w:rsidR="00E433C3" w:rsidRPr="00EA41FC" w:rsidRDefault="00E433C3" w:rsidP="00E433C3">
      <w:pPr>
        <w:rPr>
          <w:lang w:val="ro-RO"/>
        </w:rPr>
      </w:pPr>
      <w:r w:rsidRPr="00EA41FC">
        <w:rPr>
          <w:lang w:val="ro-RO"/>
        </w:rPr>
        <w:t>b) transferuri de la bugetul de stat pentru acoperirea insuficienţei veniturilor bugetului asigurărilor sociale de stat, în cazul în care resursele bugetului asigurărilor sociale de stat nu acoperă cheltuielile acestuia.</w:t>
      </w:r>
    </w:p>
    <w:p w14:paraId="16698552" w14:textId="77777777" w:rsidR="00E433C3" w:rsidRPr="00EA41FC" w:rsidRDefault="00902A7D" w:rsidP="00E433C3">
      <w:pPr>
        <w:rPr>
          <w:lang w:val="ro-RO"/>
        </w:rPr>
      </w:pPr>
      <w:r>
        <w:rPr>
          <w:lang w:val="ro-RO"/>
        </w:rPr>
        <w:t xml:space="preserve">Conform Legii </w:t>
      </w:r>
      <w:r w:rsidR="00E433C3" w:rsidRPr="00EA41FC">
        <w:rPr>
          <w:lang w:val="ro-RO"/>
        </w:rPr>
        <w:t>fina</w:t>
      </w:r>
      <w:r w:rsidR="00E433C3">
        <w:rPr>
          <w:lang w:val="ro-RO"/>
        </w:rPr>
        <w:t>nţ</w:t>
      </w:r>
      <w:r w:rsidR="00E433C3" w:rsidRPr="00EA41FC">
        <w:rPr>
          <w:lang w:val="ro-RO"/>
        </w:rPr>
        <w:t xml:space="preserve">elor publice </w:t>
      </w:r>
      <w:r w:rsidR="00E433C3">
        <w:rPr>
          <w:lang w:val="ro-RO"/>
        </w:rPr>
        <w:t>ş</w:t>
      </w:r>
      <w:r w:rsidR="00E433C3" w:rsidRPr="00EA41FC">
        <w:rPr>
          <w:lang w:val="ro-RO"/>
        </w:rPr>
        <w:t>i responsabilită</w:t>
      </w:r>
      <w:r w:rsidR="00E433C3">
        <w:rPr>
          <w:lang w:val="ro-RO"/>
        </w:rPr>
        <w:t>ţ</w:t>
      </w:r>
      <w:r w:rsidR="00E433C3" w:rsidRPr="00EA41FC">
        <w:rPr>
          <w:lang w:val="ro-RO"/>
        </w:rPr>
        <w:t xml:space="preserve">ii bugetar-fiscale, </w:t>
      </w:r>
      <w:r w:rsidR="00E433C3">
        <w:rPr>
          <w:lang w:val="ro-RO"/>
        </w:rPr>
        <w:t>„</w:t>
      </w:r>
      <w:r w:rsidR="00E433C3" w:rsidRPr="00EA41FC">
        <w:rPr>
          <w:i/>
          <w:lang w:val="ro-RO"/>
        </w:rPr>
        <w:t xml:space="preserve">bugetul asigurărilor sociale de stat </w:t>
      </w:r>
      <w:r w:rsidR="00E433C3" w:rsidRPr="00EA41FC">
        <w:rPr>
          <w:lang w:val="ro-RO"/>
        </w:rPr>
        <w:t>– totalitatea veniturilor, cheltuielilor şi surselor de finanţare, destinate pentru realizarea funcţiilor şi gestionarea sistemului public de asigurări sociale”</w:t>
      </w:r>
    </w:p>
    <w:p w14:paraId="692C517C" w14:textId="77777777" w:rsidR="00E433C3" w:rsidRPr="00EA41FC" w:rsidRDefault="00E433C3" w:rsidP="00E433C3">
      <w:pPr>
        <w:rPr>
          <w:lang w:val="ro-RO"/>
        </w:rPr>
      </w:pPr>
      <w:r w:rsidRPr="00EA41FC">
        <w:rPr>
          <w:b/>
          <w:lang w:val="ro-RO"/>
        </w:rPr>
        <w:t>Veniturile bugetului asigurărilor sociale</w:t>
      </w:r>
      <w:r w:rsidRPr="00EA41FC">
        <w:rPr>
          <w:lang w:val="ro-RO"/>
        </w:rPr>
        <w:t xml:space="preserve"> de stat reprezintă totalitatea resurselor băne</w:t>
      </w:r>
      <w:r>
        <w:rPr>
          <w:lang w:val="ro-RO"/>
        </w:rPr>
        <w:t>ş</w:t>
      </w:r>
      <w:r w:rsidRPr="00EA41FC">
        <w:rPr>
          <w:lang w:val="ro-RO"/>
        </w:rPr>
        <w:t>ti care se cuvin bugetului asigurărilor sociale de stat, în baza unor prevederi legale, formate din contribu</w:t>
      </w:r>
      <w:r>
        <w:rPr>
          <w:lang w:val="ro-RO"/>
        </w:rPr>
        <w:t>ţ</w:t>
      </w:r>
      <w:r w:rsidRPr="00EA41FC">
        <w:rPr>
          <w:lang w:val="ro-RO"/>
        </w:rPr>
        <w:t xml:space="preserve">ii, taxe </w:t>
      </w:r>
      <w:r>
        <w:rPr>
          <w:lang w:val="ro-RO"/>
        </w:rPr>
        <w:t>ş</w:t>
      </w:r>
      <w:r w:rsidRPr="00EA41FC">
        <w:rPr>
          <w:lang w:val="ro-RO"/>
        </w:rPr>
        <w:t>i unele vărsăminte de la bugetul de stat.</w:t>
      </w:r>
    </w:p>
    <w:p w14:paraId="643EF2D0" w14:textId="77777777" w:rsidR="00902A7D" w:rsidRPr="00EA41FC" w:rsidRDefault="00E433C3" w:rsidP="00AE78B8">
      <w:pPr>
        <w:rPr>
          <w:lang w:val="ro-RO"/>
        </w:rPr>
      </w:pPr>
      <w:r w:rsidRPr="00EA41FC">
        <w:rPr>
          <w:lang w:val="ro-RO"/>
        </w:rPr>
        <w:t>În Republica Moldova, sursa principală de constituire a fondurilor băne</w:t>
      </w:r>
      <w:r>
        <w:rPr>
          <w:lang w:val="ro-RO"/>
        </w:rPr>
        <w:t>ş</w:t>
      </w:r>
      <w:r w:rsidRPr="00EA41FC">
        <w:rPr>
          <w:lang w:val="ro-RO"/>
        </w:rPr>
        <w:t xml:space="preserve">ti necesare cheltuielilor acestor asigurări a devenit </w:t>
      </w:r>
      <w:r w:rsidRPr="00EA41FC">
        <w:rPr>
          <w:i/>
          <w:lang w:val="ro-RO"/>
        </w:rPr>
        <w:t>contribu</w:t>
      </w:r>
      <w:r>
        <w:rPr>
          <w:i/>
          <w:lang w:val="ro-RO"/>
        </w:rPr>
        <w:t>ţ</w:t>
      </w:r>
      <w:r w:rsidRPr="00EA41FC">
        <w:rPr>
          <w:i/>
          <w:lang w:val="ro-RO"/>
        </w:rPr>
        <w:t>ia pentru asigurările sociale de sta</w:t>
      </w:r>
      <w:r>
        <w:rPr>
          <w:i/>
          <w:lang w:val="ro-RO"/>
        </w:rPr>
        <w:t xml:space="preserve"> </w:t>
      </w:r>
      <w:r w:rsidRPr="006D00C5">
        <w:rPr>
          <w:lang w:val="ro-RO"/>
        </w:rPr>
        <w:t>(</w:t>
      </w:r>
      <w:r w:rsidRPr="006D00C5">
        <w:rPr>
          <w:rFonts w:ascii="Times New Roman CE" w:hAnsi="Times New Roman CE" w:cs="Times New Roman CE"/>
          <w:color w:val="000000"/>
          <w:lang w:val="ro-RO"/>
        </w:rPr>
        <w:t>sumă datorată în mod obligatoriu de participant la sistemul public de asigurări sociale</w:t>
      </w:r>
      <w:r w:rsidRPr="006D00C5">
        <w:rPr>
          <w:lang w:val="ro-RO"/>
        </w:rPr>
        <w:t>).</w:t>
      </w:r>
      <w:r w:rsidRPr="00EA41FC">
        <w:rPr>
          <w:i/>
          <w:lang w:val="ro-RO"/>
        </w:rPr>
        <w:t xml:space="preserve"> </w:t>
      </w:r>
      <w:r w:rsidRPr="00EA41FC">
        <w:rPr>
          <w:lang w:val="ro-RO"/>
        </w:rPr>
        <w:t>Aceasta este plătită de întreprinderile, institu</w:t>
      </w:r>
      <w:r>
        <w:rPr>
          <w:lang w:val="ro-RO"/>
        </w:rPr>
        <w:t>ţ</w:t>
      </w:r>
      <w:r w:rsidRPr="00EA41FC">
        <w:rPr>
          <w:lang w:val="ro-RO"/>
        </w:rPr>
        <w:t>iile, organiza</w:t>
      </w:r>
      <w:r>
        <w:rPr>
          <w:lang w:val="ro-RO"/>
        </w:rPr>
        <w:t>ţ</w:t>
      </w:r>
      <w:r w:rsidRPr="00EA41FC">
        <w:rPr>
          <w:lang w:val="ro-RO"/>
        </w:rPr>
        <w:t xml:space="preserve">iile </w:t>
      </w:r>
      <w:r>
        <w:rPr>
          <w:lang w:val="ro-RO"/>
        </w:rPr>
        <w:t>ş</w:t>
      </w:r>
      <w:r w:rsidRPr="00EA41FC">
        <w:rPr>
          <w:lang w:val="ro-RO"/>
        </w:rPr>
        <w:t>i alte persoane juridice, de către de</w:t>
      </w:r>
      <w:r>
        <w:rPr>
          <w:lang w:val="ro-RO"/>
        </w:rPr>
        <w:t>ţ</w:t>
      </w:r>
      <w:r w:rsidRPr="00EA41FC">
        <w:rPr>
          <w:lang w:val="ro-RO"/>
        </w:rPr>
        <w:t xml:space="preserve">inătorii patentei de întreprinzător, precum </w:t>
      </w:r>
      <w:r>
        <w:rPr>
          <w:lang w:val="ro-RO"/>
        </w:rPr>
        <w:t>ş</w:t>
      </w:r>
      <w:r w:rsidRPr="00EA41FC">
        <w:rPr>
          <w:lang w:val="ro-RO"/>
        </w:rPr>
        <w:t xml:space="preserve">i de celelalte persoane fizice </w:t>
      </w:r>
      <w:r>
        <w:rPr>
          <w:lang w:val="ro-RO"/>
        </w:rPr>
        <w:t>ş</w:t>
      </w:r>
      <w:r w:rsidRPr="00EA41FC">
        <w:rPr>
          <w:lang w:val="ro-RO"/>
        </w:rPr>
        <w:t>i alte subiecte de drept ai căror salaria</w:t>
      </w:r>
      <w:r>
        <w:rPr>
          <w:lang w:val="ro-RO"/>
        </w:rPr>
        <w:t>ţ</w:t>
      </w:r>
      <w:r w:rsidRPr="00EA41FC">
        <w:rPr>
          <w:lang w:val="ro-RO"/>
        </w:rPr>
        <w:t>i sunt cuprin</w:t>
      </w:r>
      <w:r>
        <w:rPr>
          <w:lang w:val="ro-RO"/>
        </w:rPr>
        <w:t>ş</w:t>
      </w:r>
      <w:r w:rsidRPr="00EA41FC">
        <w:rPr>
          <w:lang w:val="ro-RO"/>
        </w:rPr>
        <w:t xml:space="preserve">i în </w:t>
      </w:r>
      <w:r w:rsidRPr="00EA41FC">
        <w:rPr>
          <w:lang w:val="ro-RO"/>
        </w:rPr>
        <w:lastRenderedPageBreak/>
        <w:t>aceste asigurări ca beneficiari de pensii, indemniza</w:t>
      </w:r>
      <w:r>
        <w:rPr>
          <w:lang w:val="ro-RO"/>
        </w:rPr>
        <w:t>ţ</w:t>
      </w:r>
      <w:r w:rsidRPr="00EA41FC">
        <w:rPr>
          <w:lang w:val="ro-RO"/>
        </w:rPr>
        <w:t>ii</w:t>
      </w:r>
      <w:r>
        <w:rPr>
          <w:lang w:val="ro-RO"/>
        </w:rPr>
        <w:t xml:space="preserve"> şi ajutoare băneşt</w:t>
      </w:r>
      <w:r w:rsidRPr="00EA41FC">
        <w:rPr>
          <w:lang w:val="ro-RO"/>
        </w:rPr>
        <w:t xml:space="preserve">i acordate în cadrul acestor asigurări. </w:t>
      </w:r>
      <w:r>
        <w:rPr>
          <w:lang w:val="ro-RO"/>
        </w:rPr>
        <w:t>„</w:t>
      </w:r>
      <w:r w:rsidRPr="00EA41FC">
        <w:rPr>
          <w:lang w:val="ro-RO"/>
        </w:rPr>
        <w:t>Pe lângă de contribu</w:t>
      </w:r>
      <w:r>
        <w:rPr>
          <w:lang w:val="ro-RO"/>
        </w:rPr>
        <w:t>ţ</w:t>
      </w:r>
      <w:r w:rsidRPr="00EA41FC">
        <w:rPr>
          <w:lang w:val="ro-RO"/>
        </w:rPr>
        <w:t xml:space="preserve">ia pentru asigurările sociale de stat, ca venituri bugetare ale acestor asigurări sunt prevăzute </w:t>
      </w:r>
      <w:r>
        <w:rPr>
          <w:lang w:val="ro-RO"/>
        </w:rPr>
        <w:t>ş</w:t>
      </w:r>
      <w:r w:rsidRPr="00EA41FC">
        <w:rPr>
          <w:lang w:val="ro-RO"/>
        </w:rPr>
        <w:t>i dobânzile bancare pentru disponibilită</w:t>
      </w:r>
      <w:r>
        <w:rPr>
          <w:lang w:val="ro-RO"/>
        </w:rPr>
        <w:t>ţ</w:t>
      </w:r>
      <w:r w:rsidRPr="00EA41FC">
        <w:rPr>
          <w:lang w:val="ro-RO"/>
        </w:rPr>
        <w:t>ile băne</w:t>
      </w:r>
      <w:r>
        <w:rPr>
          <w:lang w:val="ro-RO"/>
        </w:rPr>
        <w:t>ş</w:t>
      </w:r>
      <w:r w:rsidRPr="00EA41FC">
        <w:rPr>
          <w:lang w:val="ro-RO"/>
        </w:rPr>
        <w:t>ti apărute în executarea bugetului asigurărilor sociale de stat, majorările de întârziere</w:t>
      </w:r>
      <w:r>
        <w:rPr>
          <w:lang w:val="ro-RO"/>
        </w:rPr>
        <w:t xml:space="preserve"> </w:t>
      </w:r>
      <w:r w:rsidRPr="00EA41FC">
        <w:rPr>
          <w:lang w:val="ro-RO"/>
        </w:rPr>
        <w:t xml:space="preserve">(penalitatea) </w:t>
      </w:r>
      <w:r>
        <w:rPr>
          <w:lang w:val="ro-RO"/>
        </w:rPr>
        <w:t>ş</w:t>
      </w:r>
      <w:r w:rsidRPr="00EA41FC">
        <w:rPr>
          <w:lang w:val="ro-RO"/>
        </w:rPr>
        <w:t xml:space="preserve">i amenzile pentru neplata integrală </w:t>
      </w:r>
      <w:r>
        <w:rPr>
          <w:lang w:val="ro-RO"/>
        </w:rPr>
        <w:t>ş</w:t>
      </w:r>
      <w:r w:rsidRPr="00EA41FC">
        <w:rPr>
          <w:lang w:val="ro-RO"/>
        </w:rPr>
        <w:t>i la termen a contribu</w:t>
      </w:r>
      <w:r>
        <w:rPr>
          <w:lang w:val="ro-RO"/>
        </w:rPr>
        <w:t>ţ</w:t>
      </w:r>
      <w:r w:rsidRPr="00EA41FC">
        <w:rPr>
          <w:lang w:val="ro-RO"/>
        </w:rPr>
        <w:t>iei datorată de întreprinderi, institu</w:t>
      </w:r>
      <w:r>
        <w:rPr>
          <w:lang w:val="ro-RO"/>
        </w:rPr>
        <w:t>ţ</w:t>
      </w:r>
      <w:r w:rsidRPr="00EA41FC">
        <w:rPr>
          <w:lang w:val="ro-RO"/>
        </w:rPr>
        <w:t>ii, organiza</w:t>
      </w:r>
      <w:r>
        <w:rPr>
          <w:lang w:val="ro-RO"/>
        </w:rPr>
        <w:t>ţ</w:t>
      </w:r>
      <w:r w:rsidRPr="00EA41FC">
        <w:rPr>
          <w:lang w:val="ro-RO"/>
        </w:rPr>
        <w:t>ii etc.;sumele de bani ob</w:t>
      </w:r>
      <w:r>
        <w:rPr>
          <w:lang w:val="ro-RO"/>
        </w:rPr>
        <w:t>ţ</w:t>
      </w:r>
      <w:r w:rsidRPr="00EA41FC">
        <w:rPr>
          <w:lang w:val="ro-RO"/>
        </w:rPr>
        <w:t xml:space="preserve">inute din lichidarea unor debite restante din anii anteriori.” </w:t>
      </w:r>
    </w:p>
    <w:p w14:paraId="5DF5FD90" w14:textId="77777777" w:rsidR="00E433C3" w:rsidRPr="00EA41FC" w:rsidRDefault="00E433C3" w:rsidP="00E433C3">
      <w:pPr>
        <w:rPr>
          <w:lang w:val="ro-RO"/>
        </w:rPr>
      </w:pPr>
      <w:r w:rsidRPr="00EA41FC">
        <w:rPr>
          <w:lang w:val="ro-RO"/>
        </w:rPr>
        <w:t>Contribu</w:t>
      </w:r>
      <w:r>
        <w:rPr>
          <w:lang w:val="ro-RO"/>
        </w:rPr>
        <w:t>ţ</w:t>
      </w:r>
      <w:r w:rsidRPr="00EA41FC">
        <w:rPr>
          <w:lang w:val="ro-RO"/>
        </w:rPr>
        <w:t xml:space="preserve">ia pentru asigurările sociale de stat este cel mai important venit </w:t>
      </w:r>
      <w:r>
        <w:rPr>
          <w:lang w:val="ro-RO"/>
        </w:rPr>
        <w:t>ş</w:t>
      </w:r>
      <w:r w:rsidRPr="00EA41FC">
        <w:rPr>
          <w:lang w:val="ro-RO"/>
        </w:rPr>
        <w:t>i se calculează asupra fondului de salarii al fiecăreia dintre unită</w:t>
      </w:r>
      <w:r>
        <w:rPr>
          <w:lang w:val="ro-RO"/>
        </w:rPr>
        <w:t>ţ</w:t>
      </w:r>
      <w:r w:rsidRPr="00EA41FC">
        <w:rPr>
          <w:lang w:val="ro-RO"/>
        </w:rPr>
        <w:t xml:space="preserve">ile plătitoare în acest scop fiind precizate sumele de bani ce se includ </w:t>
      </w:r>
      <w:r>
        <w:rPr>
          <w:lang w:val="ro-RO"/>
        </w:rPr>
        <w:t>ş</w:t>
      </w:r>
      <w:r w:rsidRPr="00EA41FC">
        <w:rPr>
          <w:lang w:val="ro-RO"/>
        </w:rPr>
        <w:t>i cele care nu pot fi cuprinse în fondul contributiv de salarii, în care se includ:</w:t>
      </w:r>
    </w:p>
    <w:p w14:paraId="410D5BA6" w14:textId="77777777" w:rsidR="00E433C3" w:rsidRPr="00EF0412" w:rsidRDefault="00E433C3" w:rsidP="00E433C3">
      <w:pPr>
        <w:numPr>
          <w:ilvl w:val="0"/>
          <w:numId w:val="10"/>
        </w:numPr>
        <w:rPr>
          <w:i/>
          <w:lang w:val="ro-RO"/>
        </w:rPr>
      </w:pPr>
      <w:r w:rsidRPr="00EF0412">
        <w:rPr>
          <w:i/>
          <w:lang w:val="ro-RO"/>
        </w:rPr>
        <w:t>Salariile pentru întregul personal permanent, temporar sau zilier al unită</w:t>
      </w:r>
      <w:r>
        <w:rPr>
          <w:i/>
          <w:lang w:val="ro-RO"/>
        </w:rPr>
        <w:t>ţ</w:t>
      </w:r>
      <w:r w:rsidRPr="00EF0412">
        <w:rPr>
          <w:i/>
          <w:lang w:val="ro-RO"/>
        </w:rPr>
        <w:t>ii debitoare;</w:t>
      </w:r>
    </w:p>
    <w:p w14:paraId="3881BD15" w14:textId="77777777" w:rsidR="00E433C3" w:rsidRPr="00EF0412" w:rsidRDefault="00E433C3" w:rsidP="00E433C3">
      <w:pPr>
        <w:numPr>
          <w:ilvl w:val="0"/>
          <w:numId w:val="10"/>
        </w:numPr>
        <w:rPr>
          <w:i/>
          <w:lang w:val="ro-RO"/>
        </w:rPr>
      </w:pPr>
      <w:r w:rsidRPr="00EF0412">
        <w:rPr>
          <w:i/>
          <w:lang w:val="ro-RO"/>
        </w:rPr>
        <w:t>Drepturile băne</w:t>
      </w:r>
      <w:r>
        <w:rPr>
          <w:i/>
          <w:lang w:val="ro-RO"/>
        </w:rPr>
        <w:t>ş</w:t>
      </w:r>
      <w:r w:rsidRPr="00EF0412">
        <w:rPr>
          <w:i/>
          <w:lang w:val="ro-RO"/>
        </w:rPr>
        <w:t xml:space="preserve">ti pentru concediile legale </w:t>
      </w:r>
      <w:r>
        <w:rPr>
          <w:i/>
          <w:lang w:val="ro-RO"/>
        </w:rPr>
        <w:t>ş</w:t>
      </w:r>
      <w:r w:rsidRPr="00EF0412">
        <w:rPr>
          <w:i/>
          <w:lang w:val="ro-RO"/>
        </w:rPr>
        <w:t>i suplimentare;</w:t>
      </w:r>
    </w:p>
    <w:p w14:paraId="643F96EF" w14:textId="77777777" w:rsidR="00E433C3" w:rsidRPr="00EF0412" w:rsidRDefault="00E433C3" w:rsidP="00E433C3">
      <w:pPr>
        <w:numPr>
          <w:ilvl w:val="0"/>
          <w:numId w:val="10"/>
        </w:numPr>
        <w:rPr>
          <w:i/>
          <w:lang w:val="ro-RO"/>
        </w:rPr>
      </w:pPr>
      <w:r w:rsidRPr="00EF0412">
        <w:rPr>
          <w:i/>
          <w:lang w:val="ro-RO"/>
        </w:rPr>
        <w:t>Salariile cuvenite personalului scos din produc</w:t>
      </w:r>
      <w:r>
        <w:rPr>
          <w:i/>
          <w:lang w:val="ro-RO"/>
        </w:rPr>
        <w:t>ţ</w:t>
      </w:r>
      <w:r w:rsidRPr="00EF0412">
        <w:rPr>
          <w:i/>
          <w:lang w:val="ro-RO"/>
        </w:rPr>
        <w:t>ie sau activitate pentru calificare profesională;</w:t>
      </w:r>
    </w:p>
    <w:p w14:paraId="768E3386" w14:textId="77777777" w:rsidR="00E433C3" w:rsidRPr="00EF0412" w:rsidRDefault="00E433C3" w:rsidP="00E433C3">
      <w:pPr>
        <w:numPr>
          <w:ilvl w:val="0"/>
          <w:numId w:val="10"/>
        </w:numPr>
        <w:rPr>
          <w:i/>
          <w:lang w:val="ro-RO"/>
        </w:rPr>
      </w:pPr>
      <w:r w:rsidRPr="00EF0412">
        <w:rPr>
          <w:i/>
          <w:lang w:val="ro-RO"/>
        </w:rPr>
        <w:t>Indemniza</w:t>
      </w:r>
      <w:r>
        <w:rPr>
          <w:i/>
          <w:lang w:val="ro-RO"/>
        </w:rPr>
        <w:t>ţ</w:t>
      </w:r>
      <w:r w:rsidRPr="00EF0412">
        <w:rPr>
          <w:i/>
          <w:lang w:val="ro-RO"/>
        </w:rPr>
        <w:t xml:space="preserve">iile ce se plătesc persoanelor angajate </w:t>
      </w:r>
      <w:r>
        <w:rPr>
          <w:i/>
          <w:lang w:val="ro-RO"/>
        </w:rPr>
        <w:t>ş</w:t>
      </w:r>
      <w:r w:rsidRPr="00EF0412">
        <w:rPr>
          <w:i/>
          <w:lang w:val="ro-RO"/>
        </w:rPr>
        <w:t>i celor ce îndeplinesc func</w:t>
      </w:r>
      <w:r>
        <w:rPr>
          <w:i/>
          <w:lang w:val="ro-RO"/>
        </w:rPr>
        <w:t>ţ</w:t>
      </w:r>
      <w:r w:rsidRPr="00EF0412">
        <w:rPr>
          <w:i/>
          <w:lang w:val="ro-RO"/>
        </w:rPr>
        <w:t>ii de conducere;</w:t>
      </w:r>
    </w:p>
    <w:p w14:paraId="485BA0AD" w14:textId="77777777" w:rsidR="00E433C3" w:rsidRPr="00EF0412" w:rsidRDefault="00E433C3" w:rsidP="00E433C3">
      <w:pPr>
        <w:numPr>
          <w:ilvl w:val="0"/>
          <w:numId w:val="10"/>
        </w:numPr>
        <w:rPr>
          <w:i/>
          <w:lang w:val="ro-RO"/>
        </w:rPr>
      </w:pPr>
      <w:r w:rsidRPr="00EF0412">
        <w:rPr>
          <w:i/>
          <w:lang w:val="ro-RO"/>
        </w:rPr>
        <w:t>Sporurile de salarii pentru vechime în munca neîntreruptă, pentru condi</w:t>
      </w:r>
      <w:r>
        <w:rPr>
          <w:i/>
          <w:lang w:val="ro-RO"/>
        </w:rPr>
        <w:t>ţ</w:t>
      </w:r>
      <w:r w:rsidRPr="00EF0412">
        <w:rPr>
          <w:i/>
          <w:lang w:val="ro-RO"/>
        </w:rPr>
        <w:t xml:space="preserve">ii de muncă grele </w:t>
      </w:r>
      <w:r>
        <w:rPr>
          <w:i/>
          <w:lang w:val="ro-RO"/>
        </w:rPr>
        <w:t>ş</w:t>
      </w:r>
      <w:r w:rsidRPr="00EF0412">
        <w:rPr>
          <w:i/>
          <w:lang w:val="ro-RO"/>
        </w:rPr>
        <w:t>i periculoase, pentru</w:t>
      </w:r>
      <w:r>
        <w:rPr>
          <w:i/>
          <w:lang w:val="ro-RO"/>
        </w:rPr>
        <w:t xml:space="preserve"> </w:t>
      </w:r>
      <w:r w:rsidRPr="00EF0412">
        <w:rPr>
          <w:i/>
          <w:lang w:val="ro-RO"/>
        </w:rPr>
        <w:t>activitatea prestată suplimentar peste programul de lucru cu alte motiva</w:t>
      </w:r>
      <w:r>
        <w:rPr>
          <w:i/>
          <w:lang w:val="ro-RO"/>
        </w:rPr>
        <w:t>ţ</w:t>
      </w:r>
      <w:r w:rsidRPr="00EF0412">
        <w:rPr>
          <w:i/>
          <w:lang w:val="ro-RO"/>
        </w:rPr>
        <w:t>ii asemănătoare;</w:t>
      </w:r>
    </w:p>
    <w:p w14:paraId="7E2FF691" w14:textId="77777777" w:rsidR="00E433C3" w:rsidRPr="00EF0412" w:rsidRDefault="00E433C3" w:rsidP="00E433C3">
      <w:pPr>
        <w:numPr>
          <w:ilvl w:val="0"/>
          <w:numId w:val="10"/>
        </w:numPr>
        <w:rPr>
          <w:i/>
          <w:lang w:val="ro-RO"/>
        </w:rPr>
      </w:pPr>
      <w:r w:rsidRPr="00EF0412">
        <w:rPr>
          <w:i/>
          <w:lang w:val="ro-RO"/>
        </w:rPr>
        <w:t>Alte drepturi băne</w:t>
      </w:r>
      <w:r>
        <w:rPr>
          <w:i/>
          <w:lang w:val="ro-RO"/>
        </w:rPr>
        <w:t>ş</w:t>
      </w:r>
      <w:r w:rsidRPr="00EF0412">
        <w:rPr>
          <w:i/>
          <w:lang w:val="ro-RO"/>
        </w:rPr>
        <w:t>ti acordate personalului propriu în formă bănească în condi</w:t>
      </w:r>
      <w:r>
        <w:rPr>
          <w:i/>
          <w:lang w:val="ro-RO"/>
        </w:rPr>
        <w:t>ţ</w:t>
      </w:r>
      <w:r w:rsidRPr="00EF0412">
        <w:rPr>
          <w:i/>
          <w:lang w:val="ro-RO"/>
        </w:rPr>
        <w:t>ii legale.</w:t>
      </w:r>
    </w:p>
    <w:p w14:paraId="11132432" w14:textId="77777777" w:rsidR="00E433C3" w:rsidRPr="00EA41FC" w:rsidRDefault="00E433C3" w:rsidP="00E433C3">
      <w:pPr>
        <w:rPr>
          <w:lang w:val="ro-RO" w:eastAsia="ru-RU"/>
        </w:rPr>
      </w:pPr>
      <w:r w:rsidRPr="00EA41FC">
        <w:rPr>
          <w:lang w:val="ro-RO" w:eastAsia="ru-RU"/>
        </w:rPr>
        <w:t>Contribuţia de asigurări sociale nu se datorează asupra sumelor reprezentând:</w:t>
      </w:r>
    </w:p>
    <w:p w14:paraId="26604E09" w14:textId="77777777" w:rsidR="00E433C3" w:rsidRPr="00EA41FC" w:rsidRDefault="00E433C3" w:rsidP="00E433C3">
      <w:pPr>
        <w:rPr>
          <w:lang w:val="ro-RO" w:eastAsia="ru-RU"/>
        </w:rPr>
      </w:pPr>
      <w:r w:rsidRPr="00EA41FC">
        <w:rPr>
          <w:lang w:val="ro-RO" w:eastAsia="ru-RU"/>
        </w:rPr>
        <w:t>a) prestaţii de asigurări sociale, cu excepţia ajutorului de şomaj, prestaţiei</w:t>
      </w:r>
      <w:r>
        <w:rPr>
          <w:lang w:val="ro-RO" w:eastAsia="ru-RU"/>
        </w:rPr>
        <w:t xml:space="preserve"> </w:t>
      </w:r>
      <w:r w:rsidRPr="00EA41FC">
        <w:rPr>
          <w:lang w:val="ro-RO" w:eastAsia="ru-RU"/>
        </w:rPr>
        <w:t>în cazul incapacităţii temporare de muncă, pensiei de invaliditate;</w:t>
      </w:r>
    </w:p>
    <w:p w14:paraId="579E67C4" w14:textId="77777777" w:rsidR="00E433C3" w:rsidRPr="00EA41FC" w:rsidRDefault="00E433C3" w:rsidP="00E433C3">
      <w:pPr>
        <w:rPr>
          <w:lang w:val="ro-RO" w:eastAsia="ru-RU"/>
        </w:rPr>
      </w:pPr>
      <w:r w:rsidRPr="00EA41FC">
        <w:rPr>
          <w:lang w:val="ro-RO" w:eastAsia="ru-RU"/>
        </w:rPr>
        <w:t>b) prestaţiile care se suportă din fondurile angajatorului;</w:t>
      </w:r>
      <w:r>
        <w:rPr>
          <w:lang w:val="ro-RO" w:eastAsia="ru-RU"/>
        </w:rPr>
        <w:t xml:space="preserve"> </w:t>
      </w:r>
    </w:p>
    <w:p w14:paraId="72FFA264" w14:textId="77777777" w:rsidR="00E433C3" w:rsidRPr="00EA41FC" w:rsidRDefault="00E433C3" w:rsidP="00E433C3">
      <w:pPr>
        <w:rPr>
          <w:lang w:val="ro-RO" w:eastAsia="ru-RU"/>
        </w:rPr>
      </w:pPr>
      <w:r w:rsidRPr="00EA41FC">
        <w:rPr>
          <w:lang w:val="ro-RO" w:eastAsia="ru-RU"/>
        </w:rPr>
        <w:t>c) drepturile plătite, potrivit dispoziţiilor legale, în cazul desfacerii contractelor de muncă;</w:t>
      </w:r>
    </w:p>
    <w:p w14:paraId="5405CE83" w14:textId="77777777" w:rsidR="00E433C3" w:rsidRPr="00EA41FC" w:rsidRDefault="00E433C3" w:rsidP="00E433C3">
      <w:pPr>
        <w:rPr>
          <w:lang w:val="ro-RO" w:eastAsia="ru-RU"/>
        </w:rPr>
      </w:pPr>
      <w:r w:rsidRPr="00EA41FC">
        <w:rPr>
          <w:lang w:val="ro-RO" w:eastAsia="ru-RU"/>
        </w:rPr>
        <w:t>d) diurnele de deplasare şi indemnizaţiile de transfer;</w:t>
      </w:r>
    </w:p>
    <w:p w14:paraId="7DD05EEA" w14:textId="77777777" w:rsidR="00E433C3" w:rsidRPr="00EA41FC" w:rsidRDefault="00E433C3" w:rsidP="00E433C3">
      <w:pPr>
        <w:rPr>
          <w:lang w:val="ro-RO" w:eastAsia="ru-RU"/>
        </w:rPr>
      </w:pPr>
      <w:r w:rsidRPr="00EA41FC">
        <w:rPr>
          <w:lang w:val="ro-RO" w:eastAsia="ru-RU"/>
        </w:rPr>
        <w:t>e) drepturile de autor sau cele obţinute în baza unei convenţii civile;</w:t>
      </w:r>
    </w:p>
    <w:p w14:paraId="3DD6235B" w14:textId="77777777" w:rsidR="00E433C3" w:rsidRPr="00EA41FC" w:rsidRDefault="00E433C3" w:rsidP="00E433C3">
      <w:pPr>
        <w:rPr>
          <w:lang w:val="ro-RO" w:eastAsia="ru-RU"/>
        </w:rPr>
      </w:pPr>
      <w:r w:rsidRPr="00EA41FC">
        <w:rPr>
          <w:lang w:val="ro-RO" w:eastAsia="ru-RU"/>
        </w:rPr>
        <w:t>f) alte drepturi exceptate prin legi speciale.</w:t>
      </w:r>
    </w:p>
    <w:p w14:paraId="5B1726B5" w14:textId="77777777" w:rsidR="00E433C3" w:rsidRPr="00EA41FC" w:rsidRDefault="00E433C3" w:rsidP="00E433C3">
      <w:pPr>
        <w:rPr>
          <w:lang w:val="ro-RO" w:eastAsia="ru-RU"/>
        </w:rPr>
      </w:pPr>
      <w:r w:rsidRPr="00EA41FC">
        <w:rPr>
          <w:lang w:val="ro-RO" w:eastAsia="ru-RU"/>
        </w:rPr>
        <w:t>Sumele exceptate de la plata contribuţiei de asigurări sociale nu se iau în considerare la stabilirea cuantumului prestaţiilor de asigurări sociale[art.23 din legea cu privire la sistemul public de asigurări sociale nr. 489-XIV din 08.07.1999].</w:t>
      </w:r>
    </w:p>
    <w:p w14:paraId="2234E6FD" w14:textId="77777777" w:rsidR="00E433C3" w:rsidRPr="00EA41FC" w:rsidRDefault="00E433C3" w:rsidP="00E433C3">
      <w:pPr>
        <w:rPr>
          <w:lang w:val="ro-RO"/>
        </w:rPr>
      </w:pPr>
      <w:r w:rsidRPr="00EA41FC">
        <w:rPr>
          <w:lang w:val="ro-RO"/>
        </w:rPr>
        <w:t>Pentru anul 2014, Bugetul asigurărilor sociale de stat a fost aprobat, la capitolul</w:t>
      </w:r>
      <w:r>
        <w:rPr>
          <w:lang w:val="ro-RO"/>
        </w:rPr>
        <w:t xml:space="preserve"> „</w:t>
      </w:r>
      <w:r w:rsidRPr="00EA41FC">
        <w:rPr>
          <w:lang w:val="ro-RO"/>
        </w:rPr>
        <w:t>Venituri” după cum urmează în tabelul de mai jos.</w:t>
      </w:r>
    </w:p>
    <w:p w14:paraId="628E4DB4" w14:textId="77777777" w:rsidR="0034071F" w:rsidRDefault="0034071F">
      <w:pPr>
        <w:jc w:val="left"/>
        <w:rPr>
          <w:lang w:val="ro-RO"/>
        </w:rPr>
      </w:pPr>
      <w:r>
        <w:rPr>
          <w:lang w:val="ro-RO"/>
        </w:rPr>
        <w:br w:type="page"/>
      </w:r>
    </w:p>
    <w:p w14:paraId="0847CB69" w14:textId="77777777" w:rsidR="00E433C3" w:rsidRPr="00EA41FC" w:rsidRDefault="00E433C3" w:rsidP="00E433C3">
      <w:pPr>
        <w:jc w:val="right"/>
        <w:rPr>
          <w:lang w:val="ro-RO"/>
        </w:rPr>
      </w:pPr>
      <w:r w:rsidRPr="00EA41FC">
        <w:rPr>
          <w:lang w:val="ro-RO"/>
        </w:rPr>
        <w:lastRenderedPageBreak/>
        <w:t>Tabelul 1</w:t>
      </w:r>
    </w:p>
    <w:p w14:paraId="45532687" w14:textId="51B8EC2A" w:rsidR="00E433C3" w:rsidRDefault="00E433C3" w:rsidP="00F60909">
      <w:pPr>
        <w:pStyle w:val="a0"/>
      </w:pPr>
      <w:r w:rsidRPr="00EA41FC">
        <w:t xml:space="preserve">Sinteza bugetului asigurărilor sociale de stat la venituri pe anul </w:t>
      </w:r>
      <w:r w:rsidR="00F60909">
        <w:t>2025</w:t>
      </w:r>
    </w:p>
    <w:p w14:paraId="3E48DB67" w14:textId="0C15D796" w:rsidR="00F60909" w:rsidRDefault="00F60909" w:rsidP="00F60909">
      <w:pPr>
        <w:pStyle w:val="a0"/>
      </w:pPr>
    </w:p>
    <w:p w14:paraId="3CFC4ED0" w14:textId="366859AE" w:rsidR="00F60909" w:rsidRDefault="00F60909" w:rsidP="00F60909">
      <w:pPr>
        <w:pStyle w:val="a0"/>
      </w:pPr>
    </w:p>
    <w:p w14:paraId="5C453310" w14:textId="65C4D842" w:rsidR="00F60909" w:rsidRDefault="00F60909" w:rsidP="00F60909">
      <w:pPr>
        <w:pStyle w:val="a0"/>
      </w:pPr>
    </w:p>
    <w:p w14:paraId="4BA947F3" w14:textId="383A054D" w:rsidR="00F60909" w:rsidRDefault="00F60909" w:rsidP="00F60909">
      <w:pPr>
        <w:pStyle w:val="a0"/>
      </w:pPr>
    </w:p>
    <w:p w14:paraId="24EA3484" w14:textId="47ED61C0" w:rsidR="00F60909" w:rsidRDefault="00F60909" w:rsidP="00F60909">
      <w:pPr>
        <w:pStyle w:val="a0"/>
      </w:pPr>
    </w:p>
    <w:p w14:paraId="78CBEC9F" w14:textId="424182DA" w:rsidR="00F60909" w:rsidRDefault="00F60909" w:rsidP="00F60909">
      <w:pPr>
        <w:pStyle w:val="a0"/>
      </w:pPr>
    </w:p>
    <w:p w14:paraId="6645BF08" w14:textId="1CBE8DF2" w:rsidR="00F60909" w:rsidRDefault="00F60909" w:rsidP="00F60909">
      <w:pPr>
        <w:pStyle w:val="a0"/>
      </w:pPr>
    </w:p>
    <w:p w14:paraId="55582FF0" w14:textId="3333FEC7" w:rsidR="00F60909" w:rsidRDefault="00F60909" w:rsidP="00F60909">
      <w:pPr>
        <w:pStyle w:val="a0"/>
      </w:pPr>
    </w:p>
    <w:p w14:paraId="6CC1E40B" w14:textId="65566C56" w:rsidR="00F60909" w:rsidRDefault="00F60909" w:rsidP="00F60909">
      <w:pPr>
        <w:pStyle w:val="a0"/>
      </w:pPr>
    </w:p>
    <w:p w14:paraId="3F870046" w14:textId="39225FE3" w:rsidR="00F60909" w:rsidRDefault="00F60909" w:rsidP="00F60909">
      <w:pPr>
        <w:pStyle w:val="a0"/>
      </w:pPr>
    </w:p>
    <w:p w14:paraId="76C554DD" w14:textId="0B55947B" w:rsidR="00F60909" w:rsidRDefault="00F60909" w:rsidP="00F60909">
      <w:pPr>
        <w:pStyle w:val="a0"/>
      </w:pPr>
    </w:p>
    <w:p w14:paraId="6D2DDF43" w14:textId="13DB1078" w:rsidR="00F60909" w:rsidRDefault="00F60909" w:rsidP="00F60909">
      <w:pPr>
        <w:pStyle w:val="a0"/>
      </w:pPr>
    </w:p>
    <w:p w14:paraId="56137A46" w14:textId="4446AF7D" w:rsidR="00F60909" w:rsidRDefault="00F60909" w:rsidP="00F60909">
      <w:pPr>
        <w:pStyle w:val="a0"/>
      </w:pPr>
    </w:p>
    <w:p w14:paraId="66C72301" w14:textId="0096B9FB" w:rsidR="00F60909" w:rsidRDefault="00F60909" w:rsidP="00F60909">
      <w:pPr>
        <w:pStyle w:val="a0"/>
      </w:pPr>
    </w:p>
    <w:p w14:paraId="316972C7" w14:textId="356516A9" w:rsidR="00F60909" w:rsidRDefault="00F60909" w:rsidP="00F60909">
      <w:pPr>
        <w:pStyle w:val="a0"/>
      </w:pPr>
    </w:p>
    <w:p w14:paraId="022312A0" w14:textId="168E28FE" w:rsidR="00F60909" w:rsidRDefault="00F60909" w:rsidP="00F60909">
      <w:pPr>
        <w:pStyle w:val="a0"/>
      </w:pPr>
    </w:p>
    <w:p w14:paraId="66C759D6" w14:textId="08CE551E" w:rsidR="00F60909" w:rsidRDefault="00F60909" w:rsidP="00F60909">
      <w:pPr>
        <w:pStyle w:val="a0"/>
      </w:pPr>
    </w:p>
    <w:p w14:paraId="6EA4025D" w14:textId="24FB98E8" w:rsidR="00F60909" w:rsidRDefault="00F60909" w:rsidP="00F60909">
      <w:pPr>
        <w:pStyle w:val="a0"/>
      </w:pPr>
    </w:p>
    <w:p w14:paraId="6325BE24" w14:textId="39FC5E52" w:rsidR="00F60909" w:rsidRDefault="00F60909" w:rsidP="00F60909">
      <w:pPr>
        <w:pStyle w:val="a0"/>
      </w:pPr>
    </w:p>
    <w:p w14:paraId="21BB3134" w14:textId="255B6153" w:rsidR="00F60909" w:rsidRDefault="00F60909" w:rsidP="00F60909">
      <w:pPr>
        <w:pStyle w:val="a0"/>
      </w:pPr>
    </w:p>
    <w:p w14:paraId="3DB160EE" w14:textId="58E051A4" w:rsidR="00F60909" w:rsidRDefault="00F60909" w:rsidP="00F60909">
      <w:pPr>
        <w:pStyle w:val="a0"/>
      </w:pPr>
    </w:p>
    <w:p w14:paraId="30A8EFD9" w14:textId="5C06278E" w:rsidR="00F60909" w:rsidRDefault="00F60909" w:rsidP="00F60909">
      <w:pPr>
        <w:pStyle w:val="a0"/>
      </w:pPr>
    </w:p>
    <w:p w14:paraId="7328569D" w14:textId="6D8FB1AE" w:rsidR="00F60909" w:rsidRDefault="00F60909" w:rsidP="00F60909">
      <w:pPr>
        <w:pStyle w:val="a0"/>
      </w:pPr>
    </w:p>
    <w:p w14:paraId="3CA048BD" w14:textId="6C133D1F" w:rsidR="00F60909" w:rsidRDefault="00F60909" w:rsidP="00F60909">
      <w:pPr>
        <w:pStyle w:val="a0"/>
      </w:pPr>
    </w:p>
    <w:p w14:paraId="391CAC86" w14:textId="1C1357A4" w:rsidR="00F60909" w:rsidRDefault="00F60909" w:rsidP="00F60909">
      <w:pPr>
        <w:pStyle w:val="a0"/>
      </w:pPr>
    </w:p>
    <w:p w14:paraId="2D15E294" w14:textId="3BA223DA" w:rsidR="00F60909" w:rsidRDefault="00F60909" w:rsidP="00F60909">
      <w:pPr>
        <w:pStyle w:val="a0"/>
      </w:pPr>
    </w:p>
    <w:p w14:paraId="5646451A" w14:textId="60D5C74B" w:rsidR="00F60909" w:rsidRDefault="00F60909" w:rsidP="00F60909">
      <w:pPr>
        <w:pStyle w:val="a0"/>
      </w:pPr>
    </w:p>
    <w:p w14:paraId="044B61B7" w14:textId="77777777" w:rsidR="00F60909" w:rsidRPr="00EA41FC" w:rsidRDefault="00F60909" w:rsidP="00F60909">
      <w:pPr>
        <w:pStyle w:val="a0"/>
      </w:pPr>
    </w:p>
    <w:p w14:paraId="6211423E" w14:textId="77777777" w:rsidR="00E433C3" w:rsidRPr="00EA41FC" w:rsidRDefault="00E433C3" w:rsidP="00E433C3">
      <w:pPr>
        <w:jc w:val="center"/>
        <w:rPr>
          <w:bCs/>
          <w:szCs w:val="28"/>
          <w:lang w:val="ro-RO"/>
        </w:rPr>
      </w:pPr>
      <w:r w:rsidRPr="00EA41FC">
        <w:rPr>
          <w:bCs/>
          <w:noProof/>
          <w:szCs w:val="28"/>
          <w:lang w:eastAsia="ru-RU"/>
        </w:rPr>
        <w:lastRenderedPageBreak/>
        <w:drawing>
          <wp:inline distT="0" distB="0" distL="0" distR="0" wp14:anchorId="37BE2101" wp14:editId="5178BCB1">
            <wp:extent cx="4324350" cy="222885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B27221C" w14:textId="0A229CD8" w:rsidR="00E433C3" w:rsidRDefault="00E433C3" w:rsidP="00E433C3">
      <w:pPr>
        <w:pStyle w:val="a"/>
        <w:rPr>
          <w:lang w:val="ro-RO"/>
        </w:rPr>
      </w:pPr>
      <w:r w:rsidRPr="00EA41FC">
        <w:rPr>
          <w:lang w:val="ro-RO"/>
        </w:rPr>
        <w:t>Figura 2. Structura veniturilor bugetului asigurărilor sociale de stat pentru anul 20</w:t>
      </w:r>
    </w:p>
    <w:p w14:paraId="6CE7BB9F" w14:textId="77777777" w:rsidR="00F60909" w:rsidRPr="00EA41FC" w:rsidRDefault="00F60909" w:rsidP="00E433C3">
      <w:pPr>
        <w:pStyle w:val="a"/>
        <w:rPr>
          <w:lang w:val="ro-RO"/>
        </w:rPr>
      </w:pPr>
    </w:p>
    <w:p w14:paraId="375460FE" w14:textId="77777777" w:rsidR="00E433C3" w:rsidRPr="00EA41FC" w:rsidRDefault="00E433C3" w:rsidP="00E433C3">
      <w:pPr>
        <w:rPr>
          <w:lang w:val="ro-RO"/>
        </w:rPr>
      </w:pPr>
      <w:r w:rsidRPr="00EA41FC">
        <w:rPr>
          <w:b/>
          <w:lang w:val="ro-RO"/>
        </w:rPr>
        <w:t>Cheltuielile bugetului asigurărilor sociale de stat</w:t>
      </w:r>
      <w:r w:rsidRPr="00EA41FC">
        <w:rPr>
          <w:lang w:val="ro-RO"/>
        </w:rPr>
        <w:t xml:space="preserve"> – sumele aprobate în bugetul asigurărilor sociale de stat pentru destina</w:t>
      </w:r>
      <w:r>
        <w:rPr>
          <w:lang w:val="ro-RO"/>
        </w:rPr>
        <w:t>ţ</w:t>
      </w:r>
      <w:r w:rsidRPr="00EA41FC">
        <w:rPr>
          <w:lang w:val="ro-RO"/>
        </w:rPr>
        <w:t>iile prestabilite conform prevederilor legale</w:t>
      </w:r>
      <w:r>
        <w:rPr>
          <w:lang w:val="ro-RO"/>
        </w:rPr>
        <w:t>.</w:t>
      </w:r>
    </w:p>
    <w:p w14:paraId="3B19BB6D" w14:textId="77777777" w:rsidR="00E433C3" w:rsidRPr="00EA41FC" w:rsidRDefault="00E433C3" w:rsidP="00E433C3">
      <w:pPr>
        <w:rPr>
          <w:lang w:val="ro-RO"/>
        </w:rPr>
      </w:pPr>
      <w:r w:rsidRPr="00EA41FC">
        <w:rPr>
          <w:b/>
          <w:lang w:val="ro-RO"/>
        </w:rPr>
        <w:t>Cheltuielile bugetare pentru asigurările sociale de stat</w:t>
      </w:r>
      <w:r w:rsidRPr="00EA41FC">
        <w:rPr>
          <w:lang w:val="ro-RO"/>
        </w:rPr>
        <w:t xml:space="preserve"> sunt reglementate pornind de la dispozi</w:t>
      </w:r>
      <w:r>
        <w:rPr>
          <w:lang w:val="ro-RO"/>
        </w:rPr>
        <w:t>ţ</w:t>
      </w:r>
      <w:r w:rsidRPr="00EA41FC">
        <w:rPr>
          <w:lang w:val="ro-RO"/>
        </w:rPr>
        <w:t xml:space="preserve">iile art.39 </w:t>
      </w:r>
      <w:r>
        <w:rPr>
          <w:lang w:val="ro-RO"/>
        </w:rPr>
        <w:t>ş</w:t>
      </w:r>
      <w:r w:rsidRPr="00EA41FC">
        <w:rPr>
          <w:lang w:val="ro-RO"/>
        </w:rPr>
        <w:t>i 41din Legea privind sistemul public de asigurări sociale, având următoarea destina</w:t>
      </w:r>
      <w:r>
        <w:rPr>
          <w:lang w:val="ro-RO"/>
        </w:rPr>
        <w:t>ţ</w:t>
      </w:r>
      <w:r w:rsidRPr="00EA41FC">
        <w:rPr>
          <w:lang w:val="ro-RO"/>
        </w:rPr>
        <w:t>ie:</w:t>
      </w:r>
    </w:p>
    <w:p w14:paraId="6538258E" w14:textId="77777777" w:rsidR="00E433C3" w:rsidRPr="00EA41FC" w:rsidRDefault="00E433C3" w:rsidP="00E433C3">
      <w:pPr>
        <w:rPr>
          <w:lang w:val="ro-RO"/>
        </w:rPr>
      </w:pPr>
      <w:r w:rsidRPr="00EA41FC">
        <w:rPr>
          <w:lang w:val="ro-RO"/>
        </w:rPr>
        <w:t>-</w:t>
      </w:r>
      <w:r>
        <w:rPr>
          <w:lang w:val="ro-RO"/>
        </w:rPr>
        <w:t xml:space="preserve"> </w:t>
      </w:r>
      <w:r w:rsidRPr="00EA41FC">
        <w:rPr>
          <w:lang w:val="ro-RO"/>
        </w:rPr>
        <w:t>pensiile pentru munca desfă</w:t>
      </w:r>
      <w:r>
        <w:rPr>
          <w:lang w:val="ro-RO"/>
        </w:rPr>
        <w:t>ş</w:t>
      </w:r>
      <w:r w:rsidRPr="00EA41FC">
        <w:rPr>
          <w:lang w:val="ro-RO"/>
        </w:rPr>
        <w:t>urată până la depă</w:t>
      </w:r>
      <w:r>
        <w:rPr>
          <w:lang w:val="ro-RO"/>
        </w:rPr>
        <w:t>ş</w:t>
      </w:r>
      <w:r w:rsidRPr="00EA41FC">
        <w:rPr>
          <w:lang w:val="ro-RO"/>
        </w:rPr>
        <w:t>irea limitei legale de vârstă;</w:t>
      </w:r>
    </w:p>
    <w:p w14:paraId="36059413" w14:textId="77777777" w:rsidR="00E433C3" w:rsidRPr="00EA41FC" w:rsidRDefault="00E433C3" w:rsidP="00E433C3">
      <w:pPr>
        <w:rPr>
          <w:lang w:val="ro-RO"/>
        </w:rPr>
      </w:pPr>
      <w:r w:rsidRPr="00EA41FC">
        <w:rPr>
          <w:lang w:val="ro-RO"/>
        </w:rPr>
        <w:t>-</w:t>
      </w:r>
      <w:r>
        <w:rPr>
          <w:lang w:val="ro-RO"/>
        </w:rPr>
        <w:t xml:space="preserve"> </w:t>
      </w:r>
      <w:r w:rsidRPr="00EA41FC">
        <w:rPr>
          <w:lang w:val="ro-RO"/>
        </w:rPr>
        <w:t xml:space="preserve">pensiile care se acordă pentru pierderea temporară de muncă din cauză de accident de muncă </w:t>
      </w:r>
      <w:r>
        <w:rPr>
          <w:lang w:val="ro-RO"/>
        </w:rPr>
        <w:t>ş</w:t>
      </w:r>
      <w:r w:rsidRPr="00EA41FC">
        <w:rPr>
          <w:lang w:val="ro-RO"/>
        </w:rPr>
        <w:t xml:space="preserve">i boală profesională,denumită </w:t>
      </w:r>
      <w:r>
        <w:rPr>
          <w:lang w:val="ro-RO"/>
        </w:rPr>
        <w:t>ş</w:t>
      </w:r>
      <w:r w:rsidRPr="00EA41FC">
        <w:rPr>
          <w:lang w:val="ro-RO"/>
        </w:rPr>
        <w:t>i pensie de invaliditate;</w:t>
      </w:r>
    </w:p>
    <w:p w14:paraId="0F0E6E6D" w14:textId="77777777" w:rsidR="00E433C3" w:rsidRPr="00EA41FC" w:rsidRDefault="00E433C3" w:rsidP="00E433C3">
      <w:pPr>
        <w:rPr>
          <w:lang w:val="ro-RO"/>
        </w:rPr>
      </w:pPr>
      <w:r w:rsidRPr="00EA41FC">
        <w:rPr>
          <w:lang w:val="ro-RO"/>
        </w:rPr>
        <w:t>-</w:t>
      </w:r>
      <w:r>
        <w:rPr>
          <w:lang w:val="ro-RO"/>
        </w:rPr>
        <w:t xml:space="preserve"> </w:t>
      </w:r>
      <w:r w:rsidRPr="00EA41FC">
        <w:rPr>
          <w:lang w:val="ro-RO"/>
        </w:rPr>
        <w:t>pensiile de urma</w:t>
      </w:r>
      <w:r>
        <w:rPr>
          <w:lang w:val="ro-RO"/>
        </w:rPr>
        <w:t>ş</w:t>
      </w:r>
      <w:r w:rsidRPr="00EA41FC">
        <w:rPr>
          <w:lang w:val="ro-RO"/>
        </w:rPr>
        <w:t xml:space="preserve"> ce se acordă copiilor până la o anumită vârstă ai asigura</w:t>
      </w:r>
      <w:r>
        <w:rPr>
          <w:lang w:val="ro-RO"/>
        </w:rPr>
        <w:t>ţ</w:t>
      </w:r>
      <w:r w:rsidRPr="00EA41FC">
        <w:rPr>
          <w:lang w:val="ro-RO"/>
        </w:rPr>
        <w:t>ilor deceda</w:t>
      </w:r>
      <w:r>
        <w:rPr>
          <w:lang w:val="ro-RO"/>
        </w:rPr>
        <w:t>ţ</w:t>
      </w:r>
      <w:r w:rsidRPr="00EA41FC">
        <w:rPr>
          <w:lang w:val="ro-RO"/>
        </w:rPr>
        <w:t xml:space="preserve">i </w:t>
      </w:r>
      <w:r>
        <w:rPr>
          <w:lang w:val="ro-RO"/>
        </w:rPr>
        <w:t>ş</w:t>
      </w:r>
      <w:r w:rsidRPr="00EA41FC">
        <w:rPr>
          <w:lang w:val="ro-RO"/>
        </w:rPr>
        <w:t>i so</w:t>
      </w:r>
      <w:r>
        <w:rPr>
          <w:lang w:val="ro-RO"/>
        </w:rPr>
        <w:t>ţ</w:t>
      </w:r>
      <w:r w:rsidRPr="00EA41FC">
        <w:rPr>
          <w:lang w:val="ro-RO"/>
        </w:rPr>
        <w:t>iilor acestora în func</w:t>
      </w:r>
      <w:r>
        <w:rPr>
          <w:lang w:val="ro-RO"/>
        </w:rPr>
        <w:t>ţ</w:t>
      </w:r>
      <w:r w:rsidRPr="00EA41FC">
        <w:rPr>
          <w:lang w:val="ro-RO"/>
        </w:rPr>
        <w:t xml:space="preserve">ie de vârstă </w:t>
      </w:r>
      <w:r>
        <w:rPr>
          <w:lang w:val="ro-RO"/>
        </w:rPr>
        <w:t>ş</w:t>
      </w:r>
      <w:r w:rsidRPr="00EA41FC">
        <w:rPr>
          <w:lang w:val="ro-RO"/>
        </w:rPr>
        <w:t>i de durata căsătoriei</w:t>
      </w:r>
      <w:r>
        <w:rPr>
          <w:lang w:val="ro-RO"/>
        </w:rPr>
        <w:t xml:space="preserve"> </w:t>
      </w:r>
      <w:r w:rsidRPr="00EA41FC">
        <w:rPr>
          <w:lang w:val="ro-RO"/>
        </w:rPr>
        <w:t>cu sus</w:t>
      </w:r>
      <w:r>
        <w:rPr>
          <w:lang w:val="ro-RO"/>
        </w:rPr>
        <w:t>ţ</w:t>
      </w:r>
      <w:r w:rsidRPr="00EA41FC">
        <w:rPr>
          <w:lang w:val="ro-RO"/>
        </w:rPr>
        <w:t>inătorul decedat;</w:t>
      </w:r>
    </w:p>
    <w:p w14:paraId="37AF170D" w14:textId="77777777" w:rsidR="00E433C3" w:rsidRPr="00EA41FC" w:rsidRDefault="00E433C3" w:rsidP="00E433C3">
      <w:pPr>
        <w:rPr>
          <w:lang w:val="ro-RO"/>
        </w:rPr>
      </w:pPr>
      <w:r w:rsidRPr="00EA41FC">
        <w:rPr>
          <w:lang w:val="ro-RO"/>
        </w:rPr>
        <w:t>-</w:t>
      </w:r>
      <w:r>
        <w:rPr>
          <w:lang w:val="ro-RO"/>
        </w:rPr>
        <w:t xml:space="preserve"> </w:t>
      </w:r>
      <w:r w:rsidRPr="00EA41FC">
        <w:rPr>
          <w:lang w:val="ro-RO"/>
        </w:rPr>
        <w:t>indemniza</w:t>
      </w:r>
      <w:r>
        <w:rPr>
          <w:lang w:val="ro-RO"/>
        </w:rPr>
        <w:t>ţ</w:t>
      </w:r>
      <w:r w:rsidRPr="00EA41FC">
        <w:rPr>
          <w:lang w:val="ro-RO"/>
        </w:rPr>
        <w:t>ii pentru incapacitate temporară de muncă;</w:t>
      </w:r>
    </w:p>
    <w:p w14:paraId="53142430" w14:textId="77777777" w:rsidR="00E433C3" w:rsidRPr="00EA41FC" w:rsidRDefault="00E433C3" w:rsidP="00E433C3">
      <w:pPr>
        <w:rPr>
          <w:lang w:val="ro-RO"/>
        </w:rPr>
      </w:pPr>
      <w:r w:rsidRPr="00EA41FC">
        <w:rPr>
          <w:lang w:val="ro-RO"/>
        </w:rPr>
        <w:t>-</w:t>
      </w:r>
      <w:r>
        <w:rPr>
          <w:lang w:val="ro-RO"/>
        </w:rPr>
        <w:t xml:space="preserve"> </w:t>
      </w:r>
      <w:r w:rsidRPr="00EA41FC">
        <w:rPr>
          <w:lang w:val="ro-RO"/>
        </w:rPr>
        <w:t>presta</w:t>
      </w:r>
      <w:r>
        <w:rPr>
          <w:lang w:val="ro-RO"/>
        </w:rPr>
        <w:t>ţ</w:t>
      </w:r>
      <w:r w:rsidRPr="00EA41FC">
        <w:rPr>
          <w:lang w:val="ro-RO"/>
        </w:rPr>
        <w:t xml:space="preserve">ii pentru prevenirea îmbolnăvirilor, refacerea </w:t>
      </w:r>
      <w:r>
        <w:rPr>
          <w:lang w:val="ro-RO"/>
        </w:rPr>
        <w:t>ş</w:t>
      </w:r>
      <w:r w:rsidRPr="00EA41FC">
        <w:rPr>
          <w:lang w:val="ro-RO"/>
        </w:rPr>
        <w:t>i întărirea sănătă</w:t>
      </w:r>
      <w:r>
        <w:rPr>
          <w:lang w:val="ro-RO"/>
        </w:rPr>
        <w:t>ţ</w:t>
      </w:r>
      <w:r w:rsidRPr="00EA41FC">
        <w:rPr>
          <w:lang w:val="ro-RO"/>
        </w:rPr>
        <w:t>ii;</w:t>
      </w:r>
    </w:p>
    <w:p w14:paraId="46BD36CE" w14:textId="77777777" w:rsidR="00E433C3" w:rsidRPr="00EA41FC" w:rsidRDefault="00E433C3" w:rsidP="00E433C3">
      <w:pPr>
        <w:rPr>
          <w:lang w:val="ro-RO"/>
        </w:rPr>
      </w:pPr>
      <w:r w:rsidRPr="00EA41FC">
        <w:rPr>
          <w:lang w:val="ro-RO"/>
        </w:rPr>
        <w:t>-</w:t>
      </w:r>
      <w:r>
        <w:rPr>
          <w:lang w:val="ro-RO"/>
        </w:rPr>
        <w:t xml:space="preserve"> </w:t>
      </w:r>
      <w:r w:rsidRPr="00EA41FC">
        <w:rPr>
          <w:lang w:val="ro-RO"/>
        </w:rPr>
        <w:t>indemniza</w:t>
      </w:r>
      <w:r>
        <w:rPr>
          <w:lang w:val="ro-RO"/>
        </w:rPr>
        <w:t>ţ</w:t>
      </w:r>
      <w:r w:rsidRPr="00EA41FC">
        <w:rPr>
          <w:lang w:val="ro-RO"/>
        </w:rPr>
        <w:t xml:space="preserve">ii de maternitate </w:t>
      </w:r>
      <w:r>
        <w:rPr>
          <w:lang w:val="ro-RO"/>
        </w:rPr>
        <w:t>ş</w:t>
      </w:r>
      <w:r w:rsidRPr="00EA41FC">
        <w:rPr>
          <w:lang w:val="ro-RO"/>
        </w:rPr>
        <w:t>i indemniza</w:t>
      </w:r>
      <w:r>
        <w:rPr>
          <w:lang w:val="ro-RO"/>
        </w:rPr>
        <w:t>ţ</w:t>
      </w:r>
      <w:r w:rsidRPr="00EA41FC">
        <w:rPr>
          <w:lang w:val="ro-RO"/>
        </w:rPr>
        <w:t>ii pentru cre</w:t>
      </w:r>
      <w:r>
        <w:rPr>
          <w:lang w:val="ro-RO"/>
        </w:rPr>
        <w:t>ş</w:t>
      </w:r>
      <w:r w:rsidRPr="00EA41FC">
        <w:rPr>
          <w:lang w:val="ro-RO"/>
        </w:rPr>
        <w:t>terea copilului sau îngrijirea copilului bolnav;</w:t>
      </w:r>
    </w:p>
    <w:p w14:paraId="63EC4FDB" w14:textId="77777777" w:rsidR="00E433C3" w:rsidRPr="00EA41FC" w:rsidRDefault="00E433C3" w:rsidP="00E433C3">
      <w:pPr>
        <w:rPr>
          <w:lang w:val="ro-RO"/>
        </w:rPr>
      </w:pPr>
      <w:r w:rsidRPr="00EA41FC">
        <w:rPr>
          <w:lang w:val="ro-RO"/>
        </w:rPr>
        <w:t>-</w:t>
      </w:r>
      <w:r>
        <w:rPr>
          <w:lang w:val="ro-RO"/>
        </w:rPr>
        <w:t xml:space="preserve"> </w:t>
      </w:r>
      <w:r w:rsidRPr="00EA41FC">
        <w:rPr>
          <w:lang w:val="ro-RO"/>
        </w:rPr>
        <w:t xml:space="preserve">ajutorul de </w:t>
      </w:r>
      <w:r>
        <w:rPr>
          <w:lang w:val="ro-RO"/>
        </w:rPr>
        <w:t>ş</w:t>
      </w:r>
      <w:r w:rsidRPr="00EA41FC">
        <w:rPr>
          <w:lang w:val="ro-RO"/>
        </w:rPr>
        <w:t>omaj;</w:t>
      </w:r>
    </w:p>
    <w:p w14:paraId="7BC06849" w14:textId="77777777" w:rsidR="00E433C3" w:rsidRPr="00EA41FC" w:rsidRDefault="00E433C3" w:rsidP="00E433C3">
      <w:pPr>
        <w:rPr>
          <w:lang w:val="ro-RO"/>
        </w:rPr>
      </w:pPr>
      <w:r w:rsidRPr="00EA41FC">
        <w:rPr>
          <w:lang w:val="ro-RO"/>
        </w:rPr>
        <w:t>-</w:t>
      </w:r>
      <w:r>
        <w:rPr>
          <w:lang w:val="ro-RO"/>
        </w:rPr>
        <w:t xml:space="preserve"> </w:t>
      </w:r>
      <w:r w:rsidRPr="00EA41FC">
        <w:rPr>
          <w:lang w:val="ro-RO"/>
        </w:rPr>
        <w:t>ajutor bănesc în caz de deces al salariatului sau al membrilor familiei acestuia.</w:t>
      </w:r>
    </w:p>
    <w:p w14:paraId="1F6DAFA8" w14:textId="77777777" w:rsidR="00E433C3" w:rsidRPr="00EA41FC" w:rsidRDefault="00E433C3" w:rsidP="00E433C3">
      <w:pPr>
        <w:rPr>
          <w:rFonts w:ascii="Times New Roman CE" w:hAnsi="Times New Roman CE" w:cs="Times New Roman CE"/>
          <w:color w:val="000000"/>
          <w:lang w:val="ro-RO"/>
        </w:rPr>
      </w:pPr>
      <w:r w:rsidRPr="00EA41FC">
        <w:rPr>
          <w:rFonts w:ascii="Times New Roman CE" w:hAnsi="Times New Roman CE" w:cs="Times New Roman CE"/>
          <w:color w:val="000000"/>
          <w:lang w:val="ro-RO"/>
        </w:rPr>
        <w:t xml:space="preserve">Modalitatea de acordare, de stabilire şi de plată a altor drepturi de asigurări sociale se reglementează prin lege. </w:t>
      </w:r>
    </w:p>
    <w:p w14:paraId="4DF892AD" w14:textId="77777777" w:rsidR="00E433C3" w:rsidRPr="00EA41FC" w:rsidRDefault="00E433C3" w:rsidP="00E433C3">
      <w:pPr>
        <w:rPr>
          <w:rFonts w:ascii="Times New Roman CE" w:hAnsi="Times New Roman CE" w:cs="Times New Roman CE"/>
          <w:color w:val="000000"/>
          <w:lang w:val="ro-RO"/>
        </w:rPr>
      </w:pPr>
      <w:r w:rsidRPr="00EA41FC">
        <w:rPr>
          <w:rFonts w:ascii="Times New Roman CE" w:hAnsi="Times New Roman CE" w:cs="Times New Roman CE"/>
          <w:color w:val="000000"/>
          <w:lang w:val="ro-RO"/>
        </w:rPr>
        <w:t>Pentru anul 2014 s-au aprobat cheltuieli aferente asigurărilor sociale de stat după cum urmează în tabelul de mai jos.</w:t>
      </w:r>
    </w:p>
    <w:p w14:paraId="541FDE19" w14:textId="77777777" w:rsidR="0034071F" w:rsidRDefault="0034071F">
      <w:pPr>
        <w:jc w:val="left"/>
        <w:rPr>
          <w:lang w:val="ro-RO"/>
        </w:rPr>
      </w:pPr>
      <w:r>
        <w:rPr>
          <w:lang w:val="ro-RO"/>
        </w:rPr>
        <w:br w:type="page"/>
      </w:r>
    </w:p>
    <w:p w14:paraId="65984A75" w14:textId="77777777" w:rsidR="00E433C3" w:rsidRPr="00EA41FC" w:rsidRDefault="00E433C3" w:rsidP="00E433C3">
      <w:pPr>
        <w:jc w:val="right"/>
        <w:rPr>
          <w:lang w:val="ro-RO"/>
        </w:rPr>
      </w:pPr>
      <w:r w:rsidRPr="00EA41FC">
        <w:rPr>
          <w:lang w:val="ro-RO"/>
        </w:rPr>
        <w:lastRenderedPageBreak/>
        <w:t>Tabelul 2</w:t>
      </w:r>
    </w:p>
    <w:p w14:paraId="3EA0DE76" w14:textId="77777777" w:rsidR="00F60909" w:rsidRDefault="00E433C3" w:rsidP="00F60909">
      <w:pPr>
        <w:pStyle w:val="a0"/>
      </w:pPr>
      <w:r w:rsidRPr="00EA41FC">
        <w:t>Sinteza bugetului asigurărilor sociale de stat la cheltuieli pentru anul 20</w:t>
      </w:r>
      <w:r w:rsidR="00F60909">
        <w:t>25</w:t>
      </w:r>
    </w:p>
    <w:p w14:paraId="1175527A" w14:textId="77777777" w:rsidR="00F60909" w:rsidRDefault="00F60909" w:rsidP="00F60909">
      <w:pPr>
        <w:pStyle w:val="a0"/>
      </w:pPr>
    </w:p>
    <w:p w14:paraId="12B44DFD" w14:textId="77777777" w:rsidR="00F60909" w:rsidRDefault="00F60909" w:rsidP="00F60909">
      <w:pPr>
        <w:pStyle w:val="a0"/>
      </w:pPr>
    </w:p>
    <w:p w14:paraId="3DD7756A" w14:textId="77777777" w:rsidR="00F60909" w:rsidRDefault="00F60909" w:rsidP="00F60909">
      <w:pPr>
        <w:pStyle w:val="a0"/>
      </w:pPr>
    </w:p>
    <w:p w14:paraId="23884ACC" w14:textId="77777777" w:rsidR="00F60909" w:rsidRDefault="00F60909" w:rsidP="00F60909">
      <w:pPr>
        <w:pStyle w:val="a0"/>
      </w:pPr>
    </w:p>
    <w:p w14:paraId="25860013" w14:textId="77777777" w:rsidR="00F60909" w:rsidRDefault="00F60909" w:rsidP="00F60909">
      <w:pPr>
        <w:pStyle w:val="a0"/>
      </w:pPr>
    </w:p>
    <w:p w14:paraId="240CA7E9" w14:textId="77777777" w:rsidR="00F60909" w:rsidRDefault="00F60909" w:rsidP="00F60909">
      <w:pPr>
        <w:pStyle w:val="a0"/>
      </w:pPr>
    </w:p>
    <w:p w14:paraId="4E141904" w14:textId="77777777" w:rsidR="00F60909" w:rsidRDefault="00F60909" w:rsidP="00F60909">
      <w:pPr>
        <w:pStyle w:val="a0"/>
      </w:pPr>
    </w:p>
    <w:p w14:paraId="393277F4" w14:textId="77777777" w:rsidR="00F60909" w:rsidRDefault="00F60909" w:rsidP="00F60909">
      <w:pPr>
        <w:pStyle w:val="a0"/>
      </w:pPr>
    </w:p>
    <w:p w14:paraId="446EBB2F" w14:textId="77777777" w:rsidR="00F60909" w:rsidRDefault="00F60909" w:rsidP="00F60909">
      <w:pPr>
        <w:pStyle w:val="a0"/>
      </w:pPr>
    </w:p>
    <w:p w14:paraId="6621BF97" w14:textId="77777777" w:rsidR="00F60909" w:rsidRDefault="00F60909" w:rsidP="00F60909">
      <w:pPr>
        <w:pStyle w:val="a0"/>
      </w:pPr>
    </w:p>
    <w:p w14:paraId="5A299EFC" w14:textId="77777777" w:rsidR="00F60909" w:rsidRDefault="00F60909" w:rsidP="00F60909">
      <w:pPr>
        <w:pStyle w:val="a0"/>
      </w:pPr>
    </w:p>
    <w:p w14:paraId="68D75F56" w14:textId="77777777" w:rsidR="00F60909" w:rsidRDefault="00F60909" w:rsidP="00F60909">
      <w:pPr>
        <w:pStyle w:val="a0"/>
      </w:pPr>
    </w:p>
    <w:p w14:paraId="7E68759A" w14:textId="77777777" w:rsidR="00F60909" w:rsidRDefault="00F60909" w:rsidP="00F60909">
      <w:pPr>
        <w:pStyle w:val="a0"/>
      </w:pPr>
    </w:p>
    <w:p w14:paraId="78320B16" w14:textId="77777777" w:rsidR="00F60909" w:rsidRDefault="00F60909" w:rsidP="00F60909">
      <w:pPr>
        <w:pStyle w:val="a0"/>
      </w:pPr>
    </w:p>
    <w:p w14:paraId="62BCE2CF" w14:textId="77777777" w:rsidR="00F60909" w:rsidRDefault="00F60909" w:rsidP="00F60909">
      <w:pPr>
        <w:pStyle w:val="a0"/>
      </w:pPr>
    </w:p>
    <w:p w14:paraId="143CE670" w14:textId="77777777" w:rsidR="00F60909" w:rsidRDefault="00F60909" w:rsidP="00F60909">
      <w:pPr>
        <w:pStyle w:val="a0"/>
      </w:pPr>
    </w:p>
    <w:p w14:paraId="495C9898" w14:textId="77777777" w:rsidR="00F60909" w:rsidRDefault="00F60909" w:rsidP="00F60909">
      <w:pPr>
        <w:pStyle w:val="a0"/>
      </w:pPr>
    </w:p>
    <w:p w14:paraId="1D3F783B" w14:textId="77777777" w:rsidR="00F60909" w:rsidRDefault="00F60909" w:rsidP="00F60909">
      <w:pPr>
        <w:pStyle w:val="a0"/>
      </w:pPr>
    </w:p>
    <w:p w14:paraId="7F1462E3" w14:textId="77777777" w:rsidR="00F60909" w:rsidRDefault="00F60909" w:rsidP="00F60909">
      <w:pPr>
        <w:pStyle w:val="a0"/>
      </w:pPr>
    </w:p>
    <w:p w14:paraId="693EC012" w14:textId="77777777" w:rsidR="00F60909" w:rsidRDefault="00F60909" w:rsidP="00F60909">
      <w:pPr>
        <w:pStyle w:val="a0"/>
      </w:pPr>
    </w:p>
    <w:p w14:paraId="76E0FC23" w14:textId="77777777" w:rsidR="00F60909" w:rsidRDefault="00F60909" w:rsidP="00F60909">
      <w:pPr>
        <w:pStyle w:val="a0"/>
      </w:pPr>
    </w:p>
    <w:p w14:paraId="19495B78" w14:textId="77777777" w:rsidR="00F60909" w:rsidRDefault="00F60909" w:rsidP="00F60909">
      <w:pPr>
        <w:pStyle w:val="a0"/>
      </w:pPr>
    </w:p>
    <w:p w14:paraId="6E970070" w14:textId="77777777" w:rsidR="00F60909" w:rsidRDefault="00F60909" w:rsidP="00F60909">
      <w:pPr>
        <w:pStyle w:val="a0"/>
      </w:pPr>
    </w:p>
    <w:p w14:paraId="2C2C3372" w14:textId="77777777" w:rsidR="00F60909" w:rsidRDefault="00F60909" w:rsidP="00F60909">
      <w:pPr>
        <w:pStyle w:val="a0"/>
      </w:pPr>
    </w:p>
    <w:p w14:paraId="43B18E73" w14:textId="77777777" w:rsidR="00F60909" w:rsidRDefault="00F60909" w:rsidP="00F60909">
      <w:pPr>
        <w:pStyle w:val="a0"/>
      </w:pPr>
    </w:p>
    <w:p w14:paraId="1A2C810C" w14:textId="67CB5D70" w:rsidR="00F60909" w:rsidRDefault="00F60909" w:rsidP="00F60909">
      <w:pPr>
        <w:pStyle w:val="a0"/>
      </w:pPr>
    </w:p>
    <w:p w14:paraId="7FCC91E3" w14:textId="6605A97F" w:rsidR="00F60909" w:rsidRDefault="00F60909" w:rsidP="00F60909">
      <w:pPr>
        <w:pStyle w:val="a0"/>
      </w:pPr>
    </w:p>
    <w:p w14:paraId="02446D0B" w14:textId="1617F4CC" w:rsidR="00F60909" w:rsidRDefault="00F60909" w:rsidP="00F60909">
      <w:pPr>
        <w:pStyle w:val="a0"/>
      </w:pPr>
    </w:p>
    <w:p w14:paraId="3016F9A0" w14:textId="77777777" w:rsidR="00F60909" w:rsidRDefault="00F60909" w:rsidP="00F60909">
      <w:pPr>
        <w:pStyle w:val="a0"/>
      </w:pPr>
    </w:p>
    <w:p w14:paraId="28C8AED5" w14:textId="0DB2A9E5" w:rsidR="00E433C3" w:rsidRPr="00F60909" w:rsidRDefault="00E433C3" w:rsidP="00F60909">
      <w:pPr>
        <w:pStyle w:val="a0"/>
      </w:pPr>
      <w:r w:rsidRPr="00F60909">
        <w:t>La elaborarea proiectului bugetului anual al asigurărilor sociale se urmăreşte echilibrul dintre venituri şi cheltuieli, prevăzându-se totodată rezerve băneşti îndeosebi pentru îndemnizaţiile ce se acordă în cazuri de incapacitate temporară de muncă atrasă de accidente şi îmbolnăviri profesionale care se produc neprevăzut.</w:t>
      </w:r>
    </w:p>
    <w:p w14:paraId="35E7FCB8" w14:textId="77777777" w:rsidR="00E433C3" w:rsidRPr="00EA41FC" w:rsidRDefault="00E433C3" w:rsidP="00E433C3">
      <w:pPr>
        <w:rPr>
          <w:lang w:val="ro-RO"/>
        </w:rPr>
      </w:pPr>
      <w:r w:rsidRPr="00EA41FC">
        <w:rPr>
          <w:lang w:val="ro-RO"/>
        </w:rPr>
        <w:t>Elaborarea proiectului bugetului asigurărilor sociale de stat se efectuează de Casa Na</w:t>
      </w:r>
      <w:r>
        <w:rPr>
          <w:lang w:val="ro-RO"/>
        </w:rPr>
        <w:t>ţ</w:t>
      </w:r>
      <w:r w:rsidRPr="00EA41FC">
        <w:rPr>
          <w:lang w:val="ro-RO"/>
        </w:rPr>
        <w:t xml:space="preserve">ională de Asigurări Sociale, coordonat cu Ministerul Muncii </w:t>
      </w:r>
      <w:r>
        <w:rPr>
          <w:lang w:val="ro-RO"/>
        </w:rPr>
        <w:t>ş</w:t>
      </w:r>
      <w:r w:rsidRPr="00EA41FC">
        <w:rPr>
          <w:lang w:val="ro-RO"/>
        </w:rPr>
        <w:t>i Protec</w:t>
      </w:r>
      <w:r>
        <w:rPr>
          <w:lang w:val="ro-RO"/>
        </w:rPr>
        <w:t>ţ</w:t>
      </w:r>
      <w:r w:rsidRPr="00EA41FC">
        <w:rPr>
          <w:lang w:val="ro-RO"/>
        </w:rPr>
        <w:t>iei Sociale privind evolu</w:t>
      </w:r>
      <w:r>
        <w:rPr>
          <w:lang w:val="ro-RO"/>
        </w:rPr>
        <w:t>ţ</w:t>
      </w:r>
      <w:r w:rsidRPr="00EA41FC">
        <w:rPr>
          <w:lang w:val="ro-RO"/>
        </w:rPr>
        <w:t xml:space="preserve">ia veniturilor </w:t>
      </w:r>
      <w:r>
        <w:rPr>
          <w:lang w:val="ro-RO"/>
        </w:rPr>
        <w:t>ş</w:t>
      </w:r>
      <w:r w:rsidRPr="00EA41FC">
        <w:rPr>
          <w:lang w:val="ro-RO"/>
        </w:rPr>
        <w:t>i cheltuielilor în anul următor cu influen</w:t>
      </w:r>
      <w:r>
        <w:rPr>
          <w:lang w:val="ro-RO"/>
        </w:rPr>
        <w:t>ţ</w:t>
      </w:r>
      <w:r w:rsidRPr="00EA41FC">
        <w:rPr>
          <w:lang w:val="ro-RO"/>
        </w:rPr>
        <w:t>ele cre</w:t>
      </w:r>
      <w:r>
        <w:rPr>
          <w:lang w:val="ro-RO"/>
        </w:rPr>
        <w:t>ş</w:t>
      </w:r>
      <w:r w:rsidRPr="00EA41FC">
        <w:rPr>
          <w:lang w:val="ro-RO"/>
        </w:rPr>
        <w:t>terii probabile a pre</w:t>
      </w:r>
      <w:r>
        <w:rPr>
          <w:lang w:val="ro-RO"/>
        </w:rPr>
        <w:t>ţ</w:t>
      </w:r>
      <w:r w:rsidRPr="00EA41FC">
        <w:rPr>
          <w:lang w:val="ro-RO"/>
        </w:rPr>
        <w:t xml:space="preserve">urilor </w:t>
      </w:r>
      <w:r>
        <w:rPr>
          <w:lang w:val="ro-RO"/>
        </w:rPr>
        <w:t>ş</w:t>
      </w:r>
      <w:r w:rsidRPr="00EA41FC">
        <w:rPr>
          <w:lang w:val="ro-RO"/>
        </w:rPr>
        <w:t>i tarifelor.</w:t>
      </w:r>
      <w:r>
        <w:rPr>
          <w:lang w:val="ro-RO"/>
        </w:rPr>
        <w:t xml:space="preserve"> </w:t>
      </w:r>
      <w:r w:rsidRPr="00EA41FC">
        <w:rPr>
          <w:lang w:val="ro-RO"/>
        </w:rPr>
        <w:t xml:space="preserve">Proiectul se elaborează până la începutul ultimului trimestru </w:t>
      </w:r>
      <w:r>
        <w:rPr>
          <w:lang w:val="ro-RO"/>
        </w:rPr>
        <w:t>ş</w:t>
      </w:r>
      <w:r w:rsidRPr="00EA41FC">
        <w:rPr>
          <w:lang w:val="ro-RO"/>
        </w:rPr>
        <w:t>i este supus avizării de către Ministerul Finan</w:t>
      </w:r>
      <w:r>
        <w:rPr>
          <w:lang w:val="ro-RO"/>
        </w:rPr>
        <w:t>ţ</w:t>
      </w:r>
      <w:r w:rsidRPr="00EA41FC">
        <w:rPr>
          <w:lang w:val="ro-RO"/>
        </w:rPr>
        <w:t xml:space="preserve">elor </w:t>
      </w:r>
      <w:r>
        <w:rPr>
          <w:lang w:val="ro-RO"/>
        </w:rPr>
        <w:t>ş</w:t>
      </w:r>
      <w:r w:rsidRPr="00EA41FC">
        <w:rPr>
          <w:lang w:val="ro-RO"/>
        </w:rPr>
        <w:t>i aprobării de către Guvern.</w:t>
      </w:r>
      <w:r>
        <w:rPr>
          <w:lang w:val="ro-RO"/>
        </w:rPr>
        <w:t xml:space="preserve"> </w:t>
      </w:r>
      <w:r w:rsidRPr="00EA41FC">
        <w:rPr>
          <w:lang w:val="ro-RO"/>
        </w:rPr>
        <w:t xml:space="preserve">Guvernul examinează </w:t>
      </w:r>
      <w:r>
        <w:rPr>
          <w:lang w:val="ro-RO"/>
        </w:rPr>
        <w:t>ş</w:t>
      </w:r>
      <w:r w:rsidRPr="00EA41FC">
        <w:rPr>
          <w:lang w:val="ro-RO"/>
        </w:rPr>
        <w:t xml:space="preserve">i decide includerea amendamentelor la proiectul legii bugetului asigurărilor sociale de stat </w:t>
      </w:r>
      <w:r>
        <w:rPr>
          <w:lang w:val="ro-RO"/>
        </w:rPr>
        <w:t>ş</w:t>
      </w:r>
      <w:r w:rsidRPr="00EA41FC">
        <w:rPr>
          <w:lang w:val="ro-RO"/>
        </w:rPr>
        <w:t>i la nota explicativă.</w:t>
      </w:r>
      <w:r>
        <w:rPr>
          <w:lang w:val="ro-RO"/>
        </w:rPr>
        <w:t xml:space="preserve"> </w:t>
      </w:r>
      <w:r w:rsidRPr="00EA41FC">
        <w:rPr>
          <w:lang w:val="ro-RO"/>
        </w:rPr>
        <w:t>După includerea amendamentelor, dacă acestea există, Guvernul aprobă proiectul legii bugetului asigurărilor sociale de stat.</w:t>
      </w:r>
      <w:r>
        <w:rPr>
          <w:lang w:val="ro-RO"/>
        </w:rPr>
        <w:t xml:space="preserve"> </w:t>
      </w:r>
      <w:r w:rsidRPr="00EA41FC">
        <w:rPr>
          <w:lang w:val="ro-RO"/>
        </w:rPr>
        <w:t xml:space="preserve">După aprobare, acesta este înaintat Parlamentului spre dezbatere </w:t>
      </w:r>
      <w:r>
        <w:rPr>
          <w:lang w:val="ro-RO"/>
        </w:rPr>
        <w:t>ş</w:t>
      </w:r>
      <w:r w:rsidRPr="00EA41FC">
        <w:rPr>
          <w:lang w:val="ro-RO"/>
        </w:rPr>
        <w:t>i adoptare, concomitent cu proiectul bugetului de stat pe acela</w:t>
      </w:r>
      <w:r>
        <w:rPr>
          <w:lang w:val="ro-RO"/>
        </w:rPr>
        <w:t>ş</w:t>
      </w:r>
      <w:r w:rsidRPr="00EA41FC">
        <w:rPr>
          <w:lang w:val="ro-RO"/>
        </w:rPr>
        <w:t>i an următor.</w:t>
      </w:r>
    </w:p>
    <w:p w14:paraId="1FD6E26E" w14:textId="77777777" w:rsidR="00E433C3" w:rsidRPr="00EA41FC" w:rsidRDefault="00E433C3" w:rsidP="00E433C3">
      <w:pPr>
        <w:rPr>
          <w:lang w:val="ro-RO"/>
        </w:rPr>
      </w:pPr>
      <w:r w:rsidRPr="00EA41FC">
        <w:rPr>
          <w:lang w:val="ro-RO"/>
        </w:rPr>
        <w:t>Examinarea proiectului legii asigurărilor sociale de stat în Parlament se efectuează în trei lecturi.</w:t>
      </w:r>
    </w:p>
    <w:p w14:paraId="11B969A9" w14:textId="77777777" w:rsidR="00E433C3" w:rsidRPr="0002378C" w:rsidRDefault="00E433C3" w:rsidP="00E433C3">
      <w:pPr>
        <w:numPr>
          <w:ilvl w:val="0"/>
          <w:numId w:val="13"/>
        </w:numPr>
        <w:spacing w:line="360" w:lineRule="auto"/>
        <w:rPr>
          <w:i/>
          <w:lang w:val="ro-RO"/>
        </w:rPr>
      </w:pPr>
      <w:r w:rsidRPr="0002378C">
        <w:rPr>
          <w:i/>
          <w:lang w:val="ro-RO"/>
        </w:rPr>
        <w:t>Examinarea în prima lectură:</w:t>
      </w:r>
    </w:p>
    <w:p w14:paraId="111727C1" w14:textId="77777777" w:rsidR="00E433C3" w:rsidRPr="00EA41FC" w:rsidRDefault="00E433C3" w:rsidP="00E433C3">
      <w:pPr>
        <w:rPr>
          <w:lang w:val="ro-RO"/>
        </w:rPr>
      </w:pPr>
      <w:r w:rsidRPr="00EA41FC">
        <w:rPr>
          <w:lang w:val="ro-RO"/>
        </w:rPr>
        <w:t>În cadrul primei lecturi, Parlamentul examinează direc</w:t>
      </w:r>
      <w:r>
        <w:rPr>
          <w:lang w:val="ro-RO"/>
        </w:rPr>
        <w:t>ţ</w:t>
      </w:r>
      <w:r w:rsidRPr="00EA41FC">
        <w:rPr>
          <w:lang w:val="ro-RO"/>
        </w:rPr>
        <w:t xml:space="preserve">iile principale ale politicii bugetare ale asigurărilor sociale de stat </w:t>
      </w:r>
      <w:r>
        <w:rPr>
          <w:lang w:val="ro-RO"/>
        </w:rPr>
        <w:t>ş</w:t>
      </w:r>
      <w:r w:rsidRPr="00EA41FC">
        <w:rPr>
          <w:lang w:val="ro-RO"/>
        </w:rPr>
        <w:t>i concep</w:t>
      </w:r>
      <w:r>
        <w:rPr>
          <w:lang w:val="ro-RO"/>
        </w:rPr>
        <w:t>ţ</w:t>
      </w:r>
      <w:r w:rsidRPr="00EA41FC">
        <w:rPr>
          <w:lang w:val="ro-RO"/>
        </w:rPr>
        <w:t>iile de bază ale proiectului;</w:t>
      </w:r>
    </w:p>
    <w:p w14:paraId="405CC2CC" w14:textId="77777777" w:rsidR="00E433C3" w:rsidRPr="0002378C" w:rsidRDefault="00E433C3" w:rsidP="00E433C3">
      <w:pPr>
        <w:numPr>
          <w:ilvl w:val="0"/>
          <w:numId w:val="13"/>
        </w:numPr>
        <w:spacing w:line="360" w:lineRule="auto"/>
        <w:rPr>
          <w:i/>
          <w:lang w:val="ro-RO"/>
        </w:rPr>
      </w:pPr>
      <w:r w:rsidRPr="0002378C">
        <w:rPr>
          <w:i/>
          <w:lang w:val="ro-RO"/>
        </w:rPr>
        <w:t>Examinarea în a doua lectură.</w:t>
      </w:r>
    </w:p>
    <w:p w14:paraId="41A9E1FA" w14:textId="77777777" w:rsidR="00E433C3" w:rsidRPr="00EA41FC" w:rsidRDefault="00E433C3" w:rsidP="00E433C3">
      <w:pPr>
        <w:rPr>
          <w:lang w:val="ro-RO"/>
        </w:rPr>
      </w:pPr>
      <w:r w:rsidRPr="00EA41FC">
        <w:rPr>
          <w:lang w:val="ro-RO"/>
        </w:rPr>
        <w:t xml:space="preserve">În decursul lecturii a doua, Parlamentul, la prezentarea Comisiei de specialitate, examinează veniturile estimate sub formă de calcule </w:t>
      </w:r>
      <w:r>
        <w:rPr>
          <w:lang w:val="ro-RO"/>
        </w:rPr>
        <w:t>ş</w:t>
      </w:r>
      <w:r w:rsidRPr="00EA41FC">
        <w:rPr>
          <w:lang w:val="ro-RO"/>
        </w:rPr>
        <w:t xml:space="preserve">i structura lor; cheltuielile estimate, structura </w:t>
      </w:r>
      <w:r>
        <w:rPr>
          <w:lang w:val="ro-RO"/>
        </w:rPr>
        <w:t>ş</w:t>
      </w:r>
      <w:r w:rsidRPr="00EA41FC">
        <w:rPr>
          <w:lang w:val="ro-RO"/>
        </w:rPr>
        <w:t>i destina</w:t>
      </w:r>
      <w:r>
        <w:rPr>
          <w:lang w:val="ro-RO"/>
        </w:rPr>
        <w:t>ţ</w:t>
      </w:r>
      <w:r w:rsidRPr="00EA41FC">
        <w:rPr>
          <w:lang w:val="ro-RO"/>
        </w:rPr>
        <w:t>ia lor; deficitul sau excedentul bugetului asigurărilor sociale de stat.</w:t>
      </w:r>
    </w:p>
    <w:p w14:paraId="2D4F13CE" w14:textId="77777777" w:rsidR="00E433C3" w:rsidRPr="0002378C" w:rsidRDefault="00E433C3" w:rsidP="00E433C3">
      <w:pPr>
        <w:numPr>
          <w:ilvl w:val="0"/>
          <w:numId w:val="13"/>
        </w:numPr>
        <w:spacing w:line="360" w:lineRule="auto"/>
        <w:rPr>
          <w:i/>
          <w:lang w:val="ro-RO"/>
        </w:rPr>
      </w:pPr>
      <w:r w:rsidRPr="0002378C">
        <w:rPr>
          <w:i/>
          <w:lang w:val="ro-RO"/>
        </w:rPr>
        <w:t>Examinarea în a treia lectură:</w:t>
      </w:r>
    </w:p>
    <w:p w14:paraId="4DB79376" w14:textId="77777777" w:rsidR="00E433C3" w:rsidRPr="00EA41FC" w:rsidRDefault="00E433C3" w:rsidP="00E433C3">
      <w:pPr>
        <w:rPr>
          <w:lang w:val="ro-RO"/>
        </w:rPr>
      </w:pPr>
      <w:r w:rsidRPr="00EA41FC">
        <w:rPr>
          <w:lang w:val="ro-RO"/>
        </w:rPr>
        <w:t>În decursul lecturii a treia, Parlamentul examinează aloca</w:t>
      </w:r>
      <w:r>
        <w:rPr>
          <w:lang w:val="ro-RO"/>
        </w:rPr>
        <w:t>ţ</w:t>
      </w:r>
      <w:r w:rsidRPr="00EA41FC">
        <w:rPr>
          <w:lang w:val="ro-RO"/>
        </w:rPr>
        <w:t>iile detaliate care vor fi efectuate; stabile</w:t>
      </w:r>
      <w:r>
        <w:rPr>
          <w:lang w:val="ro-RO"/>
        </w:rPr>
        <w:t>ş</w:t>
      </w:r>
      <w:r w:rsidRPr="00EA41FC">
        <w:rPr>
          <w:lang w:val="ro-RO"/>
        </w:rPr>
        <w:t>te aloca</w:t>
      </w:r>
      <w:r>
        <w:rPr>
          <w:lang w:val="ro-RO"/>
        </w:rPr>
        <w:t>ţ</w:t>
      </w:r>
      <w:r w:rsidRPr="00EA41FC">
        <w:rPr>
          <w:lang w:val="ro-RO"/>
        </w:rPr>
        <w:t>iile care vor fi finan</w:t>
      </w:r>
      <w:r>
        <w:rPr>
          <w:lang w:val="ro-RO"/>
        </w:rPr>
        <w:t>ţ</w:t>
      </w:r>
      <w:r w:rsidRPr="00EA41FC">
        <w:rPr>
          <w:lang w:val="ro-RO"/>
        </w:rPr>
        <w:t>ate în mod prioritar; examinează alte detalieri din proiectul legii bugetului asigurărilor sociale de stat.</w:t>
      </w:r>
    </w:p>
    <w:p w14:paraId="16A0F69A" w14:textId="77777777" w:rsidR="00E433C3" w:rsidRPr="00EA41FC" w:rsidRDefault="00E433C3" w:rsidP="00E433C3">
      <w:pPr>
        <w:rPr>
          <w:lang w:val="ro-RO"/>
        </w:rPr>
      </w:pPr>
      <w:r w:rsidRPr="00EA41FC">
        <w:rPr>
          <w:lang w:val="ro-RO"/>
        </w:rPr>
        <w:t>Până la data de 5 decembrie a fiecărui an, Parlamentul adoptă legea bugetului asigurărilor sociale de stat, care va fi promulgate de Pre</w:t>
      </w:r>
      <w:r>
        <w:rPr>
          <w:lang w:val="ro-RO"/>
        </w:rPr>
        <w:t>ş</w:t>
      </w:r>
      <w:r w:rsidRPr="00EA41FC">
        <w:rPr>
          <w:lang w:val="ro-RO"/>
        </w:rPr>
        <w:t xml:space="preserve">edintele statului, apoi va fi publicată </w:t>
      </w:r>
      <w:r>
        <w:rPr>
          <w:lang w:val="ro-RO"/>
        </w:rPr>
        <w:t>ş</w:t>
      </w:r>
      <w:r w:rsidRPr="00EA41FC">
        <w:rPr>
          <w:lang w:val="ro-RO"/>
        </w:rPr>
        <w:t>i va intra în vigoare la 1 ianuarie a anului următor.</w:t>
      </w:r>
      <w:r>
        <w:rPr>
          <w:lang w:val="ro-RO"/>
        </w:rPr>
        <w:t xml:space="preserve"> </w:t>
      </w:r>
      <w:r w:rsidRPr="00EA41FC">
        <w:rPr>
          <w:lang w:val="ro-RO"/>
        </w:rPr>
        <w:t>Dacă legea bugetului asigurărilor sociale de stat nu a fost aprobată cu cel pu</w:t>
      </w:r>
      <w:r>
        <w:rPr>
          <w:lang w:val="ro-RO"/>
        </w:rPr>
        <w:t>ţ</w:t>
      </w:r>
      <w:r w:rsidRPr="00EA41FC">
        <w:rPr>
          <w:lang w:val="ro-RO"/>
        </w:rPr>
        <w:t>in 3 zile înainte de expirarea exerci</w:t>
      </w:r>
      <w:r>
        <w:rPr>
          <w:lang w:val="ro-RO"/>
        </w:rPr>
        <w:t>ţ</w:t>
      </w:r>
      <w:r w:rsidRPr="00EA41FC">
        <w:rPr>
          <w:lang w:val="ro-RO"/>
        </w:rPr>
        <w:t>iului bugetar, în continuare se va aplica legea bugetului asigurărilor sociale de stat al anului precedent până la adoptarea noului buget.</w:t>
      </w:r>
    </w:p>
    <w:p w14:paraId="38213887" w14:textId="77777777" w:rsidR="00E433C3" w:rsidRPr="00EA41FC" w:rsidRDefault="00E433C3" w:rsidP="00E433C3">
      <w:pPr>
        <w:rPr>
          <w:lang w:val="ro-RO"/>
        </w:rPr>
      </w:pPr>
      <w:r w:rsidRPr="00EA41FC">
        <w:rPr>
          <w:lang w:val="ro-RO"/>
        </w:rPr>
        <w:lastRenderedPageBreak/>
        <w:t>Conform dispozi</w:t>
      </w:r>
      <w:r>
        <w:rPr>
          <w:lang w:val="ro-RO"/>
        </w:rPr>
        <w:t>ţ</w:t>
      </w:r>
      <w:r w:rsidRPr="00EA41FC">
        <w:rPr>
          <w:lang w:val="ro-RO"/>
        </w:rPr>
        <w:t>iilor art.74 alin(3) din Constitu</w:t>
      </w:r>
      <w:r>
        <w:rPr>
          <w:lang w:val="ro-RO"/>
        </w:rPr>
        <w:t>ţ</w:t>
      </w:r>
      <w:r w:rsidRPr="00EA41FC">
        <w:rPr>
          <w:lang w:val="ro-RO"/>
        </w:rPr>
        <w:t>ia Republicii Moldova, toate legile, adoptate de Parlament, se trimit spre promulgare Pre</w:t>
      </w:r>
      <w:r>
        <w:rPr>
          <w:lang w:val="ro-RO"/>
        </w:rPr>
        <w:t>ş</w:t>
      </w:r>
      <w:r w:rsidRPr="00EA41FC">
        <w:rPr>
          <w:lang w:val="ro-RO"/>
        </w:rPr>
        <w:t xml:space="preserve">edintelui Republicii Moldova, promulgarea fiind actul final al procedurii legislative </w:t>
      </w:r>
      <w:r>
        <w:rPr>
          <w:lang w:val="ro-RO"/>
        </w:rPr>
        <w:t>ş</w:t>
      </w:r>
      <w:r w:rsidRPr="00EA41FC">
        <w:rPr>
          <w:lang w:val="ro-RO"/>
        </w:rPr>
        <w:t>i cade exclusiv în competen</w:t>
      </w:r>
      <w:r>
        <w:rPr>
          <w:lang w:val="ro-RO"/>
        </w:rPr>
        <w:t>ţ</w:t>
      </w:r>
      <w:r w:rsidRPr="00EA41FC">
        <w:rPr>
          <w:lang w:val="ro-RO"/>
        </w:rPr>
        <w:t xml:space="preserve">a </w:t>
      </w:r>
      <w:r>
        <w:rPr>
          <w:lang w:val="ro-RO"/>
        </w:rPr>
        <w:t>ş</w:t>
      </w:r>
      <w:r w:rsidRPr="00EA41FC">
        <w:rPr>
          <w:lang w:val="ro-RO"/>
        </w:rPr>
        <w:t>efului statului.</w:t>
      </w:r>
      <w:r>
        <w:rPr>
          <w:lang w:val="ro-RO"/>
        </w:rPr>
        <w:t xml:space="preserve"> </w:t>
      </w:r>
      <w:r w:rsidRPr="00EA41FC">
        <w:rPr>
          <w:lang w:val="ro-RO"/>
        </w:rPr>
        <w:t xml:space="preserve">Promulgarea legii de către </w:t>
      </w:r>
      <w:r>
        <w:rPr>
          <w:lang w:val="ro-RO"/>
        </w:rPr>
        <w:t>ş</w:t>
      </w:r>
      <w:r w:rsidRPr="00EA41FC">
        <w:rPr>
          <w:lang w:val="ro-RO"/>
        </w:rPr>
        <w:t>eful statului îi conferă acesteia titlu executoriu, astfel obligând organele responsabile la executarea prevederilor respectivei legi.</w:t>
      </w:r>
    </w:p>
    <w:p w14:paraId="6D8270ED" w14:textId="77777777" w:rsidR="00E433C3" w:rsidRPr="00EA41FC" w:rsidRDefault="00E433C3" w:rsidP="00E433C3">
      <w:pPr>
        <w:rPr>
          <w:lang w:val="ro-RO"/>
        </w:rPr>
      </w:pPr>
      <w:r w:rsidRPr="00EA41FC">
        <w:rPr>
          <w:lang w:val="ro-RO"/>
        </w:rPr>
        <w:t>În ceea ce prive</w:t>
      </w:r>
      <w:r>
        <w:rPr>
          <w:lang w:val="ro-RO"/>
        </w:rPr>
        <w:t>ş</w:t>
      </w:r>
      <w:r w:rsidRPr="00EA41FC">
        <w:rPr>
          <w:lang w:val="ro-RO"/>
        </w:rPr>
        <w:t>te executarea legii bugetului asigurărilor sociale de stat, aceasta constă în realizarea contribu</w:t>
      </w:r>
      <w:r>
        <w:rPr>
          <w:lang w:val="ro-RO"/>
        </w:rPr>
        <w:t>ţ</w:t>
      </w:r>
      <w:r w:rsidRPr="00EA41FC">
        <w:rPr>
          <w:lang w:val="ro-RO"/>
        </w:rPr>
        <w:t xml:space="preserve">iei </w:t>
      </w:r>
      <w:r>
        <w:rPr>
          <w:lang w:val="ro-RO"/>
        </w:rPr>
        <w:t>ş</w:t>
      </w:r>
      <w:r w:rsidRPr="00EA41FC">
        <w:rPr>
          <w:lang w:val="ro-RO"/>
        </w:rPr>
        <w:t>i a celorlalte venituri, în corela</w:t>
      </w:r>
      <w:r>
        <w:rPr>
          <w:lang w:val="ro-RO"/>
        </w:rPr>
        <w:t>ţ</w:t>
      </w:r>
      <w:r w:rsidRPr="00EA41FC">
        <w:rPr>
          <w:lang w:val="ro-RO"/>
        </w:rPr>
        <w:t>ie practice necesară cu plata pensiilor, îndemniza</w:t>
      </w:r>
      <w:r>
        <w:rPr>
          <w:lang w:val="ro-RO"/>
        </w:rPr>
        <w:t>ţ</w:t>
      </w:r>
      <w:r w:rsidRPr="00EA41FC">
        <w:rPr>
          <w:lang w:val="ro-RO"/>
        </w:rPr>
        <w:t xml:space="preserve">iilor </w:t>
      </w:r>
      <w:r>
        <w:rPr>
          <w:lang w:val="ro-RO"/>
        </w:rPr>
        <w:t>ş</w:t>
      </w:r>
      <w:r w:rsidRPr="00EA41FC">
        <w:rPr>
          <w:lang w:val="ro-RO"/>
        </w:rPr>
        <w:t>i ajutoarelor băne</w:t>
      </w:r>
      <w:r>
        <w:rPr>
          <w:lang w:val="ro-RO"/>
        </w:rPr>
        <w:t>ş</w:t>
      </w:r>
      <w:r w:rsidRPr="00EA41FC">
        <w:rPr>
          <w:lang w:val="ro-RO"/>
        </w:rPr>
        <w:t>ti acordate din acest buget.</w:t>
      </w:r>
      <w:r>
        <w:rPr>
          <w:lang w:val="ro-RO"/>
        </w:rPr>
        <w:t xml:space="preserve"> </w:t>
      </w:r>
      <w:r w:rsidRPr="00EA41FC">
        <w:rPr>
          <w:lang w:val="ro-RO"/>
        </w:rPr>
        <w:t xml:space="preserve">Cu alte cuvinte executarea legii BASS presupune realizarea veniturilor </w:t>
      </w:r>
      <w:r>
        <w:rPr>
          <w:lang w:val="ro-RO"/>
        </w:rPr>
        <w:t>ş</w:t>
      </w:r>
      <w:r w:rsidRPr="00EA41FC">
        <w:rPr>
          <w:lang w:val="ro-RO"/>
        </w:rPr>
        <w:t>i alocarea cheltuielilor aferente procesului de asigurare socială.</w:t>
      </w:r>
    </w:p>
    <w:p w14:paraId="403324CA" w14:textId="77777777" w:rsidR="00E433C3" w:rsidRPr="00EA41FC" w:rsidRDefault="00E433C3" w:rsidP="00E433C3">
      <w:pPr>
        <w:rPr>
          <w:lang w:val="ro-RO"/>
        </w:rPr>
      </w:pPr>
      <w:r w:rsidRPr="00EA41FC">
        <w:rPr>
          <w:lang w:val="ro-RO"/>
        </w:rPr>
        <w:t>La sfâr</w:t>
      </w:r>
      <w:r>
        <w:rPr>
          <w:lang w:val="ro-RO"/>
        </w:rPr>
        <w:t>ş</w:t>
      </w:r>
      <w:r w:rsidRPr="00EA41FC">
        <w:rPr>
          <w:lang w:val="ro-RO"/>
        </w:rPr>
        <w:t>itul fiecărui an bugetar, Casa Na</w:t>
      </w:r>
      <w:r>
        <w:rPr>
          <w:lang w:val="ro-RO"/>
        </w:rPr>
        <w:t>ţ</w:t>
      </w:r>
      <w:r w:rsidRPr="00EA41FC">
        <w:rPr>
          <w:lang w:val="ro-RO"/>
        </w:rPr>
        <w:t>ională întocme</w:t>
      </w:r>
      <w:r>
        <w:rPr>
          <w:lang w:val="ro-RO"/>
        </w:rPr>
        <w:t>ş</w:t>
      </w:r>
      <w:r w:rsidRPr="00EA41FC">
        <w:rPr>
          <w:lang w:val="ro-RO"/>
        </w:rPr>
        <w:t xml:space="preserve">te o dare de seamă cu privire la realizarea bugetului asigurărilor sociale de stat, fiind prezentat Guvernului până la data 01 mai a anului imediat următor anului de gestiune, spre examinare </w:t>
      </w:r>
      <w:r>
        <w:rPr>
          <w:lang w:val="ro-RO"/>
        </w:rPr>
        <w:t>ş</w:t>
      </w:r>
      <w:r w:rsidRPr="00EA41FC">
        <w:rPr>
          <w:lang w:val="ro-RO"/>
        </w:rPr>
        <w:t>i aprobare, iar Guvernul, după aprobare, va prezenta până la data de 01 iunie, Parlamentului.</w:t>
      </w:r>
    </w:p>
    <w:p w14:paraId="05173A6B" w14:textId="77777777" w:rsidR="00E433C3" w:rsidRDefault="00E433C3" w:rsidP="007E3997">
      <w:pPr>
        <w:rPr>
          <w:lang w:val="ro-RO"/>
        </w:rPr>
      </w:pPr>
    </w:p>
    <w:p w14:paraId="6728D6F6" w14:textId="77777777" w:rsidR="007E3997" w:rsidRDefault="007E3997" w:rsidP="007E3997">
      <w:pPr>
        <w:rPr>
          <w:lang w:val="ro-RO"/>
        </w:rPr>
      </w:pPr>
    </w:p>
    <w:p w14:paraId="24CB8F22" w14:textId="78EB821C" w:rsidR="007E3997" w:rsidRPr="00E433C3" w:rsidRDefault="00E54335" w:rsidP="00E433C3">
      <w:pPr>
        <w:jc w:val="center"/>
        <w:rPr>
          <w:rFonts w:eastAsia="Calibri" w:cs="Times New Roman"/>
          <w:b/>
          <w:lang w:val="ro-RO"/>
        </w:rPr>
      </w:pPr>
      <w:r>
        <w:rPr>
          <w:b/>
          <w:lang w:val="ro-RO"/>
        </w:rPr>
        <w:t>8</w:t>
      </w:r>
      <w:r w:rsidR="007E3997" w:rsidRPr="00E433C3">
        <w:rPr>
          <w:b/>
          <w:lang w:val="ro-RO"/>
        </w:rPr>
        <w:t>.3.</w:t>
      </w:r>
      <w:r w:rsidR="0039504D">
        <w:rPr>
          <w:b/>
          <w:lang w:val="ro-RO"/>
        </w:rPr>
        <w:t xml:space="preserve"> </w:t>
      </w:r>
      <w:r w:rsidR="007E3997" w:rsidRPr="00E433C3">
        <w:rPr>
          <w:rFonts w:eastAsia="Calibri" w:cs="Times New Roman"/>
          <w:b/>
          <w:lang w:val="ro-RO"/>
        </w:rPr>
        <w:t>Principiile şi rolul asigurărilor sociale</w:t>
      </w:r>
    </w:p>
    <w:p w14:paraId="303ED72E" w14:textId="77777777" w:rsidR="007E3997" w:rsidRDefault="007E3997" w:rsidP="007E3997">
      <w:pPr>
        <w:rPr>
          <w:lang w:val="ro-RO"/>
        </w:rPr>
      </w:pPr>
    </w:p>
    <w:p w14:paraId="75D1D2A7" w14:textId="77777777" w:rsidR="0039504D" w:rsidRPr="0039504D" w:rsidRDefault="0039504D" w:rsidP="0039504D">
      <w:pPr>
        <w:rPr>
          <w:lang w:val="ro-RO"/>
        </w:rPr>
      </w:pPr>
      <w:r w:rsidRPr="0039504D">
        <w:rPr>
          <w:lang w:val="ro-RO"/>
        </w:rPr>
        <w:t>Principiile organizării şi funcţionării sistemului public de asigurări sociale</w:t>
      </w:r>
    </w:p>
    <w:p w14:paraId="0D8B53CC" w14:textId="77777777" w:rsidR="0039504D" w:rsidRPr="0039504D" w:rsidRDefault="0039504D" w:rsidP="0039504D">
      <w:pPr>
        <w:rPr>
          <w:lang w:val="ro-RO"/>
        </w:rPr>
      </w:pPr>
      <w:r w:rsidRPr="0039504D">
        <w:rPr>
          <w:lang w:val="ro-RO"/>
        </w:rPr>
        <w:t>Sistemul public de asigurări sociale (denumit în continuare sistem public) se organizează şi funcţionează având ca principii de bază:</w:t>
      </w:r>
    </w:p>
    <w:p w14:paraId="351A67CA" w14:textId="77777777" w:rsidR="0039504D" w:rsidRPr="0039504D" w:rsidRDefault="0039504D" w:rsidP="0039504D">
      <w:pPr>
        <w:rPr>
          <w:lang w:val="ro-RO"/>
        </w:rPr>
      </w:pPr>
      <w:r w:rsidRPr="0039504D">
        <w:rPr>
          <w:lang w:val="ro-RO"/>
        </w:rPr>
        <w:t xml:space="preserve">a) </w:t>
      </w:r>
      <w:r w:rsidRPr="002526C6">
        <w:rPr>
          <w:b/>
          <w:i/>
          <w:lang w:val="ro-RO"/>
        </w:rPr>
        <w:t>principiul unicităţii</w:t>
      </w:r>
      <w:r w:rsidRPr="0039504D">
        <w:rPr>
          <w:lang w:val="ro-RO"/>
        </w:rPr>
        <w:t>, potrivit căruia statul organizează şi garantează sistemul public bazat pe aceleaşi norme de drept;</w:t>
      </w:r>
    </w:p>
    <w:p w14:paraId="510C9071" w14:textId="77777777" w:rsidR="0039504D" w:rsidRPr="0039504D" w:rsidRDefault="0039504D" w:rsidP="0039504D">
      <w:pPr>
        <w:rPr>
          <w:lang w:val="ro-RO"/>
        </w:rPr>
      </w:pPr>
      <w:r w:rsidRPr="0039504D">
        <w:rPr>
          <w:lang w:val="ro-RO"/>
        </w:rPr>
        <w:t xml:space="preserve">b) </w:t>
      </w:r>
      <w:r w:rsidRPr="002526C6">
        <w:rPr>
          <w:b/>
          <w:i/>
          <w:lang w:val="ro-RO"/>
        </w:rPr>
        <w:t>principiul egalităţii</w:t>
      </w:r>
      <w:r w:rsidRPr="0039504D">
        <w:rPr>
          <w:lang w:val="ro-RO"/>
        </w:rPr>
        <w:t>, care asigură tuturor participanţilor la sistemul public – contribuabili şi beneficiari – un tratament nediscriminatoriu în ceea ce priveşte drepturile şi obligaţiile prevăzute de lege;</w:t>
      </w:r>
    </w:p>
    <w:p w14:paraId="6A0E13A5" w14:textId="77777777" w:rsidR="0039504D" w:rsidRPr="0039504D" w:rsidRDefault="0039504D" w:rsidP="0039504D">
      <w:pPr>
        <w:rPr>
          <w:lang w:val="ro-RO"/>
        </w:rPr>
      </w:pPr>
      <w:r w:rsidRPr="0039504D">
        <w:rPr>
          <w:lang w:val="ro-RO"/>
        </w:rPr>
        <w:t xml:space="preserve">c) </w:t>
      </w:r>
      <w:r w:rsidRPr="002526C6">
        <w:rPr>
          <w:b/>
          <w:i/>
          <w:lang w:val="ro-RO"/>
        </w:rPr>
        <w:t xml:space="preserve">principiul </w:t>
      </w:r>
      <w:proofErr w:type="spellStart"/>
      <w:r w:rsidRPr="002526C6">
        <w:rPr>
          <w:b/>
          <w:i/>
          <w:lang w:val="ro-RO"/>
        </w:rPr>
        <w:t>solidarităţii</w:t>
      </w:r>
      <w:proofErr w:type="spellEnd"/>
      <w:r w:rsidRPr="002526C6">
        <w:rPr>
          <w:b/>
          <w:i/>
          <w:lang w:val="ro-RO"/>
        </w:rPr>
        <w:t xml:space="preserve"> sociale</w:t>
      </w:r>
      <w:r w:rsidRPr="0039504D">
        <w:rPr>
          <w:lang w:val="ro-RO"/>
        </w:rPr>
        <w:t xml:space="preserve">, inter </w:t>
      </w:r>
      <w:proofErr w:type="spellStart"/>
      <w:r w:rsidRPr="0039504D">
        <w:rPr>
          <w:lang w:val="ro-RO"/>
        </w:rPr>
        <w:t>şi</w:t>
      </w:r>
      <w:proofErr w:type="spellEnd"/>
      <w:r w:rsidRPr="0039504D">
        <w:rPr>
          <w:lang w:val="ro-RO"/>
        </w:rPr>
        <w:t xml:space="preserve"> </w:t>
      </w:r>
      <w:proofErr w:type="spellStart"/>
      <w:r w:rsidRPr="0039504D">
        <w:rPr>
          <w:lang w:val="ro-RO"/>
        </w:rPr>
        <w:t>intrageneraţii</w:t>
      </w:r>
      <w:proofErr w:type="spellEnd"/>
      <w:r w:rsidRPr="0039504D">
        <w:rPr>
          <w:lang w:val="ro-RO"/>
        </w:rPr>
        <w:t xml:space="preserve">, conform căruia </w:t>
      </w:r>
      <w:proofErr w:type="spellStart"/>
      <w:r w:rsidRPr="0039504D">
        <w:rPr>
          <w:lang w:val="ro-RO"/>
        </w:rPr>
        <w:t>participanţii</w:t>
      </w:r>
      <w:proofErr w:type="spellEnd"/>
      <w:r w:rsidRPr="0039504D">
        <w:rPr>
          <w:lang w:val="ro-RO"/>
        </w:rPr>
        <w:t xml:space="preserve"> la sistemul public îşi asumă conştient şi reciproc obligaţii şi beneficiază de dreptul pentru prevenirea, limitarea sau înlăturarea riscurilor sociale prevăzute de lege;</w:t>
      </w:r>
    </w:p>
    <w:p w14:paraId="39147D8E" w14:textId="77777777" w:rsidR="0039504D" w:rsidRPr="0039504D" w:rsidRDefault="0039504D" w:rsidP="0039504D">
      <w:pPr>
        <w:rPr>
          <w:lang w:val="ro-RO"/>
        </w:rPr>
      </w:pPr>
      <w:r w:rsidRPr="0039504D">
        <w:rPr>
          <w:lang w:val="ro-RO"/>
        </w:rPr>
        <w:t xml:space="preserve">d) </w:t>
      </w:r>
      <w:r w:rsidRPr="002526C6">
        <w:rPr>
          <w:b/>
          <w:i/>
          <w:lang w:val="ro-RO"/>
        </w:rPr>
        <w:t>principiul obligativităţii</w:t>
      </w:r>
      <w:r w:rsidRPr="0039504D">
        <w:rPr>
          <w:lang w:val="ro-RO"/>
        </w:rPr>
        <w:t>, potrivit căruia persoanele fizice şi juridice au, conform legii, obligaţia de a participa la sistemul public; drepturile de asigurări sociale se exercită corelativ îndeplinirii obligaţiilor;</w:t>
      </w:r>
    </w:p>
    <w:p w14:paraId="6221778B" w14:textId="77777777" w:rsidR="0039504D" w:rsidRPr="0039504D" w:rsidRDefault="0039504D" w:rsidP="0039504D">
      <w:pPr>
        <w:rPr>
          <w:lang w:val="ro-RO"/>
        </w:rPr>
      </w:pPr>
      <w:r w:rsidRPr="0039504D">
        <w:rPr>
          <w:lang w:val="ro-RO"/>
        </w:rPr>
        <w:t xml:space="preserve">e) </w:t>
      </w:r>
      <w:r w:rsidRPr="002526C6">
        <w:rPr>
          <w:b/>
          <w:i/>
          <w:lang w:val="ro-RO"/>
        </w:rPr>
        <w:t xml:space="preserve">principiul </w:t>
      </w:r>
      <w:proofErr w:type="spellStart"/>
      <w:r w:rsidRPr="002526C6">
        <w:rPr>
          <w:b/>
          <w:i/>
          <w:lang w:val="ro-RO"/>
        </w:rPr>
        <w:t>contributivităţii</w:t>
      </w:r>
      <w:proofErr w:type="spellEnd"/>
      <w:r w:rsidRPr="0039504D">
        <w:rPr>
          <w:lang w:val="ro-RO"/>
        </w:rPr>
        <w:t>, conform căruia fondurile de asigurări sociale se constituie pe baza contribuţiilor datorate de persoanele fizice şi juridice participante la sistemul public; drepturile de asigurări sociale se cuvin pe temeiul contribuţiilor de asigurări sociale plătite;</w:t>
      </w:r>
    </w:p>
    <w:p w14:paraId="38F3E9DC" w14:textId="77777777" w:rsidR="0039504D" w:rsidRPr="0039504D" w:rsidRDefault="0039504D" w:rsidP="0039504D">
      <w:pPr>
        <w:rPr>
          <w:lang w:val="ro-RO"/>
        </w:rPr>
      </w:pPr>
      <w:r w:rsidRPr="0039504D">
        <w:rPr>
          <w:lang w:val="ro-RO"/>
        </w:rPr>
        <w:lastRenderedPageBreak/>
        <w:t xml:space="preserve">f) </w:t>
      </w:r>
      <w:r w:rsidRPr="002526C6">
        <w:rPr>
          <w:b/>
          <w:i/>
          <w:lang w:val="ro-RO"/>
        </w:rPr>
        <w:t>principiul repartiţiei</w:t>
      </w:r>
      <w:r w:rsidRPr="0039504D">
        <w:rPr>
          <w:lang w:val="ro-RO"/>
        </w:rPr>
        <w:t>, potrivit căruia fondurile de asigurări sociale realizate se redistribuie pentru plata obligaţiilor ce revin sistemului public, conform legii;</w:t>
      </w:r>
    </w:p>
    <w:p w14:paraId="005F7903" w14:textId="77777777" w:rsidR="0039504D" w:rsidRPr="0039504D" w:rsidRDefault="0039504D" w:rsidP="0039504D">
      <w:pPr>
        <w:rPr>
          <w:lang w:val="ro-RO"/>
        </w:rPr>
      </w:pPr>
      <w:r w:rsidRPr="0039504D">
        <w:rPr>
          <w:lang w:val="ro-RO"/>
        </w:rPr>
        <w:t xml:space="preserve">g) </w:t>
      </w:r>
      <w:r w:rsidRPr="002526C6">
        <w:rPr>
          <w:b/>
          <w:i/>
          <w:lang w:val="ro-RO"/>
        </w:rPr>
        <w:t>principiul autonomiei</w:t>
      </w:r>
      <w:r w:rsidRPr="0039504D">
        <w:rPr>
          <w:lang w:val="ro-RO"/>
        </w:rPr>
        <w:t>, potrivit căruia sistemul public se administrează de sine stătător, pe baza legii.</w:t>
      </w:r>
    </w:p>
    <w:p w14:paraId="69B224A1" w14:textId="77777777" w:rsidR="0039504D" w:rsidRDefault="0039504D" w:rsidP="007E3997">
      <w:pPr>
        <w:rPr>
          <w:lang w:val="ro-RO"/>
        </w:rPr>
      </w:pPr>
    </w:p>
    <w:p w14:paraId="72342BB3" w14:textId="77777777" w:rsidR="0039504D" w:rsidRDefault="002526C6" w:rsidP="007E3997">
      <w:pPr>
        <w:rPr>
          <w:lang w:val="ro-RO"/>
        </w:rPr>
      </w:pPr>
      <w:r>
        <w:rPr>
          <w:lang w:val="ro-RO"/>
        </w:rPr>
        <w:t>În afară de acestea principii mai sunt şi alte principii de ordin secundar, cum ar fi:</w:t>
      </w:r>
    </w:p>
    <w:p w14:paraId="567D59E0" w14:textId="77777777" w:rsidR="007E3997" w:rsidRDefault="007E3997" w:rsidP="007E3997">
      <w:pPr>
        <w:pStyle w:val="Titlu"/>
        <w:numPr>
          <w:ilvl w:val="0"/>
          <w:numId w:val="4"/>
        </w:numPr>
        <w:tabs>
          <w:tab w:val="clear" w:pos="1068"/>
          <w:tab w:val="num" w:pos="0"/>
        </w:tabs>
        <w:ind w:left="0" w:firstLine="708"/>
        <w:jc w:val="both"/>
        <w:rPr>
          <w:b w:val="0"/>
          <w:sz w:val="28"/>
        </w:rPr>
      </w:pPr>
      <w:r>
        <w:rPr>
          <w:b w:val="0"/>
          <w:sz w:val="28"/>
        </w:rPr>
        <w:t xml:space="preserve">Cuprinderea în asigurările sociale a tuturor cetăţenilor RM, a tuturor păturilor sociale. Practic astăzi toţi cetăţenii activi ai ţării, pensionarii şi membrii lor de familie sânt ocrotiţi prin asigurările sociale, ceea ce înseamnă că la bază asigurărilor sociale se află </w:t>
      </w:r>
      <w:r>
        <w:rPr>
          <w:sz w:val="28"/>
        </w:rPr>
        <w:t xml:space="preserve">principiul generalităţii </w:t>
      </w:r>
      <w:r>
        <w:rPr>
          <w:b w:val="0"/>
          <w:sz w:val="28"/>
        </w:rPr>
        <w:t>şi că statul garantează aceste drepturi prin constituţie şi prin alte acte normative.</w:t>
      </w:r>
    </w:p>
    <w:p w14:paraId="21EDDD4A" w14:textId="77777777" w:rsidR="007E3997" w:rsidRDefault="007E3997" w:rsidP="007E3997">
      <w:pPr>
        <w:pStyle w:val="Titlu"/>
        <w:numPr>
          <w:ilvl w:val="0"/>
          <w:numId w:val="4"/>
        </w:numPr>
        <w:tabs>
          <w:tab w:val="clear" w:pos="1068"/>
          <w:tab w:val="num" w:pos="0"/>
        </w:tabs>
        <w:ind w:left="0" w:firstLine="708"/>
        <w:jc w:val="both"/>
        <w:rPr>
          <w:b w:val="0"/>
          <w:sz w:val="28"/>
        </w:rPr>
      </w:pPr>
      <w:r>
        <w:rPr>
          <w:b w:val="0"/>
          <w:sz w:val="28"/>
        </w:rPr>
        <w:t>Cetăţenii sânt ocrotiţi în toate cazurile şi pentru toată perioada de pierdere a capacităţii de muncă, iar mamele se bucură şi de ocrotire socială deosebită în caz de sarcină, pe perioada de creştere a copilului până la 3 ani, când au copii mici bolnavi.</w:t>
      </w:r>
    </w:p>
    <w:p w14:paraId="3D4F1D79" w14:textId="77777777" w:rsidR="007E3997" w:rsidRDefault="007E3997" w:rsidP="007E3997">
      <w:pPr>
        <w:pStyle w:val="Titlu"/>
        <w:numPr>
          <w:ilvl w:val="0"/>
          <w:numId w:val="4"/>
        </w:numPr>
        <w:tabs>
          <w:tab w:val="clear" w:pos="1068"/>
          <w:tab w:val="num" w:pos="0"/>
        </w:tabs>
        <w:ind w:left="0" w:firstLine="708"/>
        <w:jc w:val="both"/>
        <w:rPr>
          <w:b w:val="0"/>
          <w:sz w:val="28"/>
        </w:rPr>
      </w:pPr>
      <w:r>
        <w:rPr>
          <w:b w:val="0"/>
          <w:sz w:val="28"/>
        </w:rPr>
        <w:t>Cetăţenii sânt ocrotiţi prin asigurările sociale potrivit sistemului de salarizare, adică în concordanţă cu venitul realizat. Potrivit acestui principiu nivelul salariului (venitului) reprezintă elementul fundamental în funcţie de care se determină cuantumul pensiilor, indemnizaţiilor şi a altor drepturi de asigurări sociale.</w:t>
      </w:r>
    </w:p>
    <w:p w14:paraId="1F2A90A3" w14:textId="77777777" w:rsidR="007E3997" w:rsidRDefault="007E3997" w:rsidP="007E3997">
      <w:pPr>
        <w:pStyle w:val="Titlu"/>
        <w:numPr>
          <w:ilvl w:val="0"/>
          <w:numId w:val="4"/>
        </w:numPr>
        <w:tabs>
          <w:tab w:val="clear" w:pos="1068"/>
          <w:tab w:val="num" w:pos="0"/>
        </w:tabs>
        <w:ind w:left="0" w:firstLine="708"/>
        <w:jc w:val="both"/>
        <w:rPr>
          <w:b w:val="0"/>
          <w:sz w:val="28"/>
        </w:rPr>
      </w:pPr>
      <w:r>
        <w:rPr>
          <w:b w:val="0"/>
          <w:sz w:val="28"/>
        </w:rPr>
        <w:t>Ocrotirea se realizează în concordanţă cu cerinţele eticii i echităţii sociale, ceea ce presupune ca pensiile şi celelalte forme de ocrotire se reglementează şi se acordă pe baza contribuţiei aduse de fiecare cetăţean la dezvoltarea societăţii noastre, urmându-se concomitent, realizarea unui raport echitabil între veniturile care provin din salarii şi cele realizate din pensie, raport venit să stimuleze persoanele care lucrează efectiv în diferite sectoare de activităţi ale producţiei materiale în domeniul social-cultural etc.; de asemenea se urmăreşte realizarea unor proporţii echitabile între pensiile mici şi cele mari, au loc trimiteri la tratament în mod gratuit ale pensionarilor cu pensii mai ici, trimiteri gratuit la odihnă în staţiunile balneoclimaterice ale copiilor din familiile cu mulţi copii.</w:t>
      </w:r>
    </w:p>
    <w:p w14:paraId="3EFB8359" w14:textId="77777777" w:rsidR="007E3997" w:rsidRDefault="007E3997" w:rsidP="007E3997">
      <w:pPr>
        <w:pStyle w:val="Titlu"/>
        <w:numPr>
          <w:ilvl w:val="0"/>
          <w:numId w:val="4"/>
        </w:numPr>
        <w:tabs>
          <w:tab w:val="clear" w:pos="1068"/>
          <w:tab w:val="num" w:pos="0"/>
        </w:tabs>
        <w:ind w:left="0" w:firstLine="708"/>
        <w:jc w:val="both"/>
        <w:rPr>
          <w:b w:val="0"/>
          <w:sz w:val="28"/>
        </w:rPr>
      </w:pPr>
      <w:r>
        <w:rPr>
          <w:b w:val="0"/>
          <w:sz w:val="28"/>
        </w:rPr>
        <w:t>Pensiile de asigurări sociale sânt scutite de orice impozite şi taxe</w:t>
      </w:r>
    </w:p>
    <w:p w14:paraId="51EAC7C5" w14:textId="77777777" w:rsidR="007E3997" w:rsidRDefault="007E3997" w:rsidP="007E3997">
      <w:pPr>
        <w:pStyle w:val="Titlu"/>
        <w:numPr>
          <w:ilvl w:val="0"/>
          <w:numId w:val="4"/>
        </w:numPr>
        <w:tabs>
          <w:tab w:val="clear" w:pos="1068"/>
          <w:tab w:val="num" w:pos="0"/>
        </w:tabs>
        <w:ind w:left="0" w:firstLine="708"/>
        <w:jc w:val="both"/>
        <w:rPr>
          <w:b w:val="0"/>
          <w:sz w:val="28"/>
        </w:rPr>
      </w:pPr>
      <w:r>
        <w:rPr>
          <w:b w:val="0"/>
          <w:sz w:val="28"/>
        </w:rPr>
        <w:t>Imprescriptibilitatea dreptului la pensie şi indemnizaţie de asigurări sociale. Cetăţeni care îndeplinesc condiţiile legale au dreptul să ceară oricând stabilirea dreptului la pensie, indemnizaţie etc.</w:t>
      </w:r>
    </w:p>
    <w:p w14:paraId="36FEB39F" w14:textId="77777777" w:rsidR="007E3997" w:rsidRDefault="007E3997" w:rsidP="007E3997">
      <w:pPr>
        <w:pStyle w:val="Titlu"/>
        <w:numPr>
          <w:ilvl w:val="0"/>
          <w:numId w:val="4"/>
        </w:numPr>
        <w:tabs>
          <w:tab w:val="clear" w:pos="1068"/>
          <w:tab w:val="num" w:pos="0"/>
        </w:tabs>
        <w:ind w:left="0" w:firstLine="708"/>
        <w:jc w:val="both"/>
        <w:rPr>
          <w:b w:val="0"/>
          <w:sz w:val="28"/>
        </w:rPr>
      </w:pPr>
      <w:r>
        <w:rPr>
          <w:b w:val="0"/>
          <w:sz w:val="28"/>
        </w:rPr>
        <w:t>Pensiile şi indemnizaţiile de asigurare nu pot fi cedate nici total, nici parţial: fiind un drept personal nu poate face obiectul vreunei tranzacţii, având menirea să asigure condiţii decente de viaţă persoanei căreia i-a fost conferită.</w:t>
      </w:r>
    </w:p>
    <w:p w14:paraId="643DB98B" w14:textId="77777777" w:rsidR="007E3997" w:rsidRDefault="007E3997" w:rsidP="007E3997">
      <w:pPr>
        <w:pStyle w:val="Titlu"/>
        <w:ind w:firstLine="708"/>
        <w:jc w:val="both"/>
        <w:rPr>
          <w:b w:val="0"/>
          <w:sz w:val="28"/>
        </w:rPr>
      </w:pPr>
    </w:p>
    <w:p w14:paraId="2F040115" w14:textId="77777777" w:rsidR="007E3997" w:rsidRDefault="007E3997" w:rsidP="007E3997">
      <w:pPr>
        <w:pStyle w:val="Titlu"/>
        <w:ind w:firstLine="708"/>
        <w:jc w:val="both"/>
        <w:rPr>
          <w:b w:val="0"/>
          <w:sz w:val="28"/>
        </w:rPr>
      </w:pPr>
      <w:r>
        <w:rPr>
          <w:b w:val="0"/>
          <w:sz w:val="28"/>
        </w:rPr>
        <w:t>Rolul asigurărilor sociale rezultă din principiile ce stau la baza lor, precum şi din modul cum se constituie şi se folosesc fondurile băneşti respective.</w:t>
      </w:r>
    </w:p>
    <w:p w14:paraId="47AA5892" w14:textId="77777777" w:rsidR="007E3997" w:rsidRDefault="007E3997" w:rsidP="007E3997">
      <w:pPr>
        <w:pStyle w:val="Titlu"/>
        <w:ind w:firstLine="708"/>
        <w:jc w:val="both"/>
        <w:rPr>
          <w:b w:val="0"/>
          <w:sz w:val="28"/>
        </w:rPr>
      </w:pPr>
      <w:r>
        <w:rPr>
          <w:b w:val="0"/>
          <w:sz w:val="28"/>
        </w:rPr>
        <w:t xml:space="preserve">Asigurările sociale cuprind o serie de norme pentru înfăptuirea unei tot mai bune igiene şi securităţii muncii, prevenirea îmbolnăvirilor, refacerea şi întărirea </w:t>
      </w:r>
      <w:r>
        <w:rPr>
          <w:b w:val="0"/>
          <w:sz w:val="28"/>
        </w:rPr>
        <w:lastRenderedPageBreak/>
        <w:t>sănătăţii cetăţenilor şi a familiilor lor, ceea ce are drept urmare menţinerea şi creşterea capacităţii lor de muncă.</w:t>
      </w:r>
    </w:p>
    <w:p w14:paraId="6D14BFFD" w14:textId="77777777" w:rsidR="007E3997" w:rsidRDefault="007E3997" w:rsidP="007E3997">
      <w:pPr>
        <w:pStyle w:val="Titlu"/>
        <w:ind w:firstLine="708"/>
        <w:jc w:val="both"/>
        <w:rPr>
          <w:b w:val="0"/>
          <w:sz w:val="28"/>
        </w:rPr>
      </w:pPr>
      <w:r>
        <w:rPr>
          <w:b w:val="0"/>
          <w:sz w:val="28"/>
        </w:rPr>
        <w:t xml:space="preserve">Controlul exercitat cu prilejul încasării veniturilor şi efectuării cheltuielilor cu plata pensiilor, indemnizaţiilor, ajutoarelor etc. Contribuie la buna desfăşurare a producţiei şi a muncii, la folosirea raţională a forţei de muncă, a mijloacelor de muncă şi băneşti, la consolidarea disciplinei economico-financiare şi a legalităţii. </w:t>
      </w:r>
    </w:p>
    <w:p w14:paraId="50163CC7" w14:textId="77777777" w:rsidR="007E3997" w:rsidRDefault="007E3997" w:rsidP="007E3997">
      <w:pPr>
        <w:rPr>
          <w:lang w:val="ro-RO"/>
        </w:rPr>
      </w:pPr>
    </w:p>
    <w:p w14:paraId="00267F7B" w14:textId="77777777" w:rsidR="007E3997" w:rsidRDefault="007E3997" w:rsidP="007E3997">
      <w:pPr>
        <w:rPr>
          <w:lang w:val="ro-RO"/>
        </w:rPr>
      </w:pPr>
    </w:p>
    <w:p w14:paraId="5FF53559" w14:textId="4B19B716" w:rsidR="007E3997" w:rsidRPr="0039504D" w:rsidRDefault="00E54335" w:rsidP="0039504D">
      <w:pPr>
        <w:jc w:val="center"/>
        <w:rPr>
          <w:rFonts w:eastAsia="Calibri" w:cs="Times New Roman"/>
          <w:b/>
          <w:lang w:val="ro-RO"/>
        </w:rPr>
      </w:pPr>
      <w:r>
        <w:rPr>
          <w:b/>
          <w:lang w:val="ro-RO"/>
        </w:rPr>
        <w:t>8</w:t>
      </w:r>
      <w:r w:rsidR="007E3997" w:rsidRPr="0039504D">
        <w:rPr>
          <w:b/>
          <w:lang w:val="ro-RO"/>
        </w:rPr>
        <w:t xml:space="preserve">.4. </w:t>
      </w:r>
      <w:r w:rsidR="007E3997" w:rsidRPr="0039504D">
        <w:rPr>
          <w:rFonts w:eastAsia="Calibri" w:cs="Times New Roman"/>
          <w:b/>
          <w:lang w:val="ro-RO"/>
        </w:rPr>
        <w:t>Formele de ocrotire a cetăţenilor prin asigurările sociale de stat</w:t>
      </w:r>
    </w:p>
    <w:p w14:paraId="5D0C82DB" w14:textId="77777777" w:rsidR="007E3997" w:rsidRDefault="007E3997" w:rsidP="007E3997">
      <w:pPr>
        <w:pStyle w:val="Titlu"/>
        <w:ind w:firstLine="708"/>
        <w:jc w:val="both"/>
        <w:rPr>
          <w:b w:val="0"/>
          <w:sz w:val="28"/>
        </w:rPr>
      </w:pPr>
    </w:p>
    <w:p w14:paraId="4404E686" w14:textId="77777777" w:rsidR="007E3997" w:rsidRDefault="007E3997" w:rsidP="007E3997">
      <w:pPr>
        <w:pStyle w:val="Titlu"/>
        <w:ind w:firstLine="708"/>
        <w:jc w:val="both"/>
        <w:rPr>
          <w:b w:val="0"/>
          <w:sz w:val="28"/>
        </w:rPr>
      </w:pPr>
      <w:r>
        <w:rPr>
          <w:b w:val="0"/>
          <w:sz w:val="28"/>
        </w:rPr>
        <w:t>La fel ca şi în alte ţări, la fel şi în RM pentru a beneficia de dreptul la pensia asiguraţii trebuie să aibă o anumită vechime de muncă.</w:t>
      </w:r>
    </w:p>
    <w:tbl>
      <w:tblPr>
        <w:tblW w:w="0" w:type="auto"/>
        <w:tblInd w:w="-100" w:type="dxa"/>
        <w:tblBorders>
          <w:top w:val="thickThinLargeGap" w:sz="24" w:space="0" w:color="808080"/>
          <w:left w:val="thickThinLargeGap" w:sz="24" w:space="0" w:color="808080"/>
          <w:bottom w:val="thickThinLargeGap" w:sz="24" w:space="0" w:color="808080"/>
          <w:right w:val="thickThinLargeGap" w:sz="24" w:space="0" w:color="808080"/>
          <w:insideH w:val="thickThinLargeGap" w:sz="6" w:space="0" w:color="808080"/>
          <w:insideV w:val="thickThinLargeGap" w:sz="6" w:space="0" w:color="808080"/>
        </w:tblBorders>
        <w:tblLayout w:type="fixed"/>
        <w:tblLook w:val="00A0" w:firstRow="1" w:lastRow="0" w:firstColumn="1" w:lastColumn="0" w:noHBand="0" w:noVBand="0"/>
      </w:tblPr>
      <w:tblGrid>
        <w:gridCol w:w="2679"/>
        <w:gridCol w:w="1282"/>
        <w:gridCol w:w="1283"/>
      </w:tblGrid>
      <w:tr w:rsidR="007E3997" w14:paraId="0A0819A3" w14:textId="77777777" w:rsidTr="004167A4">
        <w:trPr>
          <w:cantSplit/>
        </w:trPr>
        <w:tc>
          <w:tcPr>
            <w:tcW w:w="2679" w:type="dxa"/>
            <w:vMerge w:val="restart"/>
            <w:vAlign w:val="center"/>
          </w:tcPr>
          <w:p w14:paraId="0B0C69CA" w14:textId="77777777" w:rsidR="007E3997" w:rsidRDefault="007E3997" w:rsidP="004167A4">
            <w:pPr>
              <w:pStyle w:val="Titlu"/>
              <w:framePr w:hSpace="180" w:wrap="around" w:vAnchor="text" w:hAnchor="margin" w:xAlign="right" w:y="133"/>
              <w:rPr>
                <w:sz w:val="28"/>
              </w:rPr>
            </w:pPr>
            <w:r>
              <w:rPr>
                <w:sz w:val="28"/>
              </w:rPr>
              <w:t>Ţările</w:t>
            </w:r>
          </w:p>
        </w:tc>
        <w:tc>
          <w:tcPr>
            <w:tcW w:w="2565" w:type="dxa"/>
            <w:gridSpan w:val="2"/>
          </w:tcPr>
          <w:p w14:paraId="76432C51" w14:textId="77777777" w:rsidR="007E3997" w:rsidRDefault="007E3997" w:rsidP="004167A4">
            <w:pPr>
              <w:pStyle w:val="Titlu"/>
              <w:framePr w:hSpace="180" w:wrap="around" w:vAnchor="text" w:hAnchor="margin" w:xAlign="right" w:y="133"/>
              <w:rPr>
                <w:sz w:val="28"/>
              </w:rPr>
            </w:pPr>
            <w:r>
              <w:rPr>
                <w:sz w:val="28"/>
              </w:rPr>
              <w:t>Vârsta, ani</w:t>
            </w:r>
          </w:p>
        </w:tc>
      </w:tr>
      <w:tr w:rsidR="007E3997" w14:paraId="635EAAA3" w14:textId="77777777" w:rsidTr="004167A4">
        <w:trPr>
          <w:cantSplit/>
        </w:trPr>
        <w:tc>
          <w:tcPr>
            <w:tcW w:w="2679" w:type="dxa"/>
            <w:vMerge/>
          </w:tcPr>
          <w:p w14:paraId="73CC3F94" w14:textId="77777777" w:rsidR="007E3997" w:rsidRDefault="007E3997" w:rsidP="004167A4">
            <w:pPr>
              <w:pStyle w:val="Titlu"/>
              <w:framePr w:hSpace="180" w:wrap="around" w:vAnchor="text" w:hAnchor="margin" w:xAlign="right" w:y="133"/>
              <w:rPr>
                <w:sz w:val="28"/>
              </w:rPr>
            </w:pPr>
          </w:p>
        </w:tc>
        <w:tc>
          <w:tcPr>
            <w:tcW w:w="1282" w:type="dxa"/>
          </w:tcPr>
          <w:p w14:paraId="7DB007E6" w14:textId="77777777" w:rsidR="007E3997" w:rsidRDefault="007E3997" w:rsidP="004167A4">
            <w:pPr>
              <w:pStyle w:val="Titlu"/>
              <w:framePr w:hSpace="180" w:wrap="around" w:vAnchor="text" w:hAnchor="margin" w:xAlign="right" w:y="133"/>
              <w:rPr>
                <w:sz w:val="28"/>
              </w:rPr>
            </w:pPr>
            <w:r>
              <w:rPr>
                <w:sz w:val="28"/>
              </w:rPr>
              <w:t>femei</w:t>
            </w:r>
          </w:p>
        </w:tc>
        <w:tc>
          <w:tcPr>
            <w:tcW w:w="1283" w:type="dxa"/>
          </w:tcPr>
          <w:p w14:paraId="652BFB90" w14:textId="77777777" w:rsidR="007E3997" w:rsidRDefault="007E3997" w:rsidP="004167A4">
            <w:pPr>
              <w:pStyle w:val="Titlu"/>
              <w:framePr w:hSpace="180" w:wrap="around" w:vAnchor="text" w:hAnchor="margin" w:xAlign="right" w:y="133"/>
              <w:rPr>
                <w:sz w:val="28"/>
              </w:rPr>
            </w:pPr>
            <w:r>
              <w:rPr>
                <w:sz w:val="28"/>
              </w:rPr>
              <w:t>bărbaţi</w:t>
            </w:r>
          </w:p>
        </w:tc>
      </w:tr>
      <w:tr w:rsidR="007E3997" w14:paraId="5B44BAF5" w14:textId="77777777" w:rsidTr="004167A4">
        <w:tc>
          <w:tcPr>
            <w:tcW w:w="2679" w:type="dxa"/>
          </w:tcPr>
          <w:p w14:paraId="41C51B90" w14:textId="77777777" w:rsidR="007E3997" w:rsidRDefault="007E3997" w:rsidP="004167A4">
            <w:pPr>
              <w:pStyle w:val="Titlu"/>
              <w:framePr w:hSpace="180" w:wrap="around" w:vAnchor="text" w:hAnchor="margin" w:xAlign="right" w:y="133"/>
              <w:jc w:val="left"/>
              <w:rPr>
                <w:b w:val="0"/>
                <w:sz w:val="28"/>
              </w:rPr>
            </w:pPr>
            <w:r>
              <w:rPr>
                <w:b w:val="0"/>
                <w:sz w:val="28"/>
              </w:rPr>
              <w:t>Republica Moldova</w:t>
            </w:r>
          </w:p>
        </w:tc>
        <w:tc>
          <w:tcPr>
            <w:tcW w:w="1282" w:type="dxa"/>
          </w:tcPr>
          <w:p w14:paraId="41BF2FD1" w14:textId="77777777" w:rsidR="007E3997" w:rsidRDefault="007E3997" w:rsidP="004167A4">
            <w:pPr>
              <w:pStyle w:val="Titlu"/>
              <w:framePr w:hSpace="180" w:wrap="around" w:vAnchor="text" w:hAnchor="margin" w:xAlign="right" w:y="133"/>
              <w:rPr>
                <w:b w:val="0"/>
                <w:sz w:val="28"/>
              </w:rPr>
            </w:pPr>
            <w:r>
              <w:rPr>
                <w:b w:val="0"/>
                <w:sz w:val="28"/>
              </w:rPr>
              <w:t>60</w:t>
            </w:r>
          </w:p>
        </w:tc>
        <w:tc>
          <w:tcPr>
            <w:tcW w:w="1283" w:type="dxa"/>
          </w:tcPr>
          <w:p w14:paraId="5E9A29DC" w14:textId="77777777" w:rsidR="007E3997" w:rsidRDefault="007E3997" w:rsidP="004167A4">
            <w:pPr>
              <w:pStyle w:val="Titlu"/>
              <w:framePr w:hSpace="180" w:wrap="around" w:vAnchor="text" w:hAnchor="margin" w:xAlign="right" w:y="133"/>
              <w:rPr>
                <w:b w:val="0"/>
                <w:sz w:val="28"/>
              </w:rPr>
            </w:pPr>
            <w:r>
              <w:rPr>
                <w:b w:val="0"/>
                <w:sz w:val="28"/>
              </w:rPr>
              <w:t>65</w:t>
            </w:r>
          </w:p>
        </w:tc>
      </w:tr>
      <w:tr w:rsidR="007E3997" w14:paraId="3E07F56F" w14:textId="77777777" w:rsidTr="004167A4">
        <w:tc>
          <w:tcPr>
            <w:tcW w:w="2679" w:type="dxa"/>
          </w:tcPr>
          <w:p w14:paraId="76C52144" w14:textId="77777777" w:rsidR="007E3997" w:rsidRDefault="007E3997" w:rsidP="004167A4">
            <w:pPr>
              <w:pStyle w:val="Titlu"/>
              <w:framePr w:hSpace="180" w:wrap="around" w:vAnchor="text" w:hAnchor="margin" w:xAlign="right" w:y="133"/>
              <w:jc w:val="left"/>
              <w:rPr>
                <w:b w:val="0"/>
                <w:sz w:val="28"/>
                <w:lang w:val="en-US"/>
              </w:rPr>
            </w:pPr>
            <w:proofErr w:type="spellStart"/>
            <w:r>
              <w:rPr>
                <w:b w:val="0"/>
                <w:sz w:val="28"/>
                <w:lang w:val="en-US"/>
              </w:rPr>
              <w:t>Franţa</w:t>
            </w:r>
            <w:proofErr w:type="spellEnd"/>
          </w:p>
        </w:tc>
        <w:tc>
          <w:tcPr>
            <w:tcW w:w="1282" w:type="dxa"/>
          </w:tcPr>
          <w:p w14:paraId="039A2CDC" w14:textId="77777777" w:rsidR="007E3997" w:rsidRDefault="007E3997" w:rsidP="004167A4">
            <w:pPr>
              <w:pStyle w:val="Titlu"/>
              <w:framePr w:hSpace="180" w:wrap="around" w:vAnchor="text" w:hAnchor="margin" w:xAlign="right" w:y="133"/>
              <w:rPr>
                <w:b w:val="0"/>
                <w:sz w:val="28"/>
              </w:rPr>
            </w:pPr>
            <w:r>
              <w:rPr>
                <w:b w:val="0"/>
                <w:sz w:val="28"/>
              </w:rPr>
              <w:t>60</w:t>
            </w:r>
          </w:p>
        </w:tc>
        <w:tc>
          <w:tcPr>
            <w:tcW w:w="1283" w:type="dxa"/>
          </w:tcPr>
          <w:p w14:paraId="4CB7B0D7" w14:textId="77777777" w:rsidR="007E3997" w:rsidRDefault="007E3997" w:rsidP="004167A4">
            <w:pPr>
              <w:pStyle w:val="Titlu"/>
              <w:framePr w:hSpace="180" w:wrap="around" w:vAnchor="text" w:hAnchor="margin" w:xAlign="right" w:y="133"/>
              <w:rPr>
                <w:b w:val="0"/>
                <w:sz w:val="28"/>
              </w:rPr>
            </w:pPr>
            <w:r>
              <w:rPr>
                <w:b w:val="0"/>
                <w:sz w:val="28"/>
              </w:rPr>
              <w:t>65</w:t>
            </w:r>
          </w:p>
        </w:tc>
      </w:tr>
      <w:tr w:rsidR="007E3997" w14:paraId="11F9C4A6" w14:textId="77777777" w:rsidTr="004167A4">
        <w:tc>
          <w:tcPr>
            <w:tcW w:w="2679" w:type="dxa"/>
          </w:tcPr>
          <w:p w14:paraId="525F682F" w14:textId="77777777" w:rsidR="007E3997" w:rsidRDefault="007E3997" w:rsidP="004167A4">
            <w:pPr>
              <w:pStyle w:val="Titlu"/>
              <w:framePr w:hSpace="180" w:wrap="around" w:vAnchor="text" w:hAnchor="margin" w:xAlign="right" w:y="133"/>
              <w:jc w:val="left"/>
              <w:rPr>
                <w:b w:val="0"/>
                <w:sz w:val="28"/>
              </w:rPr>
            </w:pPr>
            <w:r>
              <w:rPr>
                <w:b w:val="0"/>
                <w:sz w:val="28"/>
              </w:rPr>
              <w:t>Austria</w:t>
            </w:r>
          </w:p>
        </w:tc>
        <w:tc>
          <w:tcPr>
            <w:tcW w:w="1282" w:type="dxa"/>
          </w:tcPr>
          <w:p w14:paraId="312CAA24" w14:textId="77777777" w:rsidR="007E3997" w:rsidRDefault="007E3997" w:rsidP="004167A4">
            <w:pPr>
              <w:pStyle w:val="Titlu"/>
              <w:framePr w:hSpace="180" w:wrap="around" w:vAnchor="text" w:hAnchor="margin" w:xAlign="right" w:y="133"/>
              <w:rPr>
                <w:b w:val="0"/>
                <w:sz w:val="28"/>
              </w:rPr>
            </w:pPr>
            <w:r>
              <w:rPr>
                <w:b w:val="0"/>
                <w:sz w:val="28"/>
              </w:rPr>
              <w:t>60</w:t>
            </w:r>
          </w:p>
        </w:tc>
        <w:tc>
          <w:tcPr>
            <w:tcW w:w="1283" w:type="dxa"/>
          </w:tcPr>
          <w:p w14:paraId="19880378" w14:textId="77777777" w:rsidR="007E3997" w:rsidRDefault="007E3997" w:rsidP="004167A4">
            <w:pPr>
              <w:pStyle w:val="Titlu"/>
              <w:framePr w:hSpace="180" w:wrap="around" w:vAnchor="text" w:hAnchor="margin" w:xAlign="right" w:y="133"/>
              <w:rPr>
                <w:b w:val="0"/>
                <w:sz w:val="28"/>
              </w:rPr>
            </w:pPr>
            <w:r>
              <w:rPr>
                <w:b w:val="0"/>
                <w:sz w:val="28"/>
              </w:rPr>
              <w:t>65</w:t>
            </w:r>
          </w:p>
        </w:tc>
      </w:tr>
      <w:tr w:rsidR="007E3997" w14:paraId="49404562" w14:textId="77777777" w:rsidTr="004167A4">
        <w:tc>
          <w:tcPr>
            <w:tcW w:w="2679" w:type="dxa"/>
          </w:tcPr>
          <w:p w14:paraId="35F9D4AB" w14:textId="77777777" w:rsidR="007E3997" w:rsidRDefault="007E3997" w:rsidP="004167A4">
            <w:pPr>
              <w:pStyle w:val="Titlu"/>
              <w:framePr w:hSpace="180" w:wrap="around" w:vAnchor="text" w:hAnchor="margin" w:xAlign="right" w:y="133"/>
              <w:jc w:val="left"/>
              <w:rPr>
                <w:b w:val="0"/>
                <w:sz w:val="28"/>
              </w:rPr>
            </w:pPr>
            <w:r>
              <w:rPr>
                <w:b w:val="0"/>
                <w:sz w:val="28"/>
              </w:rPr>
              <w:t>Germania</w:t>
            </w:r>
          </w:p>
        </w:tc>
        <w:tc>
          <w:tcPr>
            <w:tcW w:w="1282" w:type="dxa"/>
          </w:tcPr>
          <w:p w14:paraId="4C607F15" w14:textId="77777777" w:rsidR="007E3997" w:rsidRDefault="007E3997" w:rsidP="004167A4">
            <w:pPr>
              <w:pStyle w:val="Titlu"/>
              <w:framePr w:hSpace="180" w:wrap="around" w:vAnchor="text" w:hAnchor="margin" w:xAlign="right" w:y="133"/>
              <w:rPr>
                <w:b w:val="0"/>
                <w:sz w:val="28"/>
              </w:rPr>
            </w:pPr>
            <w:r>
              <w:rPr>
                <w:b w:val="0"/>
                <w:sz w:val="28"/>
              </w:rPr>
              <w:t>65</w:t>
            </w:r>
          </w:p>
        </w:tc>
        <w:tc>
          <w:tcPr>
            <w:tcW w:w="1283" w:type="dxa"/>
          </w:tcPr>
          <w:p w14:paraId="2CF8361A" w14:textId="77777777" w:rsidR="007E3997" w:rsidRDefault="007E3997" w:rsidP="004167A4">
            <w:pPr>
              <w:pStyle w:val="Titlu"/>
              <w:framePr w:hSpace="180" w:wrap="around" w:vAnchor="text" w:hAnchor="margin" w:xAlign="right" w:y="133"/>
              <w:rPr>
                <w:b w:val="0"/>
                <w:sz w:val="28"/>
              </w:rPr>
            </w:pPr>
            <w:r>
              <w:rPr>
                <w:b w:val="0"/>
                <w:sz w:val="28"/>
              </w:rPr>
              <w:t>65</w:t>
            </w:r>
          </w:p>
        </w:tc>
      </w:tr>
      <w:tr w:rsidR="007E3997" w14:paraId="369C77A9" w14:textId="77777777" w:rsidTr="004167A4">
        <w:tc>
          <w:tcPr>
            <w:tcW w:w="2679" w:type="dxa"/>
          </w:tcPr>
          <w:p w14:paraId="41B29472" w14:textId="77777777" w:rsidR="007E3997" w:rsidRDefault="007E3997" w:rsidP="004167A4">
            <w:pPr>
              <w:pStyle w:val="Titlu"/>
              <w:framePr w:hSpace="180" w:wrap="around" w:vAnchor="text" w:hAnchor="margin" w:xAlign="right" w:y="133"/>
              <w:jc w:val="left"/>
              <w:rPr>
                <w:b w:val="0"/>
                <w:sz w:val="28"/>
                <w:lang w:val="en-US"/>
              </w:rPr>
            </w:pPr>
            <w:proofErr w:type="spellStart"/>
            <w:r>
              <w:rPr>
                <w:b w:val="0"/>
                <w:sz w:val="28"/>
                <w:lang w:val="en-US"/>
              </w:rPr>
              <w:t>Ungaria</w:t>
            </w:r>
            <w:proofErr w:type="spellEnd"/>
          </w:p>
        </w:tc>
        <w:tc>
          <w:tcPr>
            <w:tcW w:w="1282" w:type="dxa"/>
          </w:tcPr>
          <w:p w14:paraId="7AF5BD11" w14:textId="77777777" w:rsidR="007E3997" w:rsidRDefault="007E3997" w:rsidP="004167A4">
            <w:pPr>
              <w:pStyle w:val="Titlu"/>
              <w:framePr w:hSpace="180" w:wrap="around" w:vAnchor="text" w:hAnchor="margin" w:xAlign="right" w:y="133"/>
              <w:rPr>
                <w:b w:val="0"/>
                <w:sz w:val="28"/>
              </w:rPr>
            </w:pPr>
            <w:r>
              <w:rPr>
                <w:b w:val="0"/>
                <w:sz w:val="28"/>
              </w:rPr>
              <w:t>55</w:t>
            </w:r>
          </w:p>
        </w:tc>
        <w:tc>
          <w:tcPr>
            <w:tcW w:w="1283" w:type="dxa"/>
          </w:tcPr>
          <w:p w14:paraId="40632558" w14:textId="77777777" w:rsidR="007E3997" w:rsidRDefault="007E3997" w:rsidP="004167A4">
            <w:pPr>
              <w:pStyle w:val="Titlu"/>
              <w:framePr w:hSpace="180" w:wrap="around" w:vAnchor="text" w:hAnchor="margin" w:xAlign="right" w:y="133"/>
              <w:rPr>
                <w:b w:val="0"/>
                <w:sz w:val="28"/>
              </w:rPr>
            </w:pPr>
            <w:r>
              <w:rPr>
                <w:b w:val="0"/>
                <w:sz w:val="28"/>
              </w:rPr>
              <w:t>60</w:t>
            </w:r>
          </w:p>
        </w:tc>
      </w:tr>
      <w:tr w:rsidR="007E3997" w14:paraId="3E7A8532" w14:textId="77777777" w:rsidTr="004167A4">
        <w:tc>
          <w:tcPr>
            <w:tcW w:w="2679" w:type="dxa"/>
          </w:tcPr>
          <w:p w14:paraId="2BA76E4E" w14:textId="77777777" w:rsidR="007E3997" w:rsidRDefault="007E3997" w:rsidP="004167A4">
            <w:pPr>
              <w:pStyle w:val="Titlu"/>
              <w:framePr w:hSpace="180" w:wrap="around" w:vAnchor="text" w:hAnchor="margin" w:xAlign="right" w:y="133"/>
              <w:jc w:val="left"/>
              <w:rPr>
                <w:b w:val="0"/>
                <w:sz w:val="28"/>
              </w:rPr>
            </w:pPr>
            <w:r>
              <w:rPr>
                <w:b w:val="0"/>
                <w:sz w:val="28"/>
              </w:rPr>
              <w:t>Danemarca</w:t>
            </w:r>
          </w:p>
        </w:tc>
        <w:tc>
          <w:tcPr>
            <w:tcW w:w="1282" w:type="dxa"/>
          </w:tcPr>
          <w:p w14:paraId="513F6CFE" w14:textId="77777777" w:rsidR="007E3997" w:rsidRDefault="007E3997" w:rsidP="004167A4">
            <w:pPr>
              <w:pStyle w:val="Titlu"/>
              <w:framePr w:hSpace="180" w:wrap="around" w:vAnchor="text" w:hAnchor="margin" w:xAlign="right" w:y="133"/>
              <w:rPr>
                <w:b w:val="0"/>
                <w:sz w:val="28"/>
              </w:rPr>
            </w:pPr>
            <w:r>
              <w:rPr>
                <w:b w:val="0"/>
                <w:sz w:val="28"/>
              </w:rPr>
              <w:t>65</w:t>
            </w:r>
          </w:p>
        </w:tc>
        <w:tc>
          <w:tcPr>
            <w:tcW w:w="1283" w:type="dxa"/>
          </w:tcPr>
          <w:p w14:paraId="09453121" w14:textId="77777777" w:rsidR="007E3997" w:rsidRDefault="007E3997" w:rsidP="004167A4">
            <w:pPr>
              <w:pStyle w:val="Titlu"/>
              <w:framePr w:hSpace="180" w:wrap="around" w:vAnchor="text" w:hAnchor="margin" w:xAlign="right" w:y="133"/>
              <w:rPr>
                <w:b w:val="0"/>
                <w:sz w:val="28"/>
              </w:rPr>
            </w:pPr>
            <w:r>
              <w:rPr>
                <w:b w:val="0"/>
                <w:sz w:val="28"/>
              </w:rPr>
              <w:t>67</w:t>
            </w:r>
          </w:p>
        </w:tc>
      </w:tr>
      <w:tr w:rsidR="007E3997" w14:paraId="11CED4F9" w14:textId="77777777" w:rsidTr="004167A4">
        <w:tc>
          <w:tcPr>
            <w:tcW w:w="2679" w:type="dxa"/>
          </w:tcPr>
          <w:p w14:paraId="7D54B091" w14:textId="77777777" w:rsidR="007E3997" w:rsidRDefault="007E3997" w:rsidP="004167A4">
            <w:pPr>
              <w:pStyle w:val="Titlu"/>
              <w:framePr w:hSpace="180" w:wrap="around" w:vAnchor="text" w:hAnchor="margin" w:xAlign="right" w:y="133"/>
              <w:jc w:val="left"/>
              <w:rPr>
                <w:b w:val="0"/>
                <w:sz w:val="28"/>
              </w:rPr>
            </w:pPr>
            <w:r>
              <w:rPr>
                <w:b w:val="0"/>
                <w:sz w:val="28"/>
              </w:rPr>
              <w:t>Norvegia</w:t>
            </w:r>
          </w:p>
        </w:tc>
        <w:tc>
          <w:tcPr>
            <w:tcW w:w="1282" w:type="dxa"/>
          </w:tcPr>
          <w:p w14:paraId="3506AFF9" w14:textId="77777777" w:rsidR="007E3997" w:rsidRDefault="007E3997" w:rsidP="004167A4">
            <w:pPr>
              <w:pStyle w:val="Titlu"/>
              <w:framePr w:hSpace="180" w:wrap="around" w:vAnchor="text" w:hAnchor="margin" w:xAlign="right" w:y="133"/>
              <w:rPr>
                <w:b w:val="0"/>
                <w:sz w:val="28"/>
              </w:rPr>
            </w:pPr>
            <w:r>
              <w:rPr>
                <w:b w:val="0"/>
                <w:sz w:val="28"/>
              </w:rPr>
              <w:t>67</w:t>
            </w:r>
          </w:p>
        </w:tc>
        <w:tc>
          <w:tcPr>
            <w:tcW w:w="1283" w:type="dxa"/>
          </w:tcPr>
          <w:p w14:paraId="5C99C2B1" w14:textId="77777777" w:rsidR="007E3997" w:rsidRDefault="007E3997" w:rsidP="004167A4">
            <w:pPr>
              <w:pStyle w:val="Titlu"/>
              <w:framePr w:hSpace="180" w:wrap="around" w:vAnchor="text" w:hAnchor="margin" w:xAlign="right" w:y="133"/>
              <w:rPr>
                <w:b w:val="0"/>
                <w:sz w:val="28"/>
              </w:rPr>
            </w:pPr>
            <w:r>
              <w:rPr>
                <w:b w:val="0"/>
                <w:sz w:val="28"/>
              </w:rPr>
              <w:t>67</w:t>
            </w:r>
          </w:p>
        </w:tc>
      </w:tr>
      <w:tr w:rsidR="007E3997" w14:paraId="511ED5A1" w14:textId="77777777" w:rsidTr="004167A4">
        <w:tc>
          <w:tcPr>
            <w:tcW w:w="2679" w:type="dxa"/>
          </w:tcPr>
          <w:p w14:paraId="46CD11AC" w14:textId="77777777" w:rsidR="007E3997" w:rsidRDefault="007E3997" w:rsidP="004167A4">
            <w:pPr>
              <w:pStyle w:val="Titlu"/>
              <w:framePr w:hSpace="180" w:wrap="around" w:vAnchor="text" w:hAnchor="margin" w:xAlign="right" w:y="133"/>
              <w:jc w:val="left"/>
              <w:rPr>
                <w:b w:val="0"/>
                <w:sz w:val="28"/>
                <w:lang w:val="en-US"/>
              </w:rPr>
            </w:pPr>
            <w:proofErr w:type="spellStart"/>
            <w:r>
              <w:rPr>
                <w:b w:val="0"/>
                <w:sz w:val="28"/>
                <w:lang w:val="en-US"/>
              </w:rPr>
              <w:t>Suedia</w:t>
            </w:r>
            <w:proofErr w:type="spellEnd"/>
          </w:p>
        </w:tc>
        <w:tc>
          <w:tcPr>
            <w:tcW w:w="1282" w:type="dxa"/>
          </w:tcPr>
          <w:p w14:paraId="442BDCAF" w14:textId="77777777" w:rsidR="007E3997" w:rsidRDefault="007E3997" w:rsidP="004167A4">
            <w:pPr>
              <w:pStyle w:val="Titlu"/>
              <w:framePr w:hSpace="180" w:wrap="around" w:vAnchor="text" w:hAnchor="margin" w:xAlign="right" w:y="133"/>
              <w:rPr>
                <w:b w:val="0"/>
                <w:sz w:val="28"/>
              </w:rPr>
            </w:pPr>
            <w:r>
              <w:rPr>
                <w:b w:val="0"/>
                <w:sz w:val="28"/>
              </w:rPr>
              <w:t>65</w:t>
            </w:r>
          </w:p>
        </w:tc>
        <w:tc>
          <w:tcPr>
            <w:tcW w:w="1283" w:type="dxa"/>
          </w:tcPr>
          <w:p w14:paraId="61BE0050" w14:textId="77777777" w:rsidR="007E3997" w:rsidRDefault="007E3997" w:rsidP="004167A4">
            <w:pPr>
              <w:pStyle w:val="Titlu"/>
              <w:framePr w:hSpace="180" w:wrap="around" w:vAnchor="text" w:hAnchor="margin" w:xAlign="right" w:y="133"/>
              <w:rPr>
                <w:b w:val="0"/>
                <w:sz w:val="28"/>
              </w:rPr>
            </w:pPr>
            <w:r>
              <w:rPr>
                <w:b w:val="0"/>
                <w:sz w:val="28"/>
              </w:rPr>
              <w:t>65</w:t>
            </w:r>
          </w:p>
        </w:tc>
      </w:tr>
      <w:tr w:rsidR="007E3997" w14:paraId="4AAA6504" w14:textId="77777777" w:rsidTr="004167A4">
        <w:tc>
          <w:tcPr>
            <w:tcW w:w="2679" w:type="dxa"/>
          </w:tcPr>
          <w:p w14:paraId="26F64FCA" w14:textId="77777777" w:rsidR="007E3997" w:rsidRDefault="007E3997" w:rsidP="004167A4">
            <w:pPr>
              <w:pStyle w:val="Titlu"/>
              <w:framePr w:hSpace="180" w:wrap="around" w:vAnchor="text" w:hAnchor="margin" w:xAlign="right" w:y="133"/>
              <w:jc w:val="left"/>
              <w:rPr>
                <w:b w:val="0"/>
                <w:sz w:val="28"/>
              </w:rPr>
            </w:pPr>
            <w:r>
              <w:rPr>
                <w:b w:val="0"/>
                <w:sz w:val="28"/>
              </w:rPr>
              <w:t>Anglia</w:t>
            </w:r>
          </w:p>
        </w:tc>
        <w:tc>
          <w:tcPr>
            <w:tcW w:w="1282" w:type="dxa"/>
          </w:tcPr>
          <w:p w14:paraId="525FCB1A" w14:textId="77777777" w:rsidR="007E3997" w:rsidRDefault="007E3997" w:rsidP="004167A4">
            <w:pPr>
              <w:pStyle w:val="Titlu"/>
              <w:framePr w:hSpace="180" w:wrap="around" w:vAnchor="text" w:hAnchor="margin" w:xAlign="right" w:y="133"/>
              <w:rPr>
                <w:b w:val="0"/>
                <w:sz w:val="28"/>
              </w:rPr>
            </w:pPr>
            <w:r>
              <w:rPr>
                <w:b w:val="0"/>
                <w:sz w:val="28"/>
              </w:rPr>
              <w:t>60</w:t>
            </w:r>
          </w:p>
        </w:tc>
        <w:tc>
          <w:tcPr>
            <w:tcW w:w="1283" w:type="dxa"/>
          </w:tcPr>
          <w:p w14:paraId="3FFF92AA" w14:textId="77777777" w:rsidR="007E3997" w:rsidRDefault="007E3997" w:rsidP="004167A4">
            <w:pPr>
              <w:pStyle w:val="Titlu"/>
              <w:framePr w:hSpace="180" w:wrap="around" w:vAnchor="text" w:hAnchor="margin" w:xAlign="right" w:y="133"/>
              <w:rPr>
                <w:b w:val="0"/>
                <w:sz w:val="28"/>
              </w:rPr>
            </w:pPr>
            <w:r>
              <w:rPr>
                <w:b w:val="0"/>
                <w:sz w:val="28"/>
              </w:rPr>
              <w:t>65</w:t>
            </w:r>
          </w:p>
        </w:tc>
      </w:tr>
      <w:tr w:rsidR="007E3997" w14:paraId="08E69124" w14:textId="77777777" w:rsidTr="004167A4">
        <w:tc>
          <w:tcPr>
            <w:tcW w:w="2679" w:type="dxa"/>
          </w:tcPr>
          <w:p w14:paraId="05F21B74" w14:textId="77777777" w:rsidR="007E3997" w:rsidRDefault="007E3997" w:rsidP="004167A4">
            <w:pPr>
              <w:pStyle w:val="Titlu"/>
              <w:framePr w:hSpace="180" w:wrap="around" w:vAnchor="text" w:hAnchor="margin" w:xAlign="right" w:y="133"/>
              <w:jc w:val="left"/>
              <w:rPr>
                <w:b w:val="0"/>
                <w:sz w:val="28"/>
              </w:rPr>
            </w:pPr>
            <w:r>
              <w:rPr>
                <w:b w:val="0"/>
                <w:sz w:val="28"/>
              </w:rPr>
              <w:t>SUA</w:t>
            </w:r>
          </w:p>
        </w:tc>
        <w:tc>
          <w:tcPr>
            <w:tcW w:w="1282" w:type="dxa"/>
          </w:tcPr>
          <w:p w14:paraId="3413F22E" w14:textId="77777777" w:rsidR="007E3997" w:rsidRDefault="007E3997" w:rsidP="004167A4">
            <w:pPr>
              <w:pStyle w:val="Titlu"/>
              <w:framePr w:hSpace="180" w:wrap="around" w:vAnchor="text" w:hAnchor="margin" w:xAlign="right" w:y="133"/>
              <w:rPr>
                <w:b w:val="0"/>
                <w:sz w:val="28"/>
              </w:rPr>
            </w:pPr>
            <w:r>
              <w:rPr>
                <w:b w:val="0"/>
                <w:sz w:val="28"/>
              </w:rPr>
              <w:t>65</w:t>
            </w:r>
          </w:p>
        </w:tc>
        <w:tc>
          <w:tcPr>
            <w:tcW w:w="1283" w:type="dxa"/>
          </w:tcPr>
          <w:p w14:paraId="7C3E9BA9" w14:textId="77777777" w:rsidR="007E3997" w:rsidRDefault="007E3997" w:rsidP="004167A4">
            <w:pPr>
              <w:pStyle w:val="Titlu"/>
              <w:framePr w:hSpace="180" w:wrap="around" w:vAnchor="text" w:hAnchor="margin" w:xAlign="right" w:y="133"/>
              <w:rPr>
                <w:b w:val="0"/>
                <w:sz w:val="28"/>
              </w:rPr>
            </w:pPr>
            <w:r>
              <w:rPr>
                <w:b w:val="0"/>
                <w:sz w:val="28"/>
              </w:rPr>
              <w:t>65</w:t>
            </w:r>
          </w:p>
        </w:tc>
      </w:tr>
    </w:tbl>
    <w:p w14:paraId="105AD78A" w14:textId="77777777" w:rsidR="007E3997" w:rsidRDefault="007E3997" w:rsidP="007E3997">
      <w:pPr>
        <w:pStyle w:val="Titlu"/>
        <w:ind w:firstLine="708"/>
        <w:jc w:val="both"/>
        <w:rPr>
          <w:b w:val="0"/>
          <w:sz w:val="28"/>
        </w:rPr>
      </w:pPr>
      <w:r>
        <w:rPr>
          <w:b w:val="0"/>
          <w:sz w:val="28"/>
        </w:rPr>
        <w:t>Majoritatea muncitorilor din ţările dezvoltate optează pentru pensionarea cât mai devreme, chiar dacă li se promite o pensie mai mare, dacă se vor pensiona mai târziu. Pensionarea mai devreme face loc cadrelor tinere.</w:t>
      </w:r>
    </w:p>
    <w:p w14:paraId="080B8B39" w14:textId="77777777" w:rsidR="007E3997" w:rsidRDefault="007E3997" w:rsidP="007E3997">
      <w:pPr>
        <w:pStyle w:val="Titlu"/>
        <w:ind w:firstLine="708"/>
        <w:jc w:val="both"/>
        <w:rPr>
          <w:b w:val="0"/>
          <w:sz w:val="28"/>
        </w:rPr>
      </w:pPr>
      <w:r>
        <w:rPr>
          <w:b w:val="0"/>
          <w:sz w:val="28"/>
        </w:rPr>
        <w:t xml:space="preserve">În unele ţări salariaţii nu sânt obligaţi să se pensioneze ceea ce înseamnă că pot lucra cât trăiesc. În alte ţări pensionarea este obligatorie. </w:t>
      </w:r>
    </w:p>
    <w:p w14:paraId="3DE8C520" w14:textId="77777777" w:rsidR="007E3997" w:rsidRDefault="007E3997" w:rsidP="007E3997">
      <w:pPr>
        <w:pStyle w:val="Titlu"/>
        <w:ind w:firstLine="708"/>
        <w:jc w:val="both"/>
        <w:rPr>
          <w:b w:val="0"/>
          <w:sz w:val="28"/>
        </w:rPr>
      </w:pPr>
      <w:r>
        <w:rPr>
          <w:b w:val="0"/>
          <w:sz w:val="28"/>
        </w:rPr>
        <w:t>Majoritatea ţărilor acceptă cumularea a salariului cu pensie.</w:t>
      </w:r>
    </w:p>
    <w:p w14:paraId="25DF380A" w14:textId="77777777" w:rsidR="007E3997" w:rsidRDefault="007E3997" w:rsidP="007E3997">
      <w:pPr>
        <w:pStyle w:val="Titlu"/>
        <w:ind w:firstLine="708"/>
        <w:jc w:val="both"/>
        <w:rPr>
          <w:b w:val="0"/>
          <w:sz w:val="28"/>
        </w:rPr>
      </w:pPr>
      <w:r>
        <w:rPr>
          <w:b w:val="0"/>
          <w:sz w:val="28"/>
        </w:rPr>
        <w:t>Principale forme de ocrotire a cetăţenilor în cadrul asigurărilor sociale de stat sânt: pensiile, trimiterile la tratament balnear şi odihnă, indemnizaţii şi ajutoare, unele cheltuieli cu ocrotirea sănătăţii.</w:t>
      </w:r>
    </w:p>
    <w:p w14:paraId="7F75A22F" w14:textId="77777777" w:rsidR="007E3997" w:rsidRDefault="007E3997" w:rsidP="007E3997">
      <w:pPr>
        <w:rPr>
          <w:i/>
          <w:lang w:val="ro-RO"/>
        </w:rPr>
      </w:pPr>
    </w:p>
    <w:p w14:paraId="5EDBDB03" w14:textId="77777777" w:rsidR="007E3997" w:rsidRDefault="007E3997" w:rsidP="007E3997">
      <w:pPr>
        <w:rPr>
          <w:i/>
          <w:lang w:val="ro-RO"/>
        </w:rPr>
      </w:pPr>
    </w:p>
    <w:p w14:paraId="336DD855" w14:textId="4319E021" w:rsidR="007E3997" w:rsidRPr="007E3997" w:rsidRDefault="00E54335" w:rsidP="007E3997">
      <w:pPr>
        <w:rPr>
          <w:rFonts w:eastAsia="Calibri" w:cs="Times New Roman"/>
          <w:i/>
          <w:lang w:val="ro-RO"/>
        </w:rPr>
      </w:pPr>
      <w:r>
        <w:rPr>
          <w:i/>
          <w:lang w:val="ro-RO"/>
        </w:rPr>
        <w:t>8</w:t>
      </w:r>
      <w:r w:rsidR="007E3997" w:rsidRPr="007E3997">
        <w:rPr>
          <w:i/>
          <w:lang w:val="ro-RO"/>
        </w:rPr>
        <w:t xml:space="preserve">.4.1. </w:t>
      </w:r>
      <w:r w:rsidR="007E3997" w:rsidRPr="007E3997">
        <w:rPr>
          <w:rFonts w:eastAsia="Calibri" w:cs="Times New Roman"/>
          <w:i/>
          <w:lang w:val="ro-RO"/>
        </w:rPr>
        <w:t>Pensiile şi rolul lor</w:t>
      </w:r>
    </w:p>
    <w:p w14:paraId="18111158" w14:textId="77777777" w:rsidR="007E3997" w:rsidRDefault="007E3997" w:rsidP="007E3997">
      <w:pPr>
        <w:pStyle w:val="Titlu"/>
        <w:ind w:firstLine="708"/>
        <w:jc w:val="both"/>
        <w:rPr>
          <w:b w:val="0"/>
          <w:sz w:val="28"/>
        </w:rPr>
      </w:pPr>
      <w:r>
        <w:rPr>
          <w:b w:val="0"/>
          <w:sz w:val="28"/>
        </w:rPr>
        <w:t>Pensiile constituie forma principală de ocrotire a cetăţenilor prin asigurările sociale. Pensiile sânt plăţile lunare ce se fac persoanelor care îşi încetează activitatea datorită atingerii unei anumite limite de vârstă, invalidităţi, pe tot timpul vieţii de la pensionare.</w:t>
      </w:r>
    </w:p>
    <w:p w14:paraId="61D315FD" w14:textId="77777777" w:rsidR="007E3997" w:rsidRDefault="007E3997" w:rsidP="007E3997">
      <w:pPr>
        <w:pStyle w:val="Titlu"/>
        <w:ind w:firstLine="708"/>
        <w:jc w:val="both"/>
        <w:rPr>
          <w:b w:val="0"/>
          <w:sz w:val="28"/>
        </w:rPr>
      </w:pPr>
      <w:r>
        <w:rPr>
          <w:b w:val="0"/>
          <w:sz w:val="28"/>
        </w:rPr>
        <w:t>Pensiile se acordă în raport cu salariul tuturor cetăţenilor, care au împlinit vârsta prevăzută de lege, au vechimea necesară în munca ori şi-au pierdut total sau parţial capacitatea de muncă.</w:t>
      </w:r>
    </w:p>
    <w:p w14:paraId="79FF6D83" w14:textId="77777777" w:rsidR="007E3997" w:rsidRDefault="007E3997" w:rsidP="007E3997">
      <w:pPr>
        <w:pStyle w:val="Titlu"/>
        <w:ind w:firstLine="708"/>
        <w:jc w:val="both"/>
        <w:rPr>
          <w:b w:val="0"/>
          <w:sz w:val="28"/>
        </w:rPr>
      </w:pPr>
      <w:r>
        <w:rPr>
          <w:b w:val="0"/>
          <w:sz w:val="28"/>
        </w:rPr>
        <w:t xml:space="preserve">Principiul călăuzitor al sistemului actual de pensionare îl constituie îmbunătăţirea raportului dintre pensie şi salariul tarifar, adică asigurarea justă a unei corelări între nivelul pensiilor şi cel al salariilor. Acest principiu stimulează </w:t>
      </w:r>
      <w:r>
        <w:rPr>
          <w:b w:val="0"/>
          <w:sz w:val="28"/>
        </w:rPr>
        <w:lastRenderedPageBreak/>
        <w:t>perfecţionarea pregătirii angajaţilor, productivitatea lor şi creşterea aportului lor la dezvoltarea economico-socială a ţării.</w:t>
      </w:r>
    </w:p>
    <w:p w14:paraId="57193C4A" w14:textId="77777777" w:rsidR="007E3997" w:rsidRDefault="007E3997" w:rsidP="007E3997">
      <w:pPr>
        <w:pStyle w:val="Titlu"/>
        <w:ind w:firstLine="708"/>
        <w:jc w:val="both"/>
        <w:rPr>
          <w:b w:val="0"/>
          <w:sz w:val="28"/>
        </w:rPr>
      </w:pPr>
      <w:r>
        <w:rPr>
          <w:b w:val="0"/>
          <w:sz w:val="28"/>
        </w:rPr>
        <w:t>Sistemul de pensii din RM trebuie întemeiat pe principiile echităţii sociale, asigurând realizarea unor proporţii echitabile între diferite categorii de pensii.</w:t>
      </w:r>
    </w:p>
    <w:p w14:paraId="7E2ACCE7" w14:textId="77777777" w:rsidR="007E3997" w:rsidRDefault="007E3997" w:rsidP="007E3997">
      <w:pPr>
        <w:pStyle w:val="Titlu"/>
        <w:ind w:firstLine="708"/>
        <w:jc w:val="both"/>
        <w:rPr>
          <w:b w:val="0"/>
          <w:sz w:val="28"/>
        </w:rPr>
      </w:pPr>
    </w:p>
    <w:p w14:paraId="4B03BAF2" w14:textId="77777777" w:rsidR="007E3997" w:rsidRDefault="007E3997" w:rsidP="007E3997">
      <w:pPr>
        <w:pStyle w:val="Titlu"/>
        <w:ind w:firstLine="708"/>
        <w:jc w:val="both"/>
        <w:rPr>
          <w:b w:val="0"/>
          <w:sz w:val="28"/>
        </w:rPr>
      </w:pPr>
      <w:r>
        <w:rPr>
          <w:b w:val="0"/>
          <w:sz w:val="28"/>
        </w:rPr>
        <w:t>La baza sistemului actual de pensionare se află următoarele principii:</w:t>
      </w:r>
    </w:p>
    <w:p w14:paraId="6927A7A9" w14:textId="77777777" w:rsidR="007E3997" w:rsidRDefault="007E3997" w:rsidP="007E3997">
      <w:pPr>
        <w:pStyle w:val="Titlu"/>
        <w:numPr>
          <w:ilvl w:val="0"/>
          <w:numId w:val="5"/>
        </w:numPr>
        <w:jc w:val="both"/>
        <w:rPr>
          <w:b w:val="0"/>
          <w:sz w:val="28"/>
        </w:rPr>
      </w:pPr>
      <w:r>
        <w:rPr>
          <w:b w:val="0"/>
          <w:sz w:val="28"/>
        </w:rPr>
        <w:t>Fondurile băneşti necesare plăţii pensiilor se formează din contribuţiile agenţilor economici;</w:t>
      </w:r>
    </w:p>
    <w:p w14:paraId="3157DEC1" w14:textId="77777777" w:rsidR="007E3997" w:rsidRDefault="007E3997" w:rsidP="007E3997">
      <w:pPr>
        <w:pStyle w:val="Titlu"/>
        <w:numPr>
          <w:ilvl w:val="0"/>
          <w:numId w:val="5"/>
        </w:numPr>
        <w:jc w:val="both"/>
        <w:rPr>
          <w:b w:val="0"/>
          <w:sz w:val="28"/>
        </w:rPr>
      </w:pPr>
      <w:r>
        <w:rPr>
          <w:b w:val="0"/>
          <w:sz w:val="28"/>
        </w:rPr>
        <w:t>Stimularea realizării unei vechimi cât mai mari în muncă;</w:t>
      </w:r>
    </w:p>
    <w:p w14:paraId="13095C38" w14:textId="77777777" w:rsidR="007E3997" w:rsidRDefault="007E3997" w:rsidP="007E3997">
      <w:pPr>
        <w:pStyle w:val="Titlu"/>
        <w:numPr>
          <w:ilvl w:val="0"/>
          <w:numId w:val="5"/>
        </w:numPr>
        <w:jc w:val="both"/>
        <w:rPr>
          <w:b w:val="0"/>
          <w:sz w:val="28"/>
        </w:rPr>
      </w:pPr>
      <w:r>
        <w:rPr>
          <w:b w:val="0"/>
          <w:sz w:val="28"/>
        </w:rPr>
        <w:t>Justa corelare a pensiei de invaliditate cu pensia pentru munca depusă şi limita de vârstă;</w:t>
      </w:r>
    </w:p>
    <w:p w14:paraId="69239C78" w14:textId="77777777" w:rsidR="007E3997" w:rsidRDefault="007E3997" w:rsidP="007E3997">
      <w:pPr>
        <w:pStyle w:val="Titlu"/>
        <w:numPr>
          <w:ilvl w:val="0"/>
          <w:numId w:val="5"/>
        </w:numPr>
        <w:jc w:val="both"/>
        <w:rPr>
          <w:b w:val="0"/>
          <w:sz w:val="28"/>
        </w:rPr>
      </w:pPr>
      <w:r>
        <w:rPr>
          <w:b w:val="0"/>
          <w:sz w:val="28"/>
        </w:rPr>
        <w:t>Determinarea cuantumului pensiei în funcţie; în primul rând, de condiţiile existenţei la locul de muncă.</w:t>
      </w:r>
    </w:p>
    <w:p w14:paraId="1636966A" w14:textId="77777777" w:rsidR="007E3997" w:rsidRDefault="007E3997" w:rsidP="007E3997">
      <w:pPr>
        <w:pStyle w:val="Titlu"/>
        <w:ind w:left="708"/>
        <w:jc w:val="both"/>
        <w:rPr>
          <w:b w:val="0"/>
          <w:sz w:val="28"/>
        </w:rPr>
      </w:pPr>
    </w:p>
    <w:p w14:paraId="47352CC9" w14:textId="77777777" w:rsidR="007E3997" w:rsidRDefault="007E3997" w:rsidP="007E3997">
      <w:pPr>
        <w:pStyle w:val="Titlu"/>
        <w:ind w:left="708"/>
        <w:jc w:val="both"/>
        <w:rPr>
          <w:b w:val="0"/>
          <w:sz w:val="28"/>
        </w:rPr>
      </w:pPr>
      <w:r>
        <w:rPr>
          <w:b w:val="0"/>
          <w:sz w:val="28"/>
        </w:rPr>
        <w:t>Prin asigurările sociale se acordă următoarele pensii:</w:t>
      </w:r>
    </w:p>
    <w:p w14:paraId="5E03F169" w14:textId="77777777" w:rsidR="007E3997" w:rsidRDefault="007E3997" w:rsidP="007E3997">
      <w:pPr>
        <w:pStyle w:val="Titlu"/>
        <w:numPr>
          <w:ilvl w:val="0"/>
          <w:numId w:val="6"/>
        </w:numPr>
        <w:tabs>
          <w:tab w:val="clear" w:pos="1068"/>
          <w:tab w:val="num" w:pos="0"/>
        </w:tabs>
        <w:ind w:left="0" w:firstLine="708"/>
        <w:jc w:val="both"/>
        <w:rPr>
          <w:b w:val="0"/>
          <w:sz w:val="28"/>
        </w:rPr>
      </w:pPr>
      <w:r>
        <w:rPr>
          <w:sz w:val="28"/>
        </w:rPr>
        <w:t>Pensia pentru munca depusă şi limita de vârstă</w:t>
      </w:r>
      <w:r>
        <w:rPr>
          <w:b w:val="0"/>
          <w:sz w:val="28"/>
        </w:rPr>
        <w:t>, se acordă în cazul îndeplinirii cumulative a 2 condiţii:</w:t>
      </w:r>
    </w:p>
    <w:p w14:paraId="5851338B" w14:textId="77777777" w:rsidR="007E3997" w:rsidRDefault="007E3997" w:rsidP="007E3997">
      <w:pPr>
        <w:pStyle w:val="Titlu"/>
        <w:numPr>
          <w:ilvl w:val="1"/>
          <w:numId w:val="6"/>
        </w:numPr>
        <w:jc w:val="both"/>
        <w:rPr>
          <w:b w:val="0"/>
          <w:sz w:val="28"/>
        </w:rPr>
      </w:pPr>
      <w:r>
        <w:rPr>
          <w:b w:val="0"/>
          <w:sz w:val="28"/>
        </w:rPr>
        <w:t>Să fie împlinită vârsta când se consideră că nu mai există capacitate normală de muncă;</w:t>
      </w:r>
    </w:p>
    <w:p w14:paraId="3E3332A3" w14:textId="77777777" w:rsidR="007E3997" w:rsidRDefault="007E3997" w:rsidP="007E3997">
      <w:pPr>
        <w:pStyle w:val="Titlu"/>
        <w:numPr>
          <w:ilvl w:val="1"/>
          <w:numId w:val="6"/>
        </w:numPr>
        <w:jc w:val="both"/>
        <w:rPr>
          <w:b w:val="0"/>
          <w:sz w:val="28"/>
        </w:rPr>
      </w:pPr>
      <w:r>
        <w:rPr>
          <w:b w:val="0"/>
          <w:sz w:val="28"/>
        </w:rPr>
        <w:t>Să existe o anumită vechime în muncă;</w:t>
      </w:r>
    </w:p>
    <w:p w14:paraId="4D2A7A92" w14:textId="77777777" w:rsidR="007E3997" w:rsidRDefault="007E3997" w:rsidP="007E3997">
      <w:pPr>
        <w:pStyle w:val="Titlu"/>
        <w:ind w:left="1428"/>
        <w:jc w:val="both"/>
        <w:rPr>
          <w:b w:val="0"/>
          <w:sz w:val="28"/>
        </w:rPr>
      </w:pPr>
      <w:r>
        <w:rPr>
          <w:b w:val="0"/>
          <w:sz w:val="28"/>
        </w:rPr>
        <w:t>Pensia se acordă pe viaţă.</w:t>
      </w:r>
    </w:p>
    <w:p w14:paraId="71AD0755" w14:textId="77777777" w:rsidR="007E3997" w:rsidRDefault="007E3997" w:rsidP="007E3997">
      <w:pPr>
        <w:pStyle w:val="Titlu"/>
        <w:numPr>
          <w:ilvl w:val="0"/>
          <w:numId w:val="6"/>
        </w:numPr>
        <w:tabs>
          <w:tab w:val="clear" w:pos="1068"/>
          <w:tab w:val="num" w:pos="0"/>
        </w:tabs>
        <w:ind w:left="0" w:firstLine="708"/>
        <w:jc w:val="both"/>
        <w:rPr>
          <w:b w:val="0"/>
          <w:sz w:val="28"/>
        </w:rPr>
      </w:pPr>
      <w:r>
        <w:rPr>
          <w:sz w:val="28"/>
        </w:rPr>
        <w:t>Pensia pentru pierderea capacităţii de muncă din cauza accidentelor de muncă sau bolilor profesionale (invaliditate).</w:t>
      </w:r>
      <w:r>
        <w:rPr>
          <w:b w:val="0"/>
          <w:sz w:val="28"/>
        </w:rPr>
        <w:t xml:space="preserve"> Prin invaliditate se înţelege pierderea totală sau în mare măsură a capacităţii de muncă în mod definitiv sau pe o durată îndelungată de timp. </w:t>
      </w:r>
    </w:p>
    <w:p w14:paraId="15FF2EFC" w14:textId="77777777" w:rsidR="007E3997" w:rsidRDefault="007E3997" w:rsidP="007E3997">
      <w:pPr>
        <w:pStyle w:val="Titlu"/>
        <w:tabs>
          <w:tab w:val="num" w:pos="0"/>
        </w:tabs>
        <w:ind w:firstLine="708"/>
        <w:jc w:val="both"/>
        <w:rPr>
          <w:b w:val="0"/>
          <w:sz w:val="28"/>
        </w:rPr>
      </w:pPr>
      <w:r>
        <w:rPr>
          <w:b w:val="0"/>
          <w:sz w:val="28"/>
        </w:rPr>
        <w:t>Pensia se acordă persoanelor încadrate în muncă care din cauza unor accidente de muncă survenite în timpul îndeplinirii sarcinilor de serviciu.</w:t>
      </w:r>
    </w:p>
    <w:p w14:paraId="79BA2A9F" w14:textId="77777777" w:rsidR="007E3997" w:rsidRDefault="007E3997" w:rsidP="007E3997">
      <w:pPr>
        <w:pStyle w:val="Titlu"/>
        <w:tabs>
          <w:tab w:val="num" w:pos="0"/>
        </w:tabs>
        <w:ind w:firstLine="708"/>
        <w:jc w:val="both"/>
        <w:rPr>
          <w:b w:val="0"/>
          <w:sz w:val="28"/>
        </w:rPr>
      </w:pPr>
      <w:r>
        <w:rPr>
          <w:b w:val="0"/>
          <w:sz w:val="28"/>
        </w:rPr>
        <w:t>Aceasta pensie se acordă şi persoanelor care şi-au pierdut total sau în cea mai mare măsură capacitatea de muncă din cauza unei boli contractate în timpul în care nu erau încadrate în muncă, dacă invaliditatea constatată este de gradul I sau II, în timpul îndeplinirii obligaţiilor militare, a sarcinilor de stat şi obşteşti, precum şi a elevilor, studenţilor care contractează invaliditatea în timpul efectuării practicii profesionale.</w:t>
      </w:r>
    </w:p>
    <w:p w14:paraId="760214FD" w14:textId="77777777" w:rsidR="007E3997" w:rsidRDefault="007E3997" w:rsidP="007E3997">
      <w:pPr>
        <w:pStyle w:val="Titlu"/>
        <w:numPr>
          <w:ilvl w:val="0"/>
          <w:numId w:val="6"/>
        </w:numPr>
        <w:tabs>
          <w:tab w:val="clear" w:pos="1068"/>
          <w:tab w:val="num" w:pos="0"/>
        </w:tabs>
        <w:ind w:left="0" w:firstLine="708"/>
        <w:jc w:val="both"/>
        <w:rPr>
          <w:b w:val="0"/>
          <w:sz w:val="28"/>
        </w:rPr>
      </w:pPr>
      <w:r>
        <w:rPr>
          <w:sz w:val="28"/>
        </w:rPr>
        <w:t>Pensia pentru pierderea capacităţii de muncă în afara procesului de muncă (invaliditate)</w:t>
      </w:r>
      <w:r>
        <w:rPr>
          <w:b w:val="0"/>
          <w:sz w:val="28"/>
        </w:rPr>
        <w:t xml:space="preserve"> se acordă persoanelor încadrate în muncă, în cazul în care şi-au pierdut capacitatea de muncă total sau parţial din cauza unor accidente care au avut loc în afara procesului de muncă. </w:t>
      </w:r>
    </w:p>
    <w:p w14:paraId="48EC183C" w14:textId="77777777" w:rsidR="007E3997" w:rsidRDefault="007E3997" w:rsidP="007E3997">
      <w:pPr>
        <w:pStyle w:val="Titlu"/>
        <w:numPr>
          <w:ilvl w:val="0"/>
          <w:numId w:val="6"/>
        </w:numPr>
        <w:tabs>
          <w:tab w:val="clear" w:pos="1068"/>
          <w:tab w:val="num" w:pos="0"/>
        </w:tabs>
        <w:ind w:left="0" w:firstLine="708"/>
        <w:jc w:val="both"/>
        <w:rPr>
          <w:b w:val="0"/>
          <w:sz w:val="28"/>
        </w:rPr>
      </w:pPr>
      <w:r>
        <w:rPr>
          <w:sz w:val="28"/>
        </w:rPr>
        <w:t>Pensie de urmaş</w:t>
      </w:r>
      <w:r>
        <w:rPr>
          <w:b w:val="0"/>
          <w:sz w:val="28"/>
        </w:rPr>
        <w:t xml:space="preserve"> se acordă copiilor şi soţiei dacă la data decesului persoana respectivă era pensionar sau întrunea condiţiile pentru obţinerea unei pensii (acelor care au decedat în urma războiului din Transnistria).</w:t>
      </w:r>
    </w:p>
    <w:p w14:paraId="246A860C" w14:textId="77777777" w:rsidR="007E3997" w:rsidRDefault="007E3997" w:rsidP="007E3997">
      <w:pPr>
        <w:pStyle w:val="Titlu"/>
        <w:numPr>
          <w:ilvl w:val="0"/>
          <w:numId w:val="6"/>
        </w:numPr>
        <w:tabs>
          <w:tab w:val="clear" w:pos="1068"/>
          <w:tab w:val="num" w:pos="0"/>
        </w:tabs>
        <w:ind w:left="0" w:firstLine="708"/>
        <w:jc w:val="both"/>
        <w:rPr>
          <w:b w:val="0"/>
          <w:sz w:val="28"/>
        </w:rPr>
      </w:pPr>
      <w:r>
        <w:rPr>
          <w:sz w:val="28"/>
        </w:rPr>
        <w:t>Ajutorul social</w:t>
      </w:r>
      <w:r>
        <w:rPr>
          <w:b w:val="0"/>
          <w:sz w:val="28"/>
        </w:rPr>
        <w:t xml:space="preserve"> este o formă de sprijinire a foştilor lucrători care nu sânt îndreptaţi să primească vreuna din pensiile ce se acordă prin asigurările sociale de stat, inapţi de muncă datorită vârstei sau bolilor cronice, invalizilor, care sânt lipsiţi de mijloace proprii de existenţă şi nu au nici un susţinător legal. Mijloacele </w:t>
      </w:r>
      <w:r>
        <w:rPr>
          <w:b w:val="0"/>
          <w:sz w:val="28"/>
        </w:rPr>
        <w:lastRenderedPageBreak/>
        <w:t>proprii de existenţă sânt considerate veniturile lunare egale sau mai mari decât suma ajutorului social.</w:t>
      </w:r>
    </w:p>
    <w:p w14:paraId="25A54271" w14:textId="77777777" w:rsidR="007E3997" w:rsidRDefault="007E3997" w:rsidP="007E3997">
      <w:pPr>
        <w:pStyle w:val="Titlu"/>
        <w:numPr>
          <w:ilvl w:val="0"/>
          <w:numId w:val="6"/>
        </w:numPr>
        <w:tabs>
          <w:tab w:val="clear" w:pos="1068"/>
          <w:tab w:val="num" w:pos="0"/>
        </w:tabs>
        <w:ind w:left="0" w:firstLine="708"/>
        <w:jc w:val="both"/>
        <w:rPr>
          <w:b w:val="0"/>
          <w:sz w:val="28"/>
        </w:rPr>
      </w:pPr>
      <w:r>
        <w:rPr>
          <w:sz w:val="28"/>
        </w:rPr>
        <w:t>Pensia suplimentară</w:t>
      </w:r>
      <w:r>
        <w:rPr>
          <w:b w:val="0"/>
          <w:sz w:val="28"/>
        </w:rPr>
        <w:t xml:space="preserve"> se acordă celor persoane care în timpul activităţii lor personale a u contribuit la alimentarea Fondului Social, adică au efectuat prelevări de mijloace băneşti adăugător, suplimentar. </w:t>
      </w:r>
    </w:p>
    <w:p w14:paraId="4FF2B8D9" w14:textId="77777777" w:rsidR="007E3997" w:rsidRDefault="007E3997" w:rsidP="007E3997">
      <w:pPr>
        <w:pStyle w:val="Titlu"/>
        <w:ind w:firstLine="700"/>
        <w:jc w:val="both"/>
        <w:rPr>
          <w:b w:val="0"/>
          <w:sz w:val="28"/>
        </w:rPr>
      </w:pPr>
      <w:r>
        <w:rPr>
          <w:b w:val="0"/>
          <w:sz w:val="28"/>
        </w:rPr>
        <w:t>Documentele, care servesc drept temei pentru plata pensiei:</w:t>
      </w:r>
    </w:p>
    <w:p w14:paraId="2DAA47D5" w14:textId="77777777" w:rsidR="007E3997" w:rsidRDefault="007E3997" w:rsidP="007E3997">
      <w:pPr>
        <w:pStyle w:val="Titlu"/>
        <w:numPr>
          <w:ilvl w:val="0"/>
          <w:numId w:val="7"/>
        </w:numPr>
        <w:tabs>
          <w:tab w:val="clear" w:pos="1060"/>
        </w:tabs>
        <w:jc w:val="both"/>
        <w:rPr>
          <w:b w:val="0"/>
          <w:sz w:val="28"/>
        </w:rPr>
      </w:pPr>
      <w:r>
        <w:rPr>
          <w:b w:val="0"/>
          <w:sz w:val="28"/>
        </w:rPr>
        <w:t>Permisiunea pentru plata pensiei („fişele de pensii”) întocmite pentru întreaga perioadă de plată a pensiei în mărimea stabilită (pe viaţă, pe termen de invaliditate stabilit, atingerea de către copii a vârstei corespunzătoare sau terminarea de către ei a învăţăturii);</w:t>
      </w:r>
    </w:p>
    <w:p w14:paraId="7892788A" w14:textId="77777777" w:rsidR="007E3997" w:rsidRDefault="007E3997" w:rsidP="007E3997">
      <w:pPr>
        <w:pStyle w:val="Titlu"/>
        <w:numPr>
          <w:ilvl w:val="0"/>
          <w:numId w:val="7"/>
        </w:numPr>
        <w:tabs>
          <w:tab w:val="clear" w:pos="1060"/>
        </w:tabs>
        <w:jc w:val="both"/>
        <w:rPr>
          <w:b w:val="0"/>
          <w:sz w:val="28"/>
        </w:rPr>
      </w:pPr>
      <w:r>
        <w:rPr>
          <w:b w:val="0"/>
          <w:sz w:val="28"/>
        </w:rPr>
        <w:t>„Dispoziţie pentru plată de o singură dată a pensiei, indemnizaţiei”;</w:t>
      </w:r>
    </w:p>
    <w:p w14:paraId="26272EE2" w14:textId="77777777" w:rsidR="007E3997" w:rsidRDefault="007E3997" w:rsidP="007E3997">
      <w:pPr>
        <w:pStyle w:val="Titlu"/>
        <w:numPr>
          <w:ilvl w:val="0"/>
          <w:numId w:val="7"/>
        </w:numPr>
        <w:tabs>
          <w:tab w:val="clear" w:pos="1060"/>
        </w:tabs>
        <w:jc w:val="both"/>
        <w:rPr>
          <w:b w:val="0"/>
          <w:sz w:val="28"/>
        </w:rPr>
      </w:pPr>
      <w:r>
        <w:rPr>
          <w:b w:val="0"/>
          <w:sz w:val="28"/>
        </w:rPr>
        <w:t>„avizul pentru plata sumelor de compensaţie a cheltuielilor pensionarilor-invalizi în legătura cu stabilirea noilor preţuri”.</w:t>
      </w:r>
    </w:p>
    <w:p w14:paraId="483E6B8B" w14:textId="77777777" w:rsidR="007E3997" w:rsidRDefault="007E3997" w:rsidP="007E3997">
      <w:pPr>
        <w:pStyle w:val="Titlu"/>
        <w:ind w:firstLine="700"/>
        <w:jc w:val="both"/>
        <w:rPr>
          <w:b w:val="0"/>
          <w:sz w:val="28"/>
        </w:rPr>
      </w:pPr>
      <w:r>
        <w:rPr>
          <w:b w:val="0"/>
          <w:sz w:val="28"/>
        </w:rPr>
        <w:t>Documentele menţionate mai sus trebuie să fie semnate de persoanele cu funcţie de răspundere şi legalizate prin ştampila cu stemă a organului care a stabilit pensia.</w:t>
      </w:r>
    </w:p>
    <w:p w14:paraId="1DB08C5D" w14:textId="77777777" w:rsidR="007E3997" w:rsidRDefault="007E3997" w:rsidP="007E3997">
      <w:pPr>
        <w:rPr>
          <w:i/>
          <w:lang w:val="ro-RO"/>
        </w:rPr>
      </w:pPr>
    </w:p>
    <w:p w14:paraId="19058F99" w14:textId="7F1CEE2F" w:rsidR="007E3997" w:rsidRPr="007E3997" w:rsidRDefault="00E54335" w:rsidP="007E3997">
      <w:pPr>
        <w:rPr>
          <w:rFonts w:eastAsia="Calibri" w:cs="Times New Roman"/>
          <w:i/>
          <w:lang w:val="ro-RO"/>
        </w:rPr>
      </w:pPr>
      <w:r>
        <w:rPr>
          <w:i/>
          <w:lang w:val="ro-RO"/>
        </w:rPr>
        <w:t>8</w:t>
      </w:r>
      <w:r w:rsidR="007E3997" w:rsidRPr="007E3997">
        <w:rPr>
          <w:i/>
          <w:lang w:val="ro-RO"/>
        </w:rPr>
        <w:t xml:space="preserve">.4.2. </w:t>
      </w:r>
      <w:r w:rsidR="007E3997" w:rsidRPr="007E3997">
        <w:rPr>
          <w:rFonts w:eastAsia="Calibri" w:cs="Times New Roman"/>
          <w:i/>
          <w:lang w:val="ro-RO"/>
        </w:rPr>
        <w:t xml:space="preserve">Indemnizaţiile şi </w:t>
      </w:r>
      <w:r w:rsidR="007E3997" w:rsidRPr="007E3997">
        <w:rPr>
          <w:i/>
          <w:lang w:val="ro-RO"/>
        </w:rPr>
        <w:t>ajutoarele de asigurări sociale</w:t>
      </w:r>
    </w:p>
    <w:p w14:paraId="0562A2D3" w14:textId="77777777" w:rsidR="007E3997" w:rsidRDefault="007E3997" w:rsidP="007E3997">
      <w:pPr>
        <w:pStyle w:val="Titlu"/>
        <w:ind w:firstLine="700"/>
        <w:jc w:val="both"/>
        <w:rPr>
          <w:b w:val="0"/>
          <w:sz w:val="28"/>
        </w:rPr>
      </w:pPr>
      <w:r>
        <w:rPr>
          <w:b w:val="0"/>
          <w:sz w:val="28"/>
        </w:rPr>
        <w:t>Indemnizaţii şi ajutoare de asigurări sociale constituie a altă formă de ocrotire a cetăţenilor. Prin asigurările sociale se acordă următoarele indemnizaţii şi ajutoare:</w:t>
      </w:r>
    </w:p>
    <w:p w14:paraId="340D1BA5" w14:textId="77777777" w:rsidR="007E3997" w:rsidRDefault="007E3997" w:rsidP="007E3997">
      <w:pPr>
        <w:pStyle w:val="Titlu"/>
        <w:numPr>
          <w:ilvl w:val="0"/>
          <w:numId w:val="8"/>
        </w:numPr>
        <w:jc w:val="both"/>
        <w:rPr>
          <w:b w:val="0"/>
          <w:sz w:val="28"/>
        </w:rPr>
      </w:pPr>
      <w:r>
        <w:rPr>
          <w:b w:val="0"/>
          <w:sz w:val="28"/>
        </w:rPr>
        <w:t>Indemnizaţii pentru prevenirea îmbolnăvirilor;</w:t>
      </w:r>
    </w:p>
    <w:p w14:paraId="75EA5C1C" w14:textId="77777777" w:rsidR="007E3997" w:rsidRDefault="007E3997" w:rsidP="007E3997">
      <w:pPr>
        <w:pStyle w:val="Titlu"/>
        <w:numPr>
          <w:ilvl w:val="0"/>
          <w:numId w:val="8"/>
        </w:numPr>
        <w:jc w:val="both"/>
        <w:rPr>
          <w:b w:val="0"/>
          <w:sz w:val="28"/>
        </w:rPr>
      </w:pPr>
      <w:r>
        <w:rPr>
          <w:b w:val="0"/>
          <w:sz w:val="28"/>
        </w:rPr>
        <w:t>Refacerea şi întărirea sănătăţii;</w:t>
      </w:r>
    </w:p>
    <w:p w14:paraId="3ADC8FD7" w14:textId="77777777" w:rsidR="007E3997" w:rsidRDefault="007E3997" w:rsidP="007E3997">
      <w:pPr>
        <w:pStyle w:val="Titlu"/>
        <w:numPr>
          <w:ilvl w:val="0"/>
          <w:numId w:val="8"/>
        </w:numPr>
        <w:jc w:val="both"/>
        <w:rPr>
          <w:b w:val="0"/>
          <w:sz w:val="28"/>
        </w:rPr>
      </w:pPr>
      <w:r>
        <w:rPr>
          <w:b w:val="0"/>
          <w:sz w:val="28"/>
        </w:rPr>
        <w:t>Indemnizaţii în caz de maternitate;</w:t>
      </w:r>
    </w:p>
    <w:p w14:paraId="3A86F3B6" w14:textId="77777777" w:rsidR="007E3997" w:rsidRDefault="007E3997" w:rsidP="007E3997">
      <w:pPr>
        <w:pStyle w:val="Titlu"/>
        <w:numPr>
          <w:ilvl w:val="0"/>
          <w:numId w:val="8"/>
        </w:numPr>
        <w:jc w:val="both"/>
        <w:rPr>
          <w:b w:val="0"/>
          <w:sz w:val="28"/>
        </w:rPr>
      </w:pPr>
      <w:r>
        <w:rPr>
          <w:b w:val="0"/>
          <w:sz w:val="28"/>
        </w:rPr>
        <w:t>Indemnizaţii pentru îngrijirea copilului;</w:t>
      </w:r>
    </w:p>
    <w:p w14:paraId="66406754" w14:textId="77777777" w:rsidR="007E3997" w:rsidRDefault="007E3997" w:rsidP="007E3997">
      <w:pPr>
        <w:pStyle w:val="Titlu"/>
        <w:numPr>
          <w:ilvl w:val="0"/>
          <w:numId w:val="8"/>
        </w:numPr>
        <w:jc w:val="both"/>
        <w:rPr>
          <w:b w:val="0"/>
          <w:sz w:val="28"/>
        </w:rPr>
      </w:pPr>
      <w:r>
        <w:rPr>
          <w:b w:val="0"/>
          <w:sz w:val="28"/>
        </w:rPr>
        <w:t>Ajutor în caz de deces.</w:t>
      </w:r>
    </w:p>
    <w:p w14:paraId="4FC8F607" w14:textId="77777777" w:rsidR="007E3997" w:rsidRDefault="007E3997" w:rsidP="007E3997">
      <w:pPr>
        <w:pStyle w:val="Titlu"/>
        <w:ind w:firstLine="708"/>
        <w:jc w:val="both"/>
        <w:rPr>
          <w:b w:val="0"/>
          <w:sz w:val="28"/>
        </w:rPr>
      </w:pPr>
      <w:r>
        <w:rPr>
          <w:b w:val="0"/>
          <w:sz w:val="28"/>
        </w:rPr>
        <w:t xml:space="preserve">1,2.   </w:t>
      </w:r>
      <w:r>
        <w:rPr>
          <w:sz w:val="28"/>
        </w:rPr>
        <w:t>Indemnizaţii pentru prevenirea îmbolnăvirilor, refacerea şi întărirea sănătăţi</w:t>
      </w:r>
      <w:r>
        <w:rPr>
          <w:b w:val="0"/>
          <w:sz w:val="28"/>
        </w:rPr>
        <w:t xml:space="preserve"> se acordă personalului permanent care se accidentează sau se îmbolnăveşte, indiferent de vechimea în muncă şi celor reîntorşi în producţie. Indemnizaţiile se acordă sub următoarele forme: trecerea temporară a personalului la lată muncă, trimiterea la tratament balneoclimateric, acordarea de proteze chirurgicale, etc.</w:t>
      </w:r>
    </w:p>
    <w:p w14:paraId="6B9355B0" w14:textId="77777777" w:rsidR="007E3997" w:rsidRDefault="007E3997" w:rsidP="007E3997">
      <w:pPr>
        <w:pStyle w:val="Titlu"/>
        <w:ind w:firstLine="700"/>
        <w:jc w:val="both"/>
        <w:rPr>
          <w:b w:val="0"/>
          <w:sz w:val="28"/>
        </w:rPr>
      </w:pPr>
      <w:r>
        <w:rPr>
          <w:b w:val="0"/>
          <w:sz w:val="28"/>
        </w:rPr>
        <w:t>3.</w:t>
      </w:r>
      <w:r>
        <w:rPr>
          <w:sz w:val="28"/>
        </w:rPr>
        <w:t xml:space="preserve">     Indemnizaţii în caz de maternitate</w:t>
      </w:r>
      <w:r>
        <w:rPr>
          <w:b w:val="0"/>
          <w:sz w:val="28"/>
        </w:rPr>
        <w:t xml:space="preserve"> se acordă femeilor însărcinate care beneficiază de asistenţa medicală, de medicamente, de internare, de internare în maternitate în mod gratuit.  </w:t>
      </w:r>
    </w:p>
    <w:p w14:paraId="0E4B3767" w14:textId="77777777" w:rsidR="007E3997" w:rsidRDefault="007E3997" w:rsidP="007E3997">
      <w:pPr>
        <w:pStyle w:val="Titlu"/>
        <w:tabs>
          <w:tab w:val="num" w:pos="0"/>
        </w:tabs>
        <w:ind w:firstLine="700"/>
        <w:jc w:val="both"/>
        <w:rPr>
          <w:b w:val="0"/>
          <w:sz w:val="28"/>
        </w:rPr>
      </w:pPr>
      <w:r>
        <w:rPr>
          <w:b w:val="0"/>
          <w:sz w:val="28"/>
        </w:rPr>
        <w:t>Femeile gravide şi cele care alăptează nu pot fi folosiţi la locuri de muncă unde sânt condiţii vătămătoare, grele sau periculoase ori contraindicate medical fără a li se scade din salariu.</w:t>
      </w:r>
    </w:p>
    <w:p w14:paraId="769924A2" w14:textId="77777777" w:rsidR="007E3997" w:rsidRDefault="007E3997" w:rsidP="007E3997">
      <w:pPr>
        <w:pStyle w:val="Titlu"/>
        <w:numPr>
          <w:ilvl w:val="0"/>
          <w:numId w:val="7"/>
        </w:numPr>
        <w:tabs>
          <w:tab w:val="clear" w:pos="1060"/>
          <w:tab w:val="num" w:pos="0"/>
        </w:tabs>
        <w:ind w:left="0" w:firstLine="700"/>
        <w:jc w:val="both"/>
        <w:rPr>
          <w:b w:val="0"/>
          <w:sz w:val="28"/>
        </w:rPr>
      </w:pPr>
      <w:r>
        <w:rPr>
          <w:sz w:val="28"/>
        </w:rPr>
        <w:t>Indemnizaţii pentru îngrijirea copilului</w:t>
      </w:r>
      <w:r>
        <w:rPr>
          <w:b w:val="0"/>
          <w:sz w:val="28"/>
        </w:rPr>
        <w:t xml:space="preserve"> se acordă la cerere în continuare indemnizaţiei, în caz de maternitate sau oricând pentru îngrijirea copilului până la 3 ani.</w:t>
      </w:r>
    </w:p>
    <w:p w14:paraId="6C1F6039" w14:textId="77777777" w:rsidR="007E3997" w:rsidRDefault="007E3997" w:rsidP="007E3997">
      <w:pPr>
        <w:pStyle w:val="Titlu"/>
        <w:numPr>
          <w:ilvl w:val="0"/>
          <w:numId w:val="7"/>
        </w:numPr>
        <w:tabs>
          <w:tab w:val="clear" w:pos="1060"/>
          <w:tab w:val="num" w:pos="0"/>
        </w:tabs>
        <w:ind w:left="0" w:firstLine="700"/>
        <w:jc w:val="both"/>
        <w:rPr>
          <w:b w:val="0"/>
          <w:sz w:val="28"/>
        </w:rPr>
      </w:pPr>
      <w:r>
        <w:rPr>
          <w:sz w:val="28"/>
        </w:rPr>
        <w:t>Ajutor în caz de deces</w:t>
      </w:r>
      <w:r>
        <w:rPr>
          <w:b w:val="0"/>
          <w:sz w:val="28"/>
        </w:rPr>
        <w:t xml:space="preserve"> se acordă la decesul persoanei încadrate în muncă, al pensionarului, al membrilor lor de familie. Acest ajutor se acordă şi în situaţiile în care decesul a survenit în timp de 90 de zile de la desfacerea contractului de muncă.</w:t>
      </w:r>
    </w:p>
    <w:p w14:paraId="0ABB50D6" w14:textId="77777777" w:rsidR="007E3997" w:rsidRDefault="007E3997" w:rsidP="007E3997">
      <w:pPr>
        <w:pStyle w:val="Titlu"/>
        <w:ind w:firstLine="708"/>
        <w:jc w:val="both"/>
        <w:rPr>
          <w:b w:val="0"/>
          <w:sz w:val="28"/>
        </w:rPr>
      </w:pPr>
      <w:r>
        <w:rPr>
          <w:b w:val="0"/>
          <w:sz w:val="28"/>
        </w:rPr>
        <w:lastRenderedPageBreak/>
        <w:t>Indemnizaţiile şi ajutoarele se acordă numai pe baza certificatelor medicale şi a altor acte de dovadă.</w:t>
      </w:r>
    </w:p>
    <w:p w14:paraId="4F18EB65" w14:textId="77777777" w:rsidR="007E3997" w:rsidRDefault="007E3997" w:rsidP="007E3997">
      <w:pPr>
        <w:rPr>
          <w:lang w:val="ro-RO"/>
        </w:rPr>
      </w:pPr>
    </w:p>
    <w:p w14:paraId="0A0B70BD" w14:textId="77777777" w:rsidR="007E3997" w:rsidRDefault="007E3997" w:rsidP="007E3997">
      <w:pPr>
        <w:rPr>
          <w:lang w:val="ro-RO"/>
        </w:rPr>
      </w:pPr>
    </w:p>
    <w:p w14:paraId="73F0BD7A" w14:textId="2509E294" w:rsidR="007E3997" w:rsidRPr="007E3997" w:rsidRDefault="00E54335" w:rsidP="007E3997">
      <w:pPr>
        <w:rPr>
          <w:lang w:val="ro-RO"/>
        </w:rPr>
      </w:pPr>
      <w:r>
        <w:rPr>
          <w:lang w:val="ro-RO"/>
        </w:rPr>
        <w:t>8</w:t>
      </w:r>
      <w:r w:rsidR="007E3997">
        <w:rPr>
          <w:lang w:val="ro-RO"/>
        </w:rPr>
        <w:t>.5. Asigurarea medicală</w:t>
      </w:r>
    </w:p>
    <w:p w14:paraId="75A1E1B6" w14:textId="77777777" w:rsidR="007E3997" w:rsidRDefault="007E3997">
      <w:pPr>
        <w:rPr>
          <w:lang w:val="ro-RO"/>
        </w:rPr>
      </w:pPr>
    </w:p>
    <w:p w14:paraId="5E5CEEA3" w14:textId="77777777" w:rsidR="007E3997" w:rsidRDefault="007E3997">
      <w:pPr>
        <w:rPr>
          <w:lang w:val="ro-RO"/>
        </w:rPr>
      </w:pPr>
    </w:p>
    <w:p w14:paraId="2E3BD63B" w14:textId="77777777" w:rsidR="007E3997" w:rsidRPr="007E3997" w:rsidRDefault="007E3997">
      <w:pPr>
        <w:rPr>
          <w:lang w:val="ro-RO"/>
        </w:rPr>
      </w:pPr>
    </w:p>
    <w:sectPr w:rsidR="007E3997" w:rsidRPr="007E3997" w:rsidSect="00DE59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E">
    <w:altName w:val="Times New Roman"/>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3337"/>
    <w:multiLevelType w:val="hybridMultilevel"/>
    <w:tmpl w:val="07AA6D0E"/>
    <w:lvl w:ilvl="0" w:tplc="2DBAC25E">
      <w:start w:val="1"/>
      <w:numFmt w:val="bullet"/>
      <w:lvlText w:val=""/>
      <w:lvlJc w:val="left"/>
      <w:pPr>
        <w:tabs>
          <w:tab w:val="num" w:pos="720"/>
        </w:tabs>
        <w:ind w:left="720" w:hanging="360"/>
      </w:pPr>
      <w:rPr>
        <w:rFonts w:ascii="Wingdings 2" w:hAnsi="Wingdings 2" w:hint="default"/>
      </w:rPr>
    </w:lvl>
    <w:lvl w:ilvl="1" w:tplc="3FB2F902" w:tentative="1">
      <w:start w:val="1"/>
      <w:numFmt w:val="bullet"/>
      <w:lvlText w:val=""/>
      <w:lvlJc w:val="left"/>
      <w:pPr>
        <w:tabs>
          <w:tab w:val="num" w:pos="1440"/>
        </w:tabs>
        <w:ind w:left="1440" w:hanging="360"/>
      </w:pPr>
      <w:rPr>
        <w:rFonts w:ascii="Wingdings 2" w:hAnsi="Wingdings 2" w:hint="default"/>
      </w:rPr>
    </w:lvl>
    <w:lvl w:ilvl="2" w:tplc="6062F262" w:tentative="1">
      <w:start w:val="1"/>
      <w:numFmt w:val="bullet"/>
      <w:lvlText w:val=""/>
      <w:lvlJc w:val="left"/>
      <w:pPr>
        <w:tabs>
          <w:tab w:val="num" w:pos="2160"/>
        </w:tabs>
        <w:ind w:left="2160" w:hanging="360"/>
      </w:pPr>
      <w:rPr>
        <w:rFonts w:ascii="Wingdings 2" w:hAnsi="Wingdings 2" w:hint="default"/>
      </w:rPr>
    </w:lvl>
    <w:lvl w:ilvl="3" w:tplc="5E987DF0" w:tentative="1">
      <w:start w:val="1"/>
      <w:numFmt w:val="bullet"/>
      <w:lvlText w:val=""/>
      <w:lvlJc w:val="left"/>
      <w:pPr>
        <w:tabs>
          <w:tab w:val="num" w:pos="2880"/>
        </w:tabs>
        <w:ind w:left="2880" w:hanging="360"/>
      </w:pPr>
      <w:rPr>
        <w:rFonts w:ascii="Wingdings 2" w:hAnsi="Wingdings 2" w:hint="default"/>
      </w:rPr>
    </w:lvl>
    <w:lvl w:ilvl="4" w:tplc="BC42D478" w:tentative="1">
      <w:start w:val="1"/>
      <w:numFmt w:val="bullet"/>
      <w:lvlText w:val=""/>
      <w:lvlJc w:val="left"/>
      <w:pPr>
        <w:tabs>
          <w:tab w:val="num" w:pos="3600"/>
        </w:tabs>
        <w:ind w:left="3600" w:hanging="360"/>
      </w:pPr>
      <w:rPr>
        <w:rFonts w:ascii="Wingdings 2" w:hAnsi="Wingdings 2" w:hint="default"/>
      </w:rPr>
    </w:lvl>
    <w:lvl w:ilvl="5" w:tplc="7C10F204" w:tentative="1">
      <w:start w:val="1"/>
      <w:numFmt w:val="bullet"/>
      <w:lvlText w:val=""/>
      <w:lvlJc w:val="left"/>
      <w:pPr>
        <w:tabs>
          <w:tab w:val="num" w:pos="4320"/>
        </w:tabs>
        <w:ind w:left="4320" w:hanging="360"/>
      </w:pPr>
      <w:rPr>
        <w:rFonts w:ascii="Wingdings 2" w:hAnsi="Wingdings 2" w:hint="default"/>
      </w:rPr>
    </w:lvl>
    <w:lvl w:ilvl="6" w:tplc="423085DE" w:tentative="1">
      <w:start w:val="1"/>
      <w:numFmt w:val="bullet"/>
      <w:lvlText w:val=""/>
      <w:lvlJc w:val="left"/>
      <w:pPr>
        <w:tabs>
          <w:tab w:val="num" w:pos="5040"/>
        </w:tabs>
        <w:ind w:left="5040" w:hanging="360"/>
      </w:pPr>
      <w:rPr>
        <w:rFonts w:ascii="Wingdings 2" w:hAnsi="Wingdings 2" w:hint="default"/>
      </w:rPr>
    </w:lvl>
    <w:lvl w:ilvl="7" w:tplc="3DFC55A6" w:tentative="1">
      <w:start w:val="1"/>
      <w:numFmt w:val="bullet"/>
      <w:lvlText w:val=""/>
      <w:lvlJc w:val="left"/>
      <w:pPr>
        <w:tabs>
          <w:tab w:val="num" w:pos="5760"/>
        </w:tabs>
        <w:ind w:left="5760" w:hanging="360"/>
      </w:pPr>
      <w:rPr>
        <w:rFonts w:ascii="Wingdings 2" w:hAnsi="Wingdings 2" w:hint="default"/>
      </w:rPr>
    </w:lvl>
    <w:lvl w:ilvl="8" w:tplc="4ACCDF1A"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319001F"/>
    <w:multiLevelType w:val="hybridMultilevel"/>
    <w:tmpl w:val="8F88B982"/>
    <w:lvl w:ilvl="0" w:tplc="FFFFFFFF">
      <w:start w:val="1"/>
      <w:numFmt w:val="decimal"/>
      <w:lvlText w:val="%1)"/>
      <w:lvlJc w:val="left"/>
      <w:pPr>
        <w:tabs>
          <w:tab w:val="num" w:pos="1068"/>
        </w:tabs>
        <w:ind w:left="1068" w:hanging="360"/>
      </w:pPr>
    </w:lvl>
    <w:lvl w:ilvl="1" w:tplc="FFFFFFFF">
      <w:start w:val="3"/>
      <w:numFmt w:val="decimal"/>
      <w:lvlText w:val="%2."/>
      <w:lvlJc w:val="left"/>
      <w:pPr>
        <w:tabs>
          <w:tab w:val="num" w:pos="1788"/>
        </w:tabs>
        <w:ind w:left="1788" w:hanging="360"/>
      </w:pPr>
      <w:rPr>
        <w:rFonts w:hint="default"/>
      </w:r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2" w15:restartNumberingAfterBreak="0">
    <w:nsid w:val="07F02753"/>
    <w:multiLevelType w:val="hybridMultilevel"/>
    <w:tmpl w:val="C86A2BDE"/>
    <w:lvl w:ilvl="0" w:tplc="0418000D">
      <w:start w:val="1"/>
      <w:numFmt w:val="bullet"/>
      <w:lvlText w:val=""/>
      <w:lvlJc w:val="left"/>
      <w:pPr>
        <w:ind w:left="1429" w:hanging="360"/>
      </w:pPr>
      <w:rPr>
        <w:rFonts w:ascii="Wingdings" w:hAnsi="Wingding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3" w15:restartNumberingAfterBreak="0">
    <w:nsid w:val="13752501"/>
    <w:multiLevelType w:val="hybridMultilevel"/>
    <w:tmpl w:val="C7604838"/>
    <w:lvl w:ilvl="0" w:tplc="FFFFFFFF">
      <w:start w:val="1"/>
      <w:numFmt w:val="decimal"/>
      <w:lvlText w:val="%1."/>
      <w:lvlJc w:val="left"/>
      <w:pPr>
        <w:tabs>
          <w:tab w:val="num" w:pos="1068"/>
        </w:tabs>
        <w:ind w:left="1068" w:hanging="360"/>
      </w:pPr>
    </w:lvl>
    <w:lvl w:ilvl="1" w:tplc="FFFFFFFF">
      <w:start w:val="1"/>
      <w:numFmt w:val="bullet"/>
      <w:lvlText w:val=""/>
      <w:lvlJc w:val="left"/>
      <w:pPr>
        <w:tabs>
          <w:tab w:val="num" w:pos="1788"/>
        </w:tabs>
        <w:ind w:left="1788" w:hanging="360"/>
      </w:pPr>
      <w:rPr>
        <w:rFonts w:ascii="Symbol" w:hAnsi="Symbol" w:hint="default"/>
      </w:r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4" w15:restartNumberingAfterBreak="0">
    <w:nsid w:val="1BFB11A7"/>
    <w:multiLevelType w:val="hybridMultilevel"/>
    <w:tmpl w:val="DC4606B2"/>
    <w:lvl w:ilvl="0" w:tplc="3FB20BEC">
      <w:start w:val="1"/>
      <w:numFmt w:val="bullet"/>
      <w:lvlText w:val=""/>
      <w:lvlJc w:val="left"/>
      <w:pPr>
        <w:tabs>
          <w:tab w:val="num" w:pos="720"/>
        </w:tabs>
        <w:ind w:left="720" w:hanging="360"/>
      </w:pPr>
      <w:rPr>
        <w:rFonts w:ascii="Wingdings 2" w:hAnsi="Wingdings 2" w:hint="default"/>
      </w:rPr>
    </w:lvl>
    <w:lvl w:ilvl="1" w:tplc="DE12E398" w:tentative="1">
      <w:start w:val="1"/>
      <w:numFmt w:val="bullet"/>
      <w:lvlText w:val=""/>
      <w:lvlJc w:val="left"/>
      <w:pPr>
        <w:tabs>
          <w:tab w:val="num" w:pos="1440"/>
        </w:tabs>
        <w:ind w:left="1440" w:hanging="360"/>
      </w:pPr>
      <w:rPr>
        <w:rFonts w:ascii="Wingdings 2" w:hAnsi="Wingdings 2" w:hint="default"/>
      </w:rPr>
    </w:lvl>
    <w:lvl w:ilvl="2" w:tplc="C9FEC528" w:tentative="1">
      <w:start w:val="1"/>
      <w:numFmt w:val="bullet"/>
      <w:lvlText w:val=""/>
      <w:lvlJc w:val="left"/>
      <w:pPr>
        <w:tabs>
          <w:tab w:val="num" w:pos="2160"/>
        </w:tabs>
        <w:ind w:left="2160" w:hanging="360"/>
      </w:pPr>
      <w:rPr>
        <w:rFonts w:ascii="Wingdings 2" w:hAnsi="Wingdings 2" w:hint="default"/>
      </w:rPr>
    </w:lvl>
    <w:lvl w:ilvl="3" w:tplc="1AB4E550" w:tentative="1">
      <w:start w:val="1"/>
      <w:numFmt w:val="bullet"/>
      <w:lvlText w:val=""/>
      <w:lvlJc w:val="left"/>
      <w:pPr>
        <w:tabs>
          <w:tab w:val="num" w:pos="2880"/>
        </w:tabs>
        <w:ind w:left="2880" w:hanging="360"/>
      </w:pPr>
      <w:rPr>
        <w:rFonts w:ascii="Wingdings 2" w:hAnsi="Wingdings 2" w:hint="default"/>
      </w:rPr>
    </w:lvl>
    <w:lvl w:ilvl="4" w:tplc="CBA8A232" w:tentative="1">
      <w:start w:val="1"/>
      <w:numFmt w:val="bullet"/>
      <w:lvlText w:val=""/>
      <w:lvlJc w:val="left"/>
      <w:pPr>
        <w:tabs>
          <w:tab w:val="num" w:pos="3600"/>
        </w:tabs>
        <w:ind w:left="3600" w:hanging="360"/>
      </w:pPr>
      <w:rPr>
        <w:rFonts w:ascii="Wingdings 2" w:hAnsi="Wingdings 2" w:hint="default"/>
      </w:rPr>
    </w:lvl>
    <w:lvl w:ilvl="5" w:tplc="CF3E0AC4" w:tentative="1">
      <w:start w:val="1"/>
      <w:numFmt w:val="bullet"/>
      <w:lvlText w:val=""/>
      <w:lvlJc w:val="left"/>
      <w:pPr>
        <w:tabs>
          <w:tab w:val="num" w:pos="4320"/>
        </w:tabs>
        <w:ind w:left="4320" w:hanging="360"/>
      </w:pPr>
      <w:rPr>
        <w:rFonts w:ascii="Wingdings 2" w:hAnsi="Wingdings 2" w:hint="default"/>
      </w:rPr>
    </w:lvl>
    <w:lvl w:ilvl="6" w:tplc="6B0C2A1E" w:tentative="1">
      <w:start w:val="1"/>
      <w:numFmt w:val="bullet"/>
      <w:lvlText w:val=""/>
      <w:lvlJc w:val="left"/>
      <w:pPr>
        <w:tabs>
          <w:tab w:val="num" w:pos="5040"/>
        </w:tabs>
        <w:ind w:left="5040" w:hanging="360"/>
      </w:pPr>
      <w:rPr>
        <w:rFonts w:ascii="Wingdings 2" w:hAnsi="Wingdings 2" w:hint="default"/>
      </w:rPr>
    </w:lvl>
    <w:lvl w:ilvl="7" w:tplc="23FCF16C" w:tentative="1">
      <w:start w:val="1"/>
      <w:numFmt w:val="bullet"/>
      <w:lvlText w:val=""/>
      <w:lvlJc w:val="left"/>
      <w:pPr>
        <w:tabs>
          <w:tab w:val="num" w:pos="5760"/>
        </w:tabs>
        <w:ind w:left="5760" w:hanging="360"/>
      </w:pPr>
      <w:rPr>
        <w:rFonts w:ascii="Wingdings 2" w:hAnsi="Wingdings 2" w:hint="default"/>
      </w:rPr>
    </w:lvl>
    <w:lvl w:ilvl="8" w:tplc="6562C0B6"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1C9A783E"/>
    <w:multiLevelType w:val="hybridMultilevel"/>
    <w:tmpl w:val="8C3668D4"/>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6" w15:restartNumberingAfterBreak="0">
    <w:nsid w:val="1F9D7C79"/>
    <w:multiLevelType w:val="hybridMultilevel"/>
    <w:tmpl w:val="FC6A12BA"/>
    <w:lvl w:ilvl="0" w:tplc="FFFFFFFF">
      <w:start w:val="1"/>
      <w:numFmt w:val="decimal"/>
      <w:lvlText w:val="%1)"/>
      <w:lvlJc w:val="left"/>
      <w:pPr>
        <w:tabs>
          <w:tab w:val="num" w:pos="1068"/>
        </w:tabs>
        <w:ind w:left="1068" w:hanging="360"/>
      </w:p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7" w15:restartNumberingAfterBreak="0">
    <w:nsid w:val="1FB21D27"/>
    <w:multiLevelType w:val="multilevel"/>
    <w:tmpl w:val="4D24C4D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8" w15:restartNumberingAfterBreak="0">
    <w:nsid w:val="3D4B3163"/>
    <w:multiLevelType w:val="hybridMultilevel"/>
    <w:tmpl w:val="C8C6F60C"/>
    <w:lvl w:ilvl="0" w:tplc="04180001">
      <w:start w:val="1"/>
      <w:numFmt w:val="bullet"/>
      <w:lvlText w:val=""/>
      <w:lvlJc w:val="left"/>
      <w:pPr>
        <w:ind w:left="1776" w:hanging="360"/>
      </w:pPr>
      <w:rPr>
        <w:rFonts w:ascii="Symbol" w:hAnsi="Symbol" w:hint="default"/>
      </w:rPr>
    </w:lvl>
    <w:lvl w:ilvl="1" w:tplc="04180003" w:tentative="1">
      <w:start w:val="1"/>
      <w:numFmt w:val="bullet"/>
      <w:lvlText w:val="o"/>
      <w:lvlJc w:val="left"/>
      <w:pPr>
        <w:ind w:left="2496" w:hanging="360"/>
      </w:pPr>
      <w:rPr>
        <w:rFonts w:ascii="Courier New" w:hAnsi="Courier New" w:cs="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9" w15:restartNumberingAfterBreak="0">
    <w:nsid w:val="56C20DF6"/>
    <w:multiLevelType w:val="hybridMultilevel"/>
    <w:tmpl w:val="90DAA880"/>
    <w:lvl w:ilvl="0" w:tplc="FFFFFFFF">
      <w:start w:val="1"/>
      <w:numFmt w:val="decimal"/>
      <w:lvlText w:val="%1)"/>
      <w:lvlJc w:val="left"/>
      <w:pPr>
        <w:tabs>
          <w:tab w:val="num" w:pos="1068"/>
        </w:tabs>
        <w:ind w:left="1068" w:hanging="360"/>
      </w:p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10" w15:restartNumberingAfterBreak="0">
    <w:nsid w:val="5EF47EAD"/>
    <w:multiLevelType w:val="hybridMultilevel"/>
    <w:tmpl w:val="14A8DD5C"/>
    <w:lvl w:ilvl="0" w:tplc="04180017">
      <w:start w:val="1"/>
      <w:numFmt w:val="lowerLetter"/>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1" w15:restartNumberingAfterBreak="0">
    <w:nsid w:val="66FC0E46"/>
    <w:multiLevelType w:val="hybridMultilevel"/>
    <w:tmpl w:val="95F4199E"/>
    <w:lvl w:ilvl="0" w:tplc="FFFFFFFF">
      <w:start w:val="1"/>
      <w:numFmt w:val="decimal"/>
      <w:lvlText w:val="%1."/>
      <w:lvlJc w:val="left"/>
      <w:pPr>
        <w:tabs>
          <w:tab w:val="num" w:pos="1068"/>
        </w:tabs>
        <w:ind w:left="1068" w:hanging="360"/>
      </w:p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12" w15:restartNumberingAfterBreak="0">
    <w:nsid w:val="6F6A1008"/>
    <w:multiLevelType w:val="hybridMultilevel"/>
    <w:tmpl w:val="5D284D94"/>
    <w:lvl w:ilvl="0" w:tplc="FFFFFFFF">
      <w:start w:val="1"/>
      <w:numFmt w:val="decimal"/>
      <w:lvlText w:val="%1."/>
      <w:lvlJc w:val="left"/>
      <w:pPr>
        <w:tabs>
          <w:tab w:val="num" w:pos="1420"/>
        </w:tabs>
        <w:ind w:left="1420" w:hanging="360"/>
      </w:pPr>
    </w:lvl>
    <w:lvl w:ilvl="1" w:tplc="FFFFFFFF" w:tentative="1">
      <w:start w:val="1"/>
      <w:numFmt w:val="lowerLetter"/>
      <w:lvlText w:val="%2."/>
      <w:lvlJc w:val="left"/>
      <w:pPr>
        <w:tabs>
          <w:tab w:val="num" w:pos="2140"/>
        </w:tabs>
        <w:ind w:left="2140" w:hanging="360"/>
      </w:pPr>
    </w:lvl>
    <w:lvl w:ilvl="2" w:tplc="FFFFFFFF" w:tentative="1">
      <w:start w:val="1"/>
      <w:numFmt w:val="lowerRoman"/>
      <w:lvlText w:val="%3."/>
      <w:lvlJc w:val="right"/>
      <w:pPr>
        <w:tabs>
          <w:tab w:val="num" w:pos="2860"/>
        </w:tabs>
        <w:ind w:left="2860" w:hanging="180"/>
      </w:pPr>
    </w:lvl>
    <w:lvl w:ilvl="3" w:tplc="FFFFFFFF" w:tentative="1">
      <w:start w:val="1"/>
      <w:numFmt w:val="decimal"/>
      <w:lvlText w:val="%4."/>
      <w:lvlJc w:val="left"/>
      <w:pPr>
        <w:tabs>
          <w:tab w:val="num" w:pos="3580"/>
        </w:tabs>
        <w:ind w:left="3580" w:hanging="360"/>
      </w:pPr>
    </w:lvl>
    <w:lvl w:ilvl="4" w:tplc="FFFFFFFF" w:tentative="1">
      <w:start w:val="1"/>
      <w:numFmt w:val="lowerLetter"/>
      <w:lvlText w:val="%5."/>
      <w:lvlJc w:val="left"/>
      <w:pPr>
        <w:tabs>
          <w:tab w:val="num" w:pos="4300"/>
        </w:tabs>
        <w:ind w:left="4300" w:hanging="360"/>
      </w:pPr>
    </w:lvl>
    <w:lvl w:ilvl="5" w:tplc="FFFFFFFF" w:tentative="1">
      <w:start w:val="1"/>
      <w:numFmt w:val="lowerRoman"/>
      <w:lvlText w:val="%6."/>
      <w:lvlJc w:val="right"/>
      <w:pPr>
        <w:tabs>
          <w:tab w:val="num" w:pos="5020"/>
        </w:tabs>
        <w:ind w:left="5020" w:hanging="180"/>
      </w:pPr>
    </w:lvl>
    <w:lvl w:ilvl="6" w:tplc="FFFFFFFF" w:tentative="1">
      <w:start w:val="1"/>
      <w:numFmt w:val="decimal"/>
      <w:lvlText w:val="%7."/>
      <w:lvlJc w:val="left"/>
      <w:pPr>
        <w:tabs>
          <w:tab w:val="num" w:pos="5740"/>
        </w:tabs>
        <w:ind w:left="5740" w:hanging="360"/>
      </w:pPr>
    </w:lvl>
    <w:lvl w:ilvl="7" w:tplc="FFFFFFFF" w:tentative="1">
      <w:start w:val="1"/>
      <w:numFmt w:val="lowerLetter"/>
      <w:lvlText w:val="%8."/>
      <w:lvlJc w:val="left"/>
      <w:pPr>
        <w:tabs>
          <w:tab w:val="num" w:pos="6460"/>
        </w:tabs>
        <w:ind w:left="6460" w:hanging="360"/>
      </w:pPr>
    </w:lvl>
    <w:lvl w:ilvl="8" w:tplc="FFFFFFFF" w:tentative="1">
      <w:start w:val="1"/>
      <w:numFmt w:val="lowerRoman"/>
      <w:lvlText w:val="%9."/>
      <w:lvlJc w:val="right"/>
      <w:pPr>
        <w:tabs>
          <w:tab w:val="num" w:pos="7180"/>
        </w:tabs>
        <w:ind w:left="7180" w:hanging="180"/>
      </w:pPr>
    </w:lvl>
  </w:abstractNum>
  <w:abstractNum w:abstractNumId="13" w15:restartNumberingAfterBreak="0">
    <w:nsid w:val="70AD600B"/>
    <w:multiLevelType w:val="hybridMultilevel"/>
    <w:tmpl w:val="A37441E2"/>
    <w:lvl w:ilvl="0" w:tplc="FFFFFFFF">
      <w:start w:val="1"/>
      <w:numFmt w:val="decimal"/>
      <w:lvlText w:val="%1."/>
      <w:lvlJc w:val="left"/>
      <w:pPr>
        <w:tabs>
          <w:tab w:val="num" w:pos="1060"/>
        </w:tabs>
        <w:ind w:left="1060" w:hanging="360"/>
      </w:pPr>
    </w:lvl>
    <w:lvl w:ilvl="1" w:tplc="FFFFFFFF" w:tentative="1">
      <w:start w:val="1"/>
      <w:numFmt w:val="lowerLetter"/>
      <w:lvlText w:val="%2."/>
      <w:lvlJc w:val="left"/>
      <w:pPr>
        <w:tabs>
          <w:tab w:val="num" w:pos="1780"/>
        </w:tabs>
        <w:ind w:left="1780" w:hanging="360"/>
      </w:pPr>
    </w:lvl>
    <w:lvl w:ilvl="2" w:tplc="FFFFFFFF" w:tentative="1">
      <w:start w:val="1"/>
      <w:numFmt w:val="lowerRoman"/>
      <w:lvlText w:val="%3."/>
      <w:lvlJc w:val="right"/>
      <w:pPr>
        <w:tabs>
          <w:tab w:val="num" w:pos="2500"/>
        </w:tabs>
        <w:ind w:left="2500" w:hanging="180"/>
      </w:pPr>
    </w:lvl>
    <w:lvl w:ilvl="3" w:tplc="FFFFFFFF" w:tentative="1">
      <w:start w:val="1"/>
      <w:numFmt w:val="decimal"/>
      <w:lvlText w:val="%4."/>
      <w:lvlJc w:val="left"/>
      <w:pPr>
        <w:tabs>
          <w:tab w:val="num" w:pos="3220"/>
        </w:tabs>
        <w:ind w:left="3220" w:hanging="360"/>
      </w:pPr>
    </w:lvl>
    <w:lvl w:ilvl="4" w:tplc="FFFFFFFF" w:tentative="1">
      <w:start w:val="1"/>
      <w:numFmt w:val="lowerLetter"/>
      <w:lvlText w:val="%5."/>
      <w:lvlJc w:val="left"/>
      <w:pPr>
        <w:tabs>
          <w:tab w:val="num" w:pos="3940"/>
        </w:tabs>
        <w:ind w:left="3940" w:hanging="360"/>
      </w:pPr>
    </w:lvl>
    <w:lvl w:ilvl="5" w:tplc="FFFFFFFF" w:tentative="1">
      <w:start w:val="1"/>
      <w:numFmt w:val="lowerRoman"/>
      <w:lvlText w:val="%6."/>
      <w:lvlJc w:val="right"/>
      <w:pPr>
        <w:tabs>
          <w:tab w:val="num" w:pos="4660"/>
        </w:tabs>
        <w:ind w:left="4660" w:hanging="180"/>
      </w:pPr>
    </w:lvl>
    <w:lvl w:ilvl="6" w:tplc="FFFFFFFF" w:tentative="1">
      <w:start w:val="1"/>
      <w:numFmt w:val="decimal"/>
      <w:lvlText w:val="%7."/>
      <w:lvlJc w:val="left"/>
      <w:pPr>
        <w:tabs>
          <w:tab w:val="num" w:pos="5380"/>
        </w:tabs>
        <w:ind w:left="5380" w:hanging="360"/>
      </w:pPr>
    </w:lvl>
    <w:lvl w:ilvl="7" w:tplc="FFFFFFFF" w:tentative="1">
      <w:start w:val="1"/>
      <w:numFmt w:val="lowerLetter"/>
      <w:lvlText w:val="%8."/>
      <w:lvlJc w:val="left"/>
      <w:pPr>
        <w:tabs>
          <w:tab w:val="num" w:pos="6100"/>
        </w:tabs>
        <w:ind w:left="6100" w:hanging="360"/>
      </w:pPr>
    </w:lvl>
    <w:lvl w:ilvl="8" w:tplc="FFFFFFFF" w:tentative="1">
      <w:start w:val="1"/>
      <w:numFmt w:val="lowerRoman"/>
      <w:lvlText w:val="%9."/>
      <w:lvlJc w:val="right"/>
      <w:pPr>
        <w:tabs>
          <w:tab w:val="num" w:pos="6820"/>
        </w:tabs>
        <w:ind w:left="6820" w:hanging="180"/>
      </w:pPr>
    </w:lvl>
  </w:abstractNum>
  <w:num w:numId="1">
    <w:abstractNumId w:val="7"/>
  </w:num>
  <w:num w:numId="2">
    <w:abstractNumId w:val="1"/>
  </w:num>
  <w:num w:numId="3">
    <w:abstractNumId w:val="6"/>
  </w:num>
  <w:num w:numId="4">
    <w:abstractNumId w:val="9"/>
  </w:num>
  <w:num w:numId="5">
    <w:abstractNumId w:val="11"/>
  </w:num>
  <w:num w:numId="6">
    <w:abstractNumId w:val="3"/>
  </w:num>
  <w:num w:numId="7">
    <w:abstractNumId w:val="13"/>
  </w:num>
  <w:num w:numId="8">
    <w:abstractNumId w:val="12"/>
  </w:num>
  <w:num w:numId="9">
    <w:abstractNumId w:val="4"/>
  </w:num>
  <w:num w:numId="10">
    <w:abstractNumId w:val="2"/>
  </w:num>
  <w:num w:numId="11">
    <w:abstractNumId w:val="5"/>
  </w:num>
  <w:num w:numId="12">
    <w:abstractNumId w:val="8"/>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997"/>
    <w:rsid w:val="000007B3"/>
    <w:rsid w:val="00002FF6"/>
    <w:rsid w:val="00003015"/>
    <w:rsid w:val="00016732"/>
    <w:rsid w:val="0002049F"/>
    <w:rsid w:val="00020B8C"/>
    <w:rsid w:val="0002419F"/>
    <w:rsid w:val="00031D3B"/>
    <w:rsid w:val="000369A1"/>
    <w:rsid w:val="000430E2"/>
    <w:rsid w:val="00056CD1"/>
    <w:rsid w:val="00057676"/>
    <w:rsid w:val="00064640"/>
    <w:rsid w:val="000658F9"/>
    <w:rsid w:val="0007458E"/>
    <w:rsid w:val="000818B3"/>
    <w:rsid w:val="00081B06"/>
    <w:rsid w:val="000859D9"/>
    <w:rsid w:val="0009020F"/>
    <w:rsid w:val="000911A9"/>
    <w:rsid w:val="0009481B"/>
    <w:rsid w:val="000A1889"/>
    <w:rsid w:val="000A3CF7"/>
    <w:rsid w:val="000A6AD0"/>
    <w:rsid w:val="000B0D77"/>
    <w:rsid w:val="000B267E"/>
    <w:rsid w:val="000B5773"/>
    <w:rsid w:val="000C1088"/>
    <w:rsid w:val="000C2523"/>
    <w:rsid w:val="000D59A4"/>
    <w:rsid w:val="000D6B96"/>
    <w:rsid w:val="000E6394"/>
    <w:rsid w:val="000E6FA7"/>
    <w:rsid w:val="000F2C97"/>
    <w:rsid w:val="00100570"/>
    <w:rsid w:val="00111338"/>
    <w:rsid w:val="0011344F"/>
    <w:rsid w:val="0012722F"/>
    <w:rsid w:val="00127817"/>
    <w:rsid w:val="001319D9"/>
    <w:rsid w:val="001334B1"/>
    <w:rsid w:val="00133CF5"/>
    <w:rsid w:val="00134231"/>
    <w:rsid w:val="00136E30"/>
    <w:rsid w:val="001419C2"/>
    <w:rsid w:val="001450EE"/>
    <w:rsid w:val="001461E9"/>
    <w:rsid w:val="001516DA"/>
    <w:rsid w:val="00157922"/>
    <w:rsid w:val="001622AD"/>
    <w:rsid w:val="001663DF"/>
    <w:rsid w:val="0018366D"/>
    <w:rsid w:val="00190CB3"/>
    <w:rsid w:val="0019428C"/>
    <w:rsid w:val="00195DCA"/>
    <w:rsid w:val="001A0CC6"/>
    <w:rsid w:val="001A3C33"/>
    <w:rsid w:val="001A4116"/>
    <w:rsid w:val="001B498F"/>
    <w:rsid w:val="001B53D8"/>
    <w:rsid w:val="001B6F36"/>
    <w:rsid w:val="001C32C6"/>
    <w:rsid w:val="001C62E7"/>
    <w:rsid w:val="001D1A0E"/>
    <w:rsid w:val="001D35A0"/>
    <w:rsid w:val="001D7DCC"/>
    <w:rsid w:val="001E1BB9"/>
    <w:rsid w:val="001F6958"/>
    <w:rsid w:val="002032C0"/>
    <w:rsid w:val="00216685"/>
    <w:rsid w:val="002205ED"/>
    <w:rsid w:val="00220E6C"/>
    <w:rsid w:val="00223A62"/>
    <w:rsid w:val="002249EC"/>
    <w:rsid w:val="00232777"/>
    <w:rsid w:val="002344F8"/>
    <w:rsid w:val="00234E8E"/>
    <w:rsid w:val="00240F5D"/>
    <w:rsid w:val="00243749"/>
    <w:rsid w:val="002442C9"/>
    <w:rsid w:val="002526C6"/>
    <w:rsid w:val="00253942"/>
    <w:rsid w:val="00253DAF"/>
    <w:rsid w:val="002540FC"/>
    <w:rsid w:val="002605FE"/>
    <w:rsid w:val="00263FF7"/>
    <w:rsid w:val="00266F49"/>
    <w:rsid w:val="0027014B"/>
    <w:rsid w:val="0027058F"/>
    <w:rsid w:val="00277109"/>
    <w:rsid w:val="002857F2"/>
    <w:rsid w:val="00292742"/>
    <w:rsid w:val="00294E8B"/>
    <w:rsid w:val="002A0310"/>
    <w:rsid w:val="002A5CF7"/>
    <w:rsid w:val="002A7F34"/>
    <w:rsid w:val="002B2D9C"/>
    <w:rsid w:val="002B616F"/>
    <w:rsid w:val="002C3265"/>
    <w:rsid w:val="002C4FBB"/>
    <w:rsid w:val="002D057F"/>
    <w:rsid w:val="002D0EF0"/>
    <w:rsid w:val="002D226A"/>
    <w:rsid w:val="002D3906"/>
    <w:rsid w:val="002D5DAC"/>
    <w:rsid w:val="002E1532"/>
    <w:rsid w:val="002E533A"/>
    <w:rsid w:val="002E7444"/>
    <w:rsid w:val="002F1E68"/>
    <w:rsid w:val="002F2E32"/>
    <w:rsid w:val="002F40DF"/>
    <w:rsid w:val="00301A3D"/>
    <w:rsid w:val="00304101"/>
    <w:rsid w:val="0030478D"/>
    <w:rsid w:val="00310537"/>
    <w:rsid w:val="003110E8"/>
    <w:rsid w:val="0032351F"/>
    <w:rsid w:val="0032610A"/>
    <w:rsid w:val="00330A37"/>
    <w:rsid w:val="00330C2F"/>
    <w:rsid w:val="0033547E"/>
    <w:rsid w:val="00335A4C"/>
    <w:rsid w:val="00336A8D"/>
    <w:rsid w:val="0034071F"/>
    <w:rsid w:val="0034293E"/>
    <w:rsid w:val="00344066"/>
    <w:rsid w:val="00344E7B"/>
    <w:rsid w:val="00351F1B"/>
    <w:rsid w:val="00355862"/>
    <w:rsid w:val="00357454"/>
    <w:rsid w:val="003575C5"/>
    <w:rsid w:val="0036772D"/>
    <w:rsid w:val="00371A7C"/>
    <w:rsid w:val="0037777B"/>
    <w:rsid w:val="00377C6B"/>
    <w:rsid w:val="00390263"/>
    <w:rsid w:val="00391048"/>
    <w:rsid w:val="0039504D"/>
    <w:rsid w:val="00395B9B"/>
    <w:rsid w:val="003A3D57"/>
    <w:rsid w:val="003A5191"/>
    <w:rsid w:val="003A54E4"/>
    <w:rsid w:val="003A6361"/>
    <w:rsid w:val="003A6EBC"/>
    <w:rsid w:val="003A700A"/>
    <w:rsid w:val="003A7A73"/>
    <w:rsid w:val="003B018C"/>
    <w:rsid w:val="003B425B"/>
    <w:rsid w:val="003B5D1C"/>
    <w:rsid w:val="003C254C"/>
    <w:rsid w:val="003C433B"/>
    <w:rsid w:val="003C5190"/>
    <w:rsid w:val="003D2085"/>
    <w:rsid w:val="003D22EE"/>
    <w:rsid w:val="003D66DA"/>
    <w:rsid w:val="003E0C7C"/>
    <w:rsid w:val="003E18AF"/>
    <w:rsid w:val="003E5EC5"/>
    <w:rsid w:val="003F04CE"/>
    <w:rsid w:val="003F1755"/>
    <w:rsid w:val="003F1C74"/>
    <w:rsid w:val="003F29F9"/>
    <w:rsid w:val="003F3A53"/>
    <w:rsid w:val="004004CD"/>
    <w:rsid w:val="00403E01"/>
    <w:rsid w:val="00411A65"/>
    <w:rsid w:val="0041424B"/>
    <w:rsid w:val="00417C46"/>
    <w:rsid w:val="00420098"/>
    <w:rsid w:val="0042091B"/>
    <w:rsid w:val="00422563"/>
    <w:rsid w:val="00424245"/>
    <w:rsid w:val="00426705"/>
    <w:rsid w:val="004306A2"/>
    <w:rsid w:val="00431FEA"/>
    <w:rsid w:val="004339EE"/>
    <w:rsid w:val="004359C4"/>
    <w:rsid w:val="00445122"/>
    <w:rsid w:val="00445C00"/>
    <w:rsid w:val="00450002"/>
    <w:rsid w:val="00450DD7"/>
    <w:rsid w:val="00451A42"/>
    <w:rsid w:val="0045245F"/>
    <w:rsid w:val="004551B2"/>
    <w:rsid w:val="0045652A"/>
    <w:rsid w:val="004565D7"/>
    <w:rsid w:val="00457967"/>
    <w:rsid w:val="004717B6"/>
    <w:rsid w:val="00471A84"/>
    <w:rsid w:val="0047732D"/>
    <w:rsid w:val="00484C09"/>
    <w:rsid w:val="0048550A"/>
    <w:rsid w:val="00493A76"/>
    <w:rsid w:val="00495BB5"/>
    <w:rsid w:val="00495C88"/>
    <w:rsid w:val="0049692F"/>
    <w:rsid w:val="004A1682"/>
    <w:rsid w:val="004A1E27"/>
    <w:rsid w:val="004A3F3C"/>
    <w:rsid w:val="004A6F49"/>
    <w:rsid w:val="004B149D"/>
    <w:rsid w:val="004B48BD"/>
    <w:rsid w:val="004B6A1C"/>
    <w:rsid w:val="004B727D"/>
    <w:rsid w:val="004C279A"/>
    <w:rsid w:val="004D0045"/>
    <w:rsid w:val="004D0D5A"/>
    <w:rsid w:val="004D1DC0"/>
    <w:rsid w:val="004D75BE"/>
    <w:rsid w:val="004E14FC"/>
    <w:rsid w:val="004E261D"/>
    <w:rsid w:val="004E5CCB"/>
    <w:rsid w:val="004E5FF7"/>
    <w:rsid w:val="004E7552"/>
    <w:rsid w:val="004F5247"/>
    <w:rsid w:val="004F5E20"/>
    <w:rsid w:val="004F6C7F"/>
    <w:rsid w:val="004F7436"/>
    <w:rsid w:val="0050063F"/>
    <w:rsid w:val="00503986"/>
    <w:rsid w:val="00505E2F"/>
    <w:rsid w:val="005109A9"/>
    <w:rsid w:val="005144E8"/>
    <w:rsid w:val="00514EEA"/>
    <w:rsid w:val="0052562A"/>
    <w:rsid w:val="0052631B"/>
    <w:rsid w:val="00527556"/>
    <w:rsid w:val="0053036D"/>
    <w:rsid w:val="00532837"/>
    <w:rsid w:val="0053389E"/>
    <w:rsid w:val="00535511"/>
    <w:rsid w:val="00535A79"/>
    <w:rsid w:val="00537365"/>
    <w:rsid w:val="005417C0"/>
    <w:rsid w:val="00544C06"/>
    <w:rsid w:val="00546143"/>
    <w:rsid w:val="005466AD"/>
    <w:rsid w:val="005513F0"/>
    <w:rsid w:val="00552EB8"/>
    <w:rsid w:val="00561DE2"/>
    <w:rsid w:val="0056293D"/>
    <w:rsid w:val="00564A56"/>
    <w:rsid w:val="0057573B"/>
    <w:rsid w:val="00577DB7"/>
    <w:rsid w:val="005808CA"/>
    <w:rsid w:val="005846DD"/>
    <w:rsid w:val="00592473"/>
    <w:rsid w:val="00594394"/>
    <w:rsid w:val="005A3E20"/>
    <w:rsid w:val="005A67C0"/>
    <w:rsid w:val="005A7DD4"/>
    <w:rsid w:val="005B00CF"/>
    <w:rsid w:val="005B0310"/>
    <w:rsid w:val="005B67CA"/>
    <w:rsid w:val="005B7782"/>
    <w:rsid w:val="005C034A"/>
    <w:rsid w:val="005C0B6D"/>
    <w:rsid w:val="005C510A"/>
    <w:rsid w:val="005C7325"/>
    <w:rsid w:val="005D0E55"/>
    <w:rsid w:val="005D2F0F"/>
    <w:rsid w:val="005D6B09"/>
    <w:rsid w:val="005D71B4"/>
    <w:rsid w:val="005F0122"/>
    <w:rsid w:val="005F0940"/>
    <w:rsid w:val="005F0A12"/>
    <w:rsid w:val="005F1213"/>
    <w:rsid w:val="005F2972"/>
    <w:rsid w:val="005F2B12"/>
    <w:rsid w:val="005F508D"/>
    <w:rsid w:val="006010F2"/>
    <w:rsid w:val="006045E3"/>
    <w:rsid w:val="0061283B"/>
    <w:rsid w:val="00621260"/>
    <w:rsid w:val="006223DF"/>
    <w:rsid w:val="0062479B"/>
    <w:rsid w:val="00630388"/>
    <w:rsid w:val="00630D91"/>
    <w:rsid w:val="00635328"/>
    <w:rsid w:val="00640189"/>
    <w:rsid w:val="00641A13"/>
    <w:rsid w:val="00644443"/>
    <w:rsid w:val="00644D41"/>
    <w:rsid w:val="006468D8"/>
    <w:rsid w:val="0065020E"/>
    <w:rsid w:val="00651F60"/>
    <w:rsid w:val="00652F8C"/>
    <w:rsid w:val="0065445A"/>
    <w:rsid w:val="00664D5B"/>
    <w:rsid w:val="006675CD"/>
    <w:rsid w:val="00667D86"/>
    <w:rsid w:val="00667E24"/>
    <w:rsid w:val="00671688"/>
    <w:rsid w:val="0068029C"/>
    <w:rsid w:val="00682EEC"/>
    <w:rsid w:val="0068362C"/>
    <w:rsid w:val="006900EF"/>
    <w:rsid w:val="00691AD6"/>
    <w:rsid w:val="0069765D"/>
    <w:rsid w:val="006A4104"/>
    <w:rsid w:val="006A4FF3"/>
    <w:rsid w:val="006A6AFD"/>
    <w:rsid w:val="006A6BAF"/>
    <w:rsid w:val="006A7116"/>
    <w:rsid w:val="006A7F36"/>
    <w:rsid w:val="006B0CD0"/>
    <w:rsid w:val="006B1779"/>
    <w:rsid w:val="006B5C26"/>
    <w:rsid w:val="006B72E2"/>
    <w:rsid w:val="006C67A7"/>
    <w:rsid w:val="006D0F40"/>
    <w:rsid w:val="006D4862"/>
    <w:rsid w:val="006D5B6F"/>
    <w:rsid w:val="006D5D80"/>
    <w:rsid w:val="006D646B"/>
    <w:rsid w:val="006D6AA6"/>
    <w:rsid w:val="006E0A11"/>
    <w:rsid w:val="006E4DF7"/>
    <w:rsid w:val="006E6472"/>
    <w:rsid w:val="006E7446"/>
    <w:rsid w:val="006F206F"/>
    <w:rsid w:val="006F5172"/>
    <w:rsid w:val="006F67FE"/>
    <w:rsid w:val="007001DC"/>
    <w:rsid w:val="00701861"/>
    <w:rsid w:val="00704790"/>
    <w:rsid w:val="00704A11"/>
    <w:rsid w:val="00711031"/>
    <w:rsid w:val="00711102"/>
    <w:rsid w:val="007113A1"/>
    <w:rsid w:val="007119EB"/>
    <w:rsid w:val="00712B30"/>
    <w:rsid w:val="00712BE6"/>
    <w:rsid w:val="00716762"/>
    <w:rsid w:val="00716E4E"/>
    <w:rsid w:val="00726293"/>
    <w:rsid w:val="00727616"/>
    <w:rsid w:val="00727A4C"/>
    <w:rsid w:val="00733DFB"/>
    <w:rsid w:val="00734373"/>
    <w:rsid w:val="00734A33"/>
    <w:rsid w:val="0073611C"/>
    <w:rsid w:val="00741409"/>
    <w:rsid w:val="00750729"/>
    <w:rsid w:val="0075099E"/>
    <w:rsid w:val="00751C38"/>
    <w:rsid w:val="00752900"/>
    <w:rsid w:val="00753373"/>
    <w:rsid w:val="00754406"/>
    <w:rsid w:val="007546EF"/>
    <w:rsid w:val="00757994"/>
    <w:rsid w:val="00757DFA"/>
    <w:rsid w:val="00761F00"/>
    <w:rsid w:val="00762BB1"/>
    <w:rsid w:val="0076553C"/>
    <w:rsid w:val="00767601"/>
    <w:rsid w:val="007702A8"/>
    <w:rsid w:val="00770402"/>
    <w:rsid w:val="00771CA4"/>
    <w:rsid w:val="00772F1B"/>
    <w:rsid w:val="00773644"/>
    <w:rsid w:val="00775A8F"/>
    <w:rsid w:val="00780C55"/>
    <w:rsid w:val="00783E64"/>
    <w:rsid w:val="0078403D"/>
    <w:rsid w:val="00784E89"/>
    <w:rsid w:val="00786D17"/>
    <w:rsid w:val="00787B44"/>
    <w:rsid w:val="007916A5"/>
    <w:rsid w:val="00792020"/>
    <w:rsid w:val="00793639"/>
    <w:rsid w:val="00794AF0"/>
    <w:rsid w:val="00795D0B"/>
    <w:rsid w:val="007A5987"/>
    <w:rsid w:val="007A5F07"/>
    <w:rsid w:val="007A76EF"/>
    <w:rsid w:val="007B1B8F"/>
    <w:rsid w:val="007B3AD6"/>
    <w:rsid w:val="007B3D23"/>
    <w:rsid w:val="007B6ACC"/>
    <w:rsid w:val="007C068D"/>
    <w:rsid w:val="007C3978"/>
    <w:rsid w:val="007C5657"/>
    <w:rsid w:val="007D0860"/>
    <w:rsid w:val="007D721C"/>
    <w:rsid w:val="007E0398"/>
    <w:rsid w:val="007E147E"/>
    <w:rsid w:val="007E2122"/>
    <w:rsid w:val="007E2375"/>
    <w:rsid w:val="007E3831"/>
    <w:rsid w:val="007E3997"/>
    <w:rsid w:val="007E55DA"/>
    <w:rsid w:val="007E58BE"/>
    <w:rsid w:val="007E5F0E"/>
    <w:rsid w:val="007E62ED"/>
    <w:rsid w:val="007E6FF5"/>
    <w:rsid w:val="007E74C8"/>
    <w:rsid w:val="007F16E4"/>
    <w:rsid w:val="007F3BB1"/>
    <w:rsid w:val="007F6FF8"/>
    <w:rsid w:val="00802BE8"/>
    <w:rsid w:val="00802E8C"/>
    <w:rsid w:val="0080563B"/>
    <w:rsid w:val="0081135E"/>
    <w:rsid w:val="00812641"/>
    <w:rsid w:val="008143D0"/>
    <w:rsid w:val="00820454"/>
    <w:rsid w:val="008214B7"/>
    <w:rsid w:val="00821821"/>
    <w:rsid w:val="00824D73"/>
    <w:rsid w:val="00832A4B"/>
    <w:rsid w:val="00832E79"/>
    <w:rsid w:val="00840F35"/>
    <w:rsid w:val="0084394D"/>
    <w:rsid w:val="00850D45"/>
    <w:rsid w:val="00850E4A"/>
    <w:rsid w:val="00851A98"/>
    <w:rsid w:val="008524BA"/>
    <w:rsid w:val="00865049"/>
    <w:rsid w:val="00870B97"/>
    <w:rsid w:val="00872AC6"/>
    <w:rsid w:val="00873965"/>
    <w:rsid w:val="00875277"/>
    <w:rsid w:val="008770DE"/>
    <w:rsid w:val="00882F8D"/>
    <w:rsid w:val="0088558B"/>
    <w:rsid w:val="0088621C"/>
    <w:rsid w:val="008928EA"/>
    <w:rsid w:val="008958F3"/>
    <w:rsid w:val="00897A64"/>
    <w:rsid w:val="00897B3F"/>
    <w:rsid w:val="008A2BFF"/>
    <w:rsid w:val="008A363C"/>
    <w:rsid w:val="008A4BB0"/>
    <w:rsid w:val="008A549C"/>
    <w:rsid w:val="008A75B5"/>
    <w:rsid w:val="008B0B9A"/>
    <w:rsid w:val="008B3844"/>
    <w:rsid w:val="008C3ED3"/>
    <w:rsid w:val="008D0A8A"/>
    <w:rsid w:val="008D1AEC"/>
    <w:rsid w:val="008D565A"/>
    <w:rsid w:val="008E5718"/>
    <w:rsid w:val="008E58B0"/>
    <w:rsid w:val="008E711F"/>
    <w:rsid w:val="008F1A1C"/>
    <w:rsid w:val="008F21F8"/>
    <w:rsid w:val="008F34CA"/>
    <w:rsid w:val="008F4A56"/>
    <w:rsid w:val="00902178"/>
    <w:rsid w:val="00902A7D"/>
    <w:rsid w:val="00903C38"/>
    <w:rsid w:val="00903CC9"/>
    <w:rsid w:val="0090603B"/>
    <w:rsid w:val="00910439"/>
    <w:rsid w:val="009125D5"/>
    <w:rsid w:val="00917246"/>
    <w:rsid w:val="009179F1"/>
    <w:rsid w:val="009221A0"/>
    <w:rsid w:val="00923402"/>
    <w:rsid w:val="00923623"/>
    <w:rsid w:val="00925435"/>
    <w:rsid w:val="00930F5D"/>
    <w:rsid w:val="0093261E"/>
    <w:rsid w:val="00934A06"/>
    <w:rsid w:val="00935A66"/>
    <w:rsid w:val="00941605"/>
    <w:rsid w:val="0094423F"/>
    <w:rsid w:val="0094496E"/>
    <w:rsid w:val="00944A69"/>
    <w:rsid w:val="009520BB"/>
    <w:rsid w:val="009552D1"/>
    <w:rsid w:val="009575CF"/>
    <w:rsid w:val="00961102"/>
    <w:rsid w:val="0096358A"/>
    <w:rsid w:val="00965B3B"/>
    <w:rsid w:val="00965D88"/>
    <w:rsid w:val="00975572"/>
    <w:rsid w:val="00975AD6"/>
    <w:rsid w:val="00975BB5"/>
    <w:rsid w:val="0097714F"/>
    <w:rsid w:val="0098521F"/>
    <w:rsid w:val="00987725"/>
    <w:rsid w:val="0099004E"/>
    <w:rsid w:val="0099030D"/>
    <w:rsid w:val="00997975"/>
    <w:rsid w:val="009A5B68"/>
    <w:rsid w:val="009B29D2"/>
    <w:rsid w:val="009B3EF7"/>
    <w:rsid w:val="009B5662"/>
    <w:rsid w:val="009B71DB"/>
    <w:rsid w:val="009C3296"/>
    <w:rsid w:val="009C6BA2"/>
    <w:rsid w:val="009D0A4A"/>
    <w:rsid w:val="009D116C"/>
    <w:rsid w:val="009D2F94"/>
    <w:rsid w:val="009D30F2"/>
    <w:rsid w:val="009D32D5"/>
    <w:rsid w:val="009E478F"/>
    <w:rsid w:val="009E4D5E"/>
    <w:rsid w:val="009F0254"/>
    <w:rsid w:val="009F039D"/>
    <w:rsid w:val="009F20C1"/>
    <w:rsid w:val="009F3EC1"/>
    <w:rsid w:val="00A0050B"/>
    <w:rsid w:val="00A1246B"/>
    <w:rsid w:val="00A2046A"/>
    <w:rsid w:val="00A26F7B"/>
    <w:rsid w:val="00A30DC9"/>
    <w:rsid w:val="00A31B8F"/>
    <w:rsid w:val="00A336FC"/>
    <w:rsid w:val="00A33720"/>
    <w:rsid w:val="00A33D92"/>
    <w:rsid w:val="00A35CFA"/>
    <w:rsid w:val="00A3778C"/>
    <w:rsid w:val="00A4430D"/>
    <w:rsid w:val="00A45708"/>
    <w:rsid w:val="00A46209"/>
    <w:rsid w:val="00A56A60"/>
    <w:rsid w:val="00A57682"/>
    <w:rsid w:val="00A61689"/>
    <w:rsid w:val="00A71E12"/>
    <w:rsid w:val="00A7648D"/>
    <w:rsid w:val="00A77014"/>
    <w:rsid w:val="00A77C59"/>
    <w:rsid w:val="00A77E6D"/>
    <w:rsid w:val="00A800B2"/>
    <w:rsid w:val="00A84BAD"/>
    <w:rsid w:val="00A8741B"/>
    <w:rsid w:val="00A90C95"/>
    <w:rsid w:val="00A93A4F"/>
    <w:rsid w:val="00AA088D"/>
    <w:rsid w:val="00AA49E6"/>
    <w:rsid w:val="00AC3D87"/>
    <w:rsid w:val="00AC558F"/>
    <w:rsid w:val="00AC74BD"/>
    <w:rsid w:val="00AD0A76"/>
    <w:rsid w:val="00AD3DB4"/>
    <w:rsid w:val="00AD40C6"/>
    <w:rsid w:val="00AD716B"/>
    <w:rsid w:val="00AD739B"/>
    <w:rsid w:val="00AE675C"/>
    <w:rsid w:val="00AE78B8"/>
    <w:rsid w:val="00AF1730"/>
    <w:rsid w:val="00AF2F82"/>
    <w:rsid w:val="00B02CF3"/>
    <w:rsid w:val="00B047C3"/>
    <w:rsid w:val="00B04EF7"/>
    <w:rsid w:val="00B13790"/>
    <w:rsid w:val="00B241D6"/>
    <w:rsid w:val="00B322B1"/>
    <w:rsid w:val="00B348F5"/>
    <w:rsid w:val="00B36520"/>
    <w:rsid w:val="00B41E5E"/>
    <w:rsid w:val="00B437C2"/>
    <w:rsid w:val="00B452A5"/>
    <w:rsid w:val="00B452F3"/>
    <w:rsid w:val="00B46EB6"/>
    <w:rsid w:val="00B477BE"/>
    <w:rsid w:val="00B525DE"/>
    <w:rsid w:val="00B53C98"/>
    <w:rsid w:val="00B55071"/>
    <w:rsid w:val="00B57422"/>
    <w:rsid w:val="00B57B13"/>
    <w:rsid w:val="00B662F6"/>
    <w:rsid w:val="00B70FE2"/>
    <w:rsid w:val="00B7134D"/>
    <w:rsid w:val="00B74323"/>
    <w:rsid w:val="00B8139F"/>
    <w:rsid w:val="00B8285E"/>
    <w:rsid w:val="00B84FEB"/>
    <w:rsid w:val="00B85718"/>
    <w:rsid w:val="00B863B6"/>
    <w:rsid w:val="00B865A3"/>
    <w:rsid w:val="00B93ABD"/>
    <w:rsid w:val="00B9478D"/>
    <w:rsid w:val="00B94D16"/>
    <w:rsid w:val="00B96D9E"/>
    <w:rsid w:val="00B9747F"/>
    <w:rsid w:val="00BA06BC"/>
    <w:rsid w:val="00BA23C3"/>
    <w:rsid w:val="00BA336B"/>
    <w:rsid w:val="00BB1416"/>
    <w:rsid w:val="00BB1DAE"/>
    <w:rsid w:val="00BB256A"/>
    <w:rsid w:val="00BB4A65"/>
    <w:rsid w:val="00BB4BC6"/>
    <w:rsid w:val="00BC331A"/>
    <w:rsid w:val="00BC701A"/>
    <w:rsid w:val="00BD03B0"/>
    <w:rsid w:val="00BD0A92"/>
    <w:rsid w:val="00BD17F3"/>
    <w:rsid w:val="00BD1E13"/>
    <w:rsid w:val="00BD35B2"/>
    <w:rsid w:val="00BD3B9A"/>
    <w:rsid w:val="00BD5301"/>
    <w:rsid w:val="00BE1A51"/>
    <w:rsid w:val="00BE4288"/>
    <w:rsid w:val="00BE4811"/>
    <w:rsid w:val="00BE7B19"/>
    <w:rsid w:val="00BF1491"/>
    <w:rsid w:val="00BF2ECC"/>
    <w:rsid w:val="00C019E8"/>
    <w:rsid w:val="00C13A22"/>
    <w:rsid w:val="00C1682A"/>
    <w:rsid w:val="00C2214D"/>
    <w:rsid w:val="00C26C27"/>
    <w:rsid w:val="00C30068"/>
    <w:rsid w:val="00C30492"/>
    <w:rsid w:val="00C32E76"/>
    <w:rsid w:val="00C3658F"/>
    <w:rsid w:val="00C36ACA"/>
    <w:rsid w:val="00C37AE0"/>
    <w:rsid w:val="00C37FD4"/>
    <w:rsid w:val="00C4441F"/>
    <w:rsid w:val="00C45997"/>
    <w:rsid w:val="00C51F7B"/>
    <w:rsid w:val="00C53DBB"/>
    <w:rsid w:val="00C573E6"/>
    <w:rsid w:val="00C6199F"/>
    <w:rsid w:val="00C621F9"/>
    <w:rsid w:val="00C623B9"/>
    <w:rsid w:val="00C6632B"/>
    <w:rsid w:val="00C70808"/>
    <w:rsid w:val="00C7224C"/>
    <w:rsid w:val="00C73B85"/>
    <w:rsid w:val="00C879D1"/>
    <w:rsid w:val="00C91AC0"/>
    <w:rsid w:val="00CA00C7"/>
    <w:rsid w:val="00CA1466"/>
    <w:rsid w:val="00CA4052"/>
    <w:rsid w:val="00CB016F"/>
    <w:rsid w:val="00CB0E95"/>
    <w:rsid w:val="00CB0F02"/>
    <w:rsid w:val="00CB2F89"/>
    <w:rsid w:val="00CB360B"/>
    <w:rsid w:val="00CB4BAB"/>
    <w:rsid w:val="00CB7C5A"/>
    <w:rsid w:val="00CC0706"/>
    <w:rsid w:val="00CC1293"/>
    <w:rsid w:val="00CC42DF"/>
    <w:rsid w:val="00CC6076"/>
    <w:rsid w:val="00CC7382"/>
    <w:rsid w:val="00CD2FB3"/>
    <w:rsid w:val="00CD4232"/>
    <w:rsid w:val="00CD4424"/>
    <w:rsid w:val="00CD4D5F"/>
    <w:rsid w:val="00CE05CB"/>
    <w:rsid w:val="00CE55C3"/>
    <w:rsid w:val="00CE5874"/>
    <w:rsid w:val="00CF1CB0"/>
    <w:rsid w:val="00CF6458"/>
    <w:rsid w:val="00D00162"/>
    <w:rsid w:val="00D00574"/>
    <w:rsid w:val="00D018CF"/>
    <w:rsid w:val="00D062F3"/>
    <w:rsid w:val="00D17165"/>
    <w:rsid w:val="00D17E48"/>
    <w:rsid w:val="00D203CB"/>
    <w:rsid w:val="00D25F33"/>
    <w:rsid w:val="00D34D6A"/>
    <w:rsid w:val="00D41E15"/>
    <w:rsid w:val="00D527A4"/>
    <w:rsid w:val="00D53AD9"/>
    <w:rsid w:val="00D62115"/>
    <w:rsid w:val="00D6236A"/>
    <w:rsid w:val="00D67A76"/>
    <w:rsid w:val="00D87DB5"/>
    <w:rsid w:val="00D87FC5"/>
    <w:rsid w:val="00D90EC0"/>
    <w:rsid w:val="00D9114D"/>
    <w:rsid w:val="00D942A8"/>
    <w:rsid w:val="00D96E2D"/>
    <w:rsid w:val="00D974A2"/>
    <w:rsid w:val="00DA37DC"/>
    <w:rsid w:val="00DA3E98"/>
    <w:rsid w:val="00DA5F20"/>
    <w:rsid w:val="00DC1E55"/>
    <w:rsid w:val="00DC1F95"/>
    <w:rsid w:val="00DC5687"/>
    <w:rsid w:val="00DC6638"/>
    <w:rsid w:val="00DC6B08"/>
    <w:rsid w:val="00DD2668"/>
    <w:rsid w:val="00DD6D0F"/>
    <w:rsid w:val="00DE00AC"/>
    <w:rsid w:val="00DE598D"/>
    <w:rsid w:val="00DE6944"/>
    <w:rsid w:val="00DF04C4"/>
    <w:rsid w:val="00DF4EE8"/>
    <w:rsid w:val="00DF7E8D"/>
    <w:rsid w:val="00E013FC"/>
    <w:rsid w:val="00E04D8E"/>
    <w:rsid w:val="00E0546F"/>
    <w:rsid w:val="00E06E2F"/>
    <w:rsid w:val="00E07687"/>
    <w:rsid w:val="00E0778D"/>
    <w:rsid w:val="00E07C42"/>
    <w:rsid w:val="00E1092B"/>
    <w:rsid w:val="00E156BA"/>
    <w:rsid w:val="00E15DEE"/>
    <w:rsid w:val="00E16BAB"/>
    <w:rsid w:val="00E223B9"/>
    <w:rsid w:val="00E23F8D"/>
    <w:rsid w:val="00E24D06"/>
    <w:rsid w:val="00E2510C"/>
    <w:rsid w:val="00E258F5"/>
    <w:rsid w:val="00E423C0"/>
    <w:rsid w:val="00E433C3"/>
    <w:rsid w:val="00E5047A"/>
    <w:rsid w:val="00E54335"/>
    <w:rsid w:val="00E64059"/>
    <w:rsid w:val="00E64296"/>
    <w:rsid w:val="00E661D7"/>
    <w:rsid w:val="00E72C33"/>
    <w:rsid w:val="00E744A0"/>
    <w:rsid w:val="00E77E80"/>
    <w:rsid w:val="00E81942"/>
    <w:rsid w:val="00E82264"/>
    <w:rsid w:val="00E82DAB"/>
    <w:rsid w:val="00E853B6"/>
    <w:rsid w:val="00E877F6"/>
    <w:rsid w:val="00E92D96"/>
    <w:rsid w:val="00E95396"/>
    <w:rsid w:val="00E97174"/>
    <w:rsid w:val="00EA0710"/>
    <w:rsid w:val="00EA1F42"/>
    <w:rsid w:val="00EA2F12"/>
    <w:rsid w:val="00EB1D12"/>
    <w:rsid w:val="00EB3098"/>
    <w:rsid w:val="00EB37B3"/>
    <w:rsid w:val="00EB4872"/>
    <w:rsid w:val="00EC3692"/>
    <w:rsid w:val="00ED0152"/>
    <w:rsid w:val="00EE34A9"/>
    <w:rsid w:val="00EE429D"/>
    <w:rsid w:val="00EF2B5D"/>
    <w:rsid w:val="00EF45A7"/>
    <w:rsid w:val="00EF4638"/>
    <w:rsid w:val="00EF76D4"/>
    <w:rsid w:val="00F043D8"/>
    <w:rsid w:val="00F06C35"/>
    <w:rsid w:val="00F11BAB"/>
    <w:rsid w:val="00F17208"/>
    <w:rsid w:val="00F2252D"/>
    <w:rsid w:val="00F36D8B"/>
    <w:rsid w:val="00F37880"/>
    <w:rsid w:val="00F42EDD"/>
    <w:rsid w:val="00F4414D"/>
    <w:rsid w:val="00F45E9F"/>
    <w:rsid w:val="00F56CBB"/>
    <w:rsid w:val="00F60909"/>
    <w:rsid w:val="00F612A9"/>
    <w:rsid w:val="00F62571"/>
    <w:rsid w:val="00F62E9E"/>
    <w:rsid w:val="00F63EFB"/>
    <w:rsid w:val="00F65AF2"/>
    <w:rsid w:val="00F731F1"/>
    <w:rsid w:val="00F739A5"/>
    <w:rsid w:val="00F92FF6"/>
    <w:rsid w:val="00F93AE1"/>
    <w:rsid w:val="00F93DE6"/>
    <w:rsid w:val="00F95C2F"/>
    <w:rsid w:val="00F97014"/>
    <w:rsid w:val="00F97EAD"/>
    <w:rsid w:val="00FA1269"/>
    <w:rsid w:val="00FA784B"/>
    <w:rsid w:val="00FA7FC0"/>
    <w:rsid w:val="00FB3021"/>
    <w:rsid w:val="00FB77F1"/>
    <w:rsid w:val="00FC2F5C"/>
    <w:rsid w:val="00FC6217"/>
    <w:rsid w:val="00FD3783"/>
    <w:rsid w:val="00FE55E1"/>
    <w:rsid w:val="00FE5A9B"/>
    <w:rsid w:val="00FF08FA"/>
    <w:rsid w:val="00FF1176"/>
    <w:rsid w:val="00FF177E"/>
    <w:rsid w:val="00FF3018"/>
    <w:rsid w:val="00FF72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C164C"/>
  <w15:docId w15:val="{1D8AADB1-405F-4C2F-8931-7411E6CE7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spacing w:line="276"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3C3"/>
    <w:pPr>
      <w:jc w:val="both"/>
    </w:pPr>
  </w:style>
  <w:style w:type="paragraph" w:styleId="Titlu1">
    <w:name w:val="heading 1"/>
    <w:basedOn w:val="Normal"/>
    <w:next w:val="Normal"/>
    <w:link w:val="Titlu1Caracter"/>
    <w:uiPriority w:val="9"/>
    <w:qFormat/>
    <w:rsid w:val="00741409"/>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itlu5">
    <w:name w:val="heading 5"/>
    <w:basedOn w:val="Normal"/>
    <w:next w:val="Normal"/>
    <w:link w:val="Titlu5Caracter"/>
    <w:qFormat/>
    <w:rsid w:val="007E3997"/>
    <w:pPr>
      <w:keepNext/>
      <w:spacing w:line="240" w:lineRule="auto"/>
      <w:ind w:firstLine="0"/>
      <w:outlineLvl w:val="4"/>
    </w:pPr>
    <w:rPr>
      <w:rFonts w:eastAsia="Times New Roman" w:cs="Times New Roman"/>
      <w:b/>
      <w:szCs w:val="20"/>
      <w:lang w:val="ro-RO"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5Caracter">
    <w:name w:val="Titlu 5 Caracter"/>
    <w:basedOn w:val="Fontdeparagrafimplicit"/>
    <w:link w:val="Titlu5"/>
    <w:rsid w:val="007E3997"/>
    <w:rPr>
      <w:rFonts w:eastAsia="Times New Roman" w:cs="Times New Roman"/>
      <w:b/>
      <w:szCs w:val="20"/>
      <w:lang w:val="ro-RO" w:eastAsia="ru-RU"/>
    </w:rPr>
  </w:style>
  <w:style w:type="paragraph" w:styleId="Titlu">
    <w:name w:val="Title"/>
    <w:basedOn w:val="Normal"/>
    <w:link w:val="TitluCaracter"/>
    <w:qFormat/>
    <w:rsid w:val="007E3997"/>
    <w:pPr>
      <w:spacing w:line="240" w:lineRule="auto"/>
      <w:ind w:firstLine="0"/>
      <w:jc w:val="center"/>
    </w:pPr>
    <w:rPr>
      <w:rFonts w:eastAsia="Times New Roman" w:cs="Times New Roman"/>
      <w:b/>
      <w:bCs/>
      <w:sz w:val="32"/>
      <w:szCs w:val="24"/>
      <w:lang w:val="ro-RO" w:eastAsia="ru-RU"/>
    </w:rPr>
  </w:style>
  <w:style w:type="character" w:customStyle="1" w:styleId="TitluCaracter">
    <w:name w:val="Titlu Caracter"/>
    <w:basedOn w:val="Fontdeparagrafimplicit"/>
    <w:link w:val="Titlu"/>
    <w:rsid w:val="007E3997"/>
    <w:rPr>
      <w:rFonts w:eastAsia="Times New Roman" w:cs="Times New Roman"/>
      <w:b/>
      <w:bCs/>
      <w:sz w:val="32"/>
      <w:szCs w:val="24"/>
      <w:lang w:val="ro-RO" w:eastAsia="ru-RU"/>
    </w:rPr>
  </w:style>
  <w:style w:type="paragraph" w:styleId="TextnBalon">
    <w:name w:val="Balloon Text"/>
    <w:basedOn w:val="Normal"/>
    <w:link w:val="TextnBalonCaracter"/>
    <w:uiPriority w:val="99"/>
    <w:semiHidden/>
    <w:unhideWhenUsed/>
    <w:rsid w:val="00741409"/>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41409"/>
    <w:rPr>
      <w:rFonts w:ascii="Tahoma" w:hAnsi="Tahoma" w:cs="Tahoma"/>
      <w:sz w:val="16"/>
      <w:szCs w:val="16"/>
    </w:rPr>
  </w:style>
  <w:style w:type="character" w:customStyle="1" w:styleId="Titlu1Caracter">
    <w:name w:val="Titlu 1 Caracter"/>
    <w:basedOn w:val="Fontdeparagrafimplicit"/>
    <w:link w:val="Titlu1"/>
    <w:uiPriority w:val="9"/>
    <w:rsid w:val="00741409"/>
    <w:rPr>
      <w:rFonts w:asciiTheme="majorHAnsi" w:eastAsiaTheme="majorEastAsia" w:hAnsiTheme="majorHAnsi" w:cstheme="majorBidi"/>
      <w:b/>
      <w:bCs/>
      <w:color w:val="365F91" w:themeColor="accent1" w:themeShade="BF"/>
      <w:szCs w:val="28"/>
    </w:rPr>
  </w:style>
  <w:style w:type="paragraph" w:styleId="Listparagraf">
    <w:name w:val="List Paragraph"/>
    <w:basedOn w:val="Normal"/>
    <w:uiPriority w:val="34"/>
    <w:qFormat/>
    <w:rsid w:val="00704790"/>
    <w:pPr>
      <w:spacing w:line="240" w:lineRule="auto"/>
      <w:ind w:left="720" w:firstLine="0"/>
      <w:contextualSpacing/>
    </w:pPr>
    <w:rPr>
      <w:rFonts w:eastAsia="Times New Roman" w:cs="Times New Roman"/>
      <w:sz w:val="24"/>
      <w:szCs w:val="24"/>
      <w:lang w:eastAsia="ru-RU"/>
    </w:rPr>
  </w:style>
  <w:style w:type="paragraph" w:customStyle="1" w:styleId="2">
    <w:name w:val="Стиль2"/>
    <w:basedOn w:val="Normal"/>
    <w:autoRedefine/>
    <w:qFormat/>
    <w:rsid w:val="00E433C3"/>
    <w:pPr>
      <w:widowControl w:val="0"/>
      <w:shd w:val="clear" w:color="auto" w:fill="FFFFFF"/>
      <w:autoSpaceDE w:val="0"/>
      <w:autoSpaceDN w:val="0"/>
      <w:adjustRightInd w:val="0"/>
      <w:spacing w:line="360" w:lineRule="auto"/>
      <w:ind w:firstLine="0"/>
      <w:jc w:val="center"/>
    </w:pPr>
    <w:rPr>
      <w:rFonts w:eastAsia="Calibri" w:cs="Times New Roman"/>
      <w:b/>
    </w:rPr>
  </w:style>
  <w:style w:type="paragraph" w:customStyle="1" w:styleId="a">
    <w:name w:val="Схема"/>
    <w:aliases w:val="Рисунок"/>
    <w:basedOn w:val="Normal"/>
    <w:autoRedefine/>
    <w:qFormat/>
    <w:rsid w:val="00E433C3"/>
    <w:pPr>
      <w:widowControl w:val="0"/>
      <w:spacing w:line="360" w:lineRule="auto"/>
      <w:jc w:val="center"/>
    </w:pPr>
    <w:rPr>
      <w:rFonts w:eastAsia="Calibri" w:cs="Times New Roman"/>
      <w:iCs/>
      <w:snapToGrid w:val="0"/>
      <w:sz w:val="24"/>
    </w:rPr>
  </w:style>
  <w:style w:type="paragraph" w:customStyle="1" w:styleId="a0">
    <w:name w:val="Таблица"/>
    <w:basedOn w:val="Normal"/>
    <w:autoRedefine/>
    <w:qFormat/>
    <w:rsid w:val="00F60909"/>
    <w:pPr>
      <w:spacing w:line="360" w:lineRule="auto"/>
      <w:jc w:val="left"/>
    </w:pPr>
    <w:rPr>
      <w:rFonts w:eastAsia="Calibri" w:cs="Times New Roman"/>
      <w:bCs/>
      <w:iCs/>
      <w:lang w:val="ro-RO"/>
    </w:rPr>
  </w:style>
  <w:style w:type="paragraph" w:styleId="NormalWeb">
    <w:name w:val="Normal (Web)"/>
    <w:basedOn w:val="Normal"/>
    <w:uiPriority w:val="99"/>
    <w:semiHidden/>
    <w:unhideWhenUsed/>
    <w:rsid w:val="0039504D"/>
    <w:pPr>
      <w:spacing w:before="100" w:beforeAutospacing="1" w:after="100" w:afterAutospacing="1" w:line="240" w:lineRule="auto"/>
      <w:ind w:firstLine="0"/>
      <w:jc w:val="left"/>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489663">
      <w:bodyDiv w:val="1"/>
      <w:marLeft w:val="0"/>
      <w:marRight w:val="0"/>
      <w:marTop w:val="0"/>
      <w:marBottom w:val="0"/>
      <w:divBdr>
        <w:top w:val="none" w:sz="0" w:space="0" w:color="auto"/>
        <w:left w:val="none" w:sz="0" w:space="0" w:color="auto"/>
        <w:bottom w:val="none" w:sz="0" w:space="0" w:color="auto"/>
        <w:right w:val="none" w:sz="0" w:space="0" w:color="auto"/>
      </w:divBdr>
      <w:divsChild>
        <w:div w:id="1353603179">
          <w:marLeft w:val="432"/>
          <w:marRight w:val="0"/>
          <w:marTop w:val="106"/>
          <w:marBottom w:val="0"/>
          <w:divBdr>
            <w:top w:val="none" w:sz="0" w:space="0" w:color="auto"/>
            <w:left w:val="none" w:sz="0" w:space="0" w:color="auto"/>
            <w:bottom w:val="none" w:sz="0" w:space="0" w:color="auto"/>
            <w:right w:val="none" w:sz="0" w:space="0" w:color="auto"/>
          </w:divBdr>
        </w:div>
        <w:div w:id="717707535">
          <w:marLeft w:val="432"/>
          <w:marRight w:val="0"/>
          <w:marTop w:val="106"/>
          <w:marBottom w:val="0"/>
          <w:divBdr>
            <w:top w:val="none" w:sz="0" w:space="0" w:color="auto"/>
            <w:left w:val="none" w:sz="0" w:space="0" w:color="auto"/>
            <w:bottom w:val="none" w:sz="0" w:space="0" w:color="auto"/>
            <w:right w:val="none" w:sz="0" w:space="0" w:color="auto"/>
          </w:divBdr>
        </w:div>
        <w:div w:id="497816989">
          <w:marLeft w:val="432"/>
          <w:marRight w:val="0"/>
          <w:marTop w:val="106"/>
          <w:marBottom w:val="0"/>
          <w:divBdr>
            <w:top w:val="none" w:sz="0" w:space="0" w:color="auto"/>
            <w:left w:val="none" w:sz="0" w:space="0" w:color="auto"/>
            <w:bottom w:val="none" w:sz="0" w:space="0" w:color="auto"/>
            <w:right w:val="none" w:sz="0" w:space="0" w:color="auto"/>
          </w:divBdr>
        </w:div>
        <w:div w:id="1194267233">
          <w:marLeft w:val="432"/>
          <w:marRight w:val="0"/>
          <w:marTop w:val="106"/>
          <w:marBottom w:val="0"/>
          <w:divBdr>
            <w:top w:val="none" w:sz="0" w:space="0" w:color="auto"/>
            <w:left w:val="none" w:sz="0" w:space="0" w:color="auto"/>
            <w:bottom w:val="none" w:sz="0" w:space="0" w:color="auto"/>
            <w:right w:val="none" w:sz="0" w:space="0" w:color="auto"/>
          </w:divBdr>
        </w:div>
        <w:div w:id="341204822">
          <w:marLeft w:val="432"/>
          <w:marRight w:val="0"/>
          <w:marTop w:val="106"/>
          <w:marBottom w:val="0"/>
          <w:divBdr>
            <w:top w:val="none" w:sz="0" w:space="0" w:color="auto"/>
            <w:left w:val="none" w:sz="0" w:space="0" w:color="auto"/>
            <w:bottom w:val="none" w:sz="0" w:space="0" w:color="auto"/>
            <w:right w:val="none" w:sz="0" w:space="0" w:color="auto"/>
          </w:divBdr>
        </w:div>
      </w:divsChild>
    </w:div>
    <w:div w:id="504974652">
      <w:bodyDiv w:val="1"/>
      <w:marLeft w:val="0"/>
      <w:marRight w:val="0"/>
      <w:marTop w:val="0"/>
      <w:marBottom w:val="0"/>
      <w:divBdr>
        <w:top w:val="none" w:sz="0" w:space="0" w:color="auto"/>
        <w:left w:val="none" w:sz="0" w:space="0" w:color="auto"/>
        <w:bottom w:val="none" w:sz="0" w:space="0" w:color="auto"/>
        <w:right w:val="none" w:sz="0" w:space="0" w:color="auto"/>
      </w:divBdr>
      <w:divsChild>
        <w:div w:id="1171750152">
          <w:marLeft w:val="432"/>
          <w:marRight w:val="0"/>
          <w:marTop w:val="86"/>
          <w:marBottom w:val="0"/>
          <w:divBdr>
            <w:top w:val="none" w:sz="0" w:space="0" w:color="auto"/>
            <w:left w:val="none" w:sz="0" w:space="0" w:color="auto"/>
            <w:bottom w:val="none" w:sz="0" w:space="0" w:color="auto"/>
            <w:right w:val="none" w:sz="0" w:space="0" w:color="auto"/>
          </w:divBdr>
        </w:div>
        <w:div w:id="1256861126">
          <w:marLeft w:val="432"/>
          <w:marRight w:val="0"/>
          <w:marTop w:val="86"/>
          <w:marBottom w:val="0"/>
          <w:divBdr>
            <w:top w:val="none" w:sz="0" w:space="0" w:color="auto"/>
            <w:left w:val="none" w:sz="0" w:space="0" w:color="auto"/>
            <w:bottom w:val="none" w:sz="0" w:space="0" w:color="auto"/>
            <w:right w:val="none" w:sz="0" w:space="0" w:color="auto"/>
          </w:divBdr>
        </w:div>
      </w:divsChild>
    </w:div>
    <w:div w:id="130581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png"/><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9"/>
    </mc:Choice>
    <mc:Fallback>
      <c:style val="9"/>
    </mc:Fallback>
  </mc:AlternateContent>
  <c:chart>
    <c:title>
      <c:tx>
        <c:rich>
          <a:bodyPr/>
          <a:lstStyle/>
          <a:p>
            <a:pPr>
              <a:defRPr/>
            </a:pPr>
            <a:r>
              <a:rPr lang="en-US"/>
              <a:t>Structura veniturilor bugetului asigurărilor sociale pentru anul</a:t>
            </a:r>
          </a:p>
        </c:rich>
      </c:tx>
      <c:overlay val="0"/>
    </c:title>
    <c:autoTitleDeleted val="0"/>
    <c:plotArea>
      <c:layout/>
      <c:pieChart>
        <c:varyColors val="1"/>
        <c:ser>
          <c:idx val="0"/>
          <c:order val="0"/>
          <c:tx>
            <c:strRef>
              <c:f>Лист1!$B$1</c:f>
              <c:strCache>
                <c:ptCount val="1"/>
                <c:pt idx="0">
                  <c:v>Structura veniturilor bugetului asigurărilor sociale pentru anul 2014</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Лист1!$A$2:$A$3</c:f>
              <c:strCache>
                <c:ptCount val="2"/>
                <c:pt idx="0">
                  <c:v>Venituri proprii</c:v>
                </c:pt>
                <c:pt idx="1">
                  <c:v>Transferuri</c:v>
                </c:pt>
              </c:strCache>
            </c:strRef>
          </c:cat>
          <c:val>
            <c:numRef>
              <c:f>Лист1!$B$2:$B$3</c:f>
              <c:numCache>
                <c:formatCode>0.00%</c:formatCode>
                <c:ptCount val="2"/>
                <c:pt idx="0">
                  <c:v>0.71200000000000063</c:v>
                </c:pt>
                <c:pt idx="1">
                  <c:v>0.28800000000000031</c:v>
                </c:pt>
              </c:numCache>
            </c:numRef>
          </c:val>
          <c:extLst>
            <c:ext xmlns:c16="http://schemas.microsoft.com/office/drawing/2014/chart" uri="{C3380CC4-5D6E-409C-BE32-E72D297353CC}">
              <c16:uniqueId val="{00000000-08CB-4128-9D9B-1022FE4AA475}"/>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4285</Words>
  <Characters>24427</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Alin 1993</cp:lastModifiedBy>
  <cp:revision>2</cp:revision>
  <cp:lastPrinted>2015-02-10T13:52:00Z</cp:lastPrinted>
  <dcterms:created xsi:type="dcterms:W3CDTF">2025-11-09T07:17:00Z</dcterms:created>
  <dcterms:modified xsi:type="dcterms:W3CDTF">2025-11-09T07:17:00Z</dcterms:modified>
</cp:coreProperties>
</file>