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imes New Roman" w:eastAsiaTheme="minorHAnsi" w:hAnsi="Times New Roman"/>
          <w:color w:val="5B9BD5" w:themeColor="accent1"/>
          <w:lang w:val="ru-RU"/>
        </w:rPr>
        <w:id w:val="499475201"/>
        <w:docPartObj>
          <w:docPartGallery w:val="Cover Pages"/>
          <w:docPartUnique/>
        </w:docPartObj>
      </w:sdtPr>
      <w:sdtEndPr>
        <w:rPr>
          <w:color w:val="auto"/>
        </w:rPr>
      </w:sdtEndPr>
      <w:sdtContent>
        <w:p w:rsidR="0040316E" w:rsidRDefault="0040316E">
          <w:pPr>
            <w:pStyle w:val="a8"/>
            <w:spacing w:before="1540" w:after="240"/>
            <w:jc w:val="center"/>
            <w:rPr>
              <w:color w:val="5B9BD5" w:themeColor="accent1"/>
            </w:rPr>
          </w:pPr>
          <w:r>
            <w:rPr>
              <w:noProof/>
              <w:color w:val="5B9BD5" w:themeColor="accent1"/>
              <w:lang w:val="ru-RU" w:eastAsia="ru-RU"/>
            </w:rPr>
            <w:drawing>
              <wp:inline distT="0" distB="0" distL="0" distR="0">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72"/>
              <w:szCs w:val="72"/>
            </w:rPr>
            <w:alias w:val="Title"/>
            <w:tag w:val=""/>
            <w:id w:val="1735040861"/>
            <w:placeholder>
              <w:docPart w:val="82F3BB955B1F44B9BEE4C9232C335E8F"/>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40316E" w:rsidRDefault="00B872E3">
              <w:pPr>
                <w:pStyle w:val="a8"/>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caps/>
                  <w:color w:val="5B9BD5" w:themeColor="accent1"/>
                  <w:sz w:val="72"/>
                  <w:szCs w:val="72"/>
                </w:rPr>
                <w:t>Indicele Tabelar</w:t>
              </w:r>
            </w:p>
          </w:sdtContent>
        </w:sdt>
        <w:sdt>
          <w:sdtPr>
            <w:rPr>
              <w:color w:val="5B9BD5" w:themeColor="accent1"/>
              <w:sz w:val="28"/>
              <w:szCs w:val="28"/>
            </w:rPr>
            <w:alias w:val="Subtitle"/>
            <w:tag w:val=""/>
            <w:id w:val="328029620"/>
            <w:placeholder>
              <w:docPart w:val="14F6DE6496FB4CCCA98229EAD8D16057"/>
            </w:placeholder>
            <w:dataBinding w:prefixMappings="xmlns:ns0='http://purl.org/dc/elements/1.1/' xmlns:ns1='http://schemas.openxmlformats.org/package/2006/metadata/core-properties' " w:xpath="/ns1:coreProperties[1]/ns0:subject[1]" w:storeItemID="{6C3C8BC8-F283-45AE-878A-BAB7291924A1}"/>
            <w:text/>
          </w:sdtPr>
          <w:sdtEndPr/>
          <w:sdtContent>
            <w:p w:rsidR="0040316E" w:rsidRDefault="004A27F2">
              <w:pPr>
                <w:pStyle w:val="a8"/>
                <w:jc w:val="center"/>
                <w:rPr>
                  <w:color w:val="5B9BD5" w:themeColor="accent1"/>
                  <w:sz w:val="28"/>
                  <w:szCs w:val="28"/>
                </w:rPr>
              </w:pPr>
              <w:r>
                <w:rPr>
                  <w:color w:val="5B9BD5" w:themeColor="accent1"/>
                  <w:sz w:val="28"/>
                  <w:szCs w:val="28"/>
                </w:rPr>
                <w:t>OLARU TUDOR</w:t>
              </w:r>
            </w:p>
          </w:sdtContent>
        </w:sdt>
        <w:p w:rsidR="0040316E" w:rsidRDefault="0040316E">
          <w:pPr>
            <w:pStyle w:val="a8"/>
            <w:spacing w:before="480"/>
            <w:jc w:val="center"/>
            <w:rPr>
              <w:color w:val="5B9BD5" w:themeColor="accent1"/>
            </w:rPr>
          </w:pPr>
          <w:r>
            <w:rPr>
              <w:noProof/>
              <w:color w:val="5B9BD5" w:themeColor="accent1"/>
              <w:lang w:val="ru-RU" w:eastAsia="ru-RU"/>
            </w:rPr>
            <w:drawing>
              <wp:inline distT="0" distB="0" distL="0" distR="0">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F21713" w:rsidRDefault="00F21713"/>
        <w:p w:rsidR="00F21713" w:rsidRDefault="00F21713"/>
        <w:p w:rsidR="00F21713" w:rsidRDefault="00F21713"/>
        <w:p w:rsidR="00F21713" w:rsidRDefault="00F21713"/>
        <w:p w:rsidR="00F21713" w:rsidRDefault="00F21713"/>
        <w:p w:rsidR="00F21713" w:rsidRPr="00FE2A17" w:rsidRDefault="004A27F2" w:rsidP="00FE2A17">
          <w:pPr>
            <w:rPr>
              <w:b/>
              <w:sz w:val="48"/>
              <w:szCs w:val="48"/>
              <w:lang w:val="ro-MD"/>
            </w:rPr>
          </w:pPr>
          <w:r w:rsidRPr="00F21713">
            <w:rPr>
              <w:b/>
              <w:noProof/>
              <w:color w:val="5B9BD5" w:themeColor="accent1"/>
              <w:sz w:val="48"/>
              <w:szCs w:val="48"/>
              <w:lang w:eastAsia="ru-RU"/>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ge">
                      <wp:posOffset>6426200</wp:posOffset>
                    </wp:positionV>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fullDate="2025-01-01T00:00:00Z">
                                    <w:dateFormat w:val="MMMM d, yyyy"/>
                                    <w:lid w:val="en-US"/>
                                    <w:storeMappedDataAs w:val="dateTime"/>
                                    <w:calendar w:val="gregorian"/>
                                  </w:date>
                                </w:sdtPr>
                                <w:sdtEndPr/>
                                <w:sdtContent>
                                  <w:p w:rsidR="00F21713" w:rsidRDefault="00F21713">
                                    <w:pPr>
                                      <w:pStyle w:val="a8"/>
                                      <w:spacing w:after="40"/>
                                      <w:jc w:val="center"/>
                                      <w:rPr>
                                        <w:caps/>
                                        <w:color w:val="5B9BD5" w:themeColor="accent1"/>
                                        <w:sz w:val="28"/>
                                        <w:szCs w:val="28"/>
                                      </w:rPr>
                                    </w:pPr>
                                    <w:r>
                                      <w:rPr>
                                        <w:caps/>
                                        <w:color w:val="5B9BD5" w:themeColor="accent1"/>
                                        <w:sz w:val="28"/>
                                        <w:szCs w:val="28"/>
                                      </w:rPr>
                                      <w:t xml:space="preserve">     </w:t>
                                    </w:r>
                                  </w:p>
                                </w:sdtContent>
                              </w:sdt>
                              <w:p w:rsidR="00F21713" w:rsidRDefault="00491C24">
                                <w:pPr>
                                  <w:pStyle w:val="a8"/>
                                  <w:jc w:val="center"/>
                                  <w:rPr>
                                    <w:color w:val="5B9BD5" w:themeColor="accent1"/>
                                  </w:rPr>
                                </w:pPr>
                                <w:sdt>
                                  <w:sdtPr>
                                    <w:rPr>
                                      <w:caps/>
                                      <w:color w:val="5B9BD5"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F21713">
                                      <w:rPr>
                                        <w:caps/>
                                        <w:color w:val="5B9BD5" w:themeColor="accent1"/>
                                      </w:rPr>
                                      <w:t xml:space="preserve">     </w:t>
                                    </w:r>
                                  </w:sdtContent>
                                </w:sdt>
                              </w:p>
                              <w:p w:rsidR="00F21713" w:rsidRDefault="00491C24">
                                <w:pPr>
                                  <w:pStyle w:val="a8"/>
                                  <w:jc w:val="center"/>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F21713">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42" o:spid="_x0000_s1026" type="#_x0000_t202" style="position:absolute;margin-left:0;margin-top:506pt;width:516pt;height:43.9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" filled="f" stroked="f" strokeweight=".5pt">
                    <v:textbox style="mso-fit-shape-to-text:t" inset="0,0,0,0">
                      <w:txbxContent>
                        <w:sdt>
                          <w:sdtPr>
                            <w:rPr>
                              <w:caps/>
                              <w:color w:val="5B9BD5"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fullDate="2025-01-01T00:00:00Z">
                              <w:dateFormat w:val="MMMM d, yyyy"/>
                              <w:lid w:val="en-US"/>
                              <w:storeMappedDataAs w:val="dateTime"/>
                              <w:calendar w:val="gregorian"/>
                            </w:date>
                          </w:sdtPr>
                          <w:sdtContent>
                            <w:p w:rsidR="00F21713" w:rsidRDefault="00F21713">
                              <w:pPr>
                                <w:pStyle w:val="NoSpacing"/>
                                <w:spacing w:after="40"/>
                                <w:jc w:val="center"/>
                                <w:rPr>
                                  <w:caps/>
                                  <w:color w:val="5B9BD5" w:themeColor="accent1"/>
                                  <w:sz w:val="28"/>
                                  <w:szCs w:val="28"/>
                                </w:rPr>
                              </w:pPr>
                              <w:r>
                                <w:rPr>
                                  <w:caps/>
                                  <w:color w:val="5B9BD5" w:themeColor="accent1"/>
                                  <w:sz w:val="28"/>
                                  <w:szCs w:val="28"/>
                                </w:rPr>
                                <w:t xml:space="preserve">     </w:t>
                              </w:r>
                            </w:p>
                          </w:sdtContent>
                        </w:sdt>
                        <w:p w:rsidR="00F21713" w:rsidRDefault="00F21713">
                          <w:pPr>
                            <w:pStyle w:val="NoSpacing"/>
                            <w:jc w:val="center"/>
                            <w:rPr>
                              <w:color w:val="5B9BD5" w:themeColor="accent1"/>
                            </w:rPr>
                          </w:pPr>
                          <w:sdt>
                            <w:sdtPr>
                              <w:rPr>
                                <w:caps/>
                                <w:color w:val="5B9BD5"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Content>
                              <w:r>
                                <w:rPr>
                                  <w:caps/>
                                  <w:color w:val="5B9BD5" w:themeColor="accent1"/>
                                </w:rPr>
                                <w:t xml:space="preserve">     </w:t>
                              </w:r>
                            </w:sdtContent>
                          </w:sdt>
                        </w:p>
                        <w:p w:rsidR="00F21713" w:rsidRDefault="00F21713">
                          <w:pPr>
                            <w:pStyle w:val="NoSpacing"/>
                            <w:jc w:val="center"/>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Pr>
                                  <w:color w:val="5B9BD5" w:themeColor="accent1"/>
                                </w:rPr>
                                <w:t xml:space="preserve">     </w:t>
                              </w:r>
                            </w:sdtContent>
                          </w:sdt>
                        </w:p>
                      </w:txbxContent>
                    </v:textbox>
                    <w10:wrap anchorx="margin" anchory="page"/>
                  </v:shape>
                </w:pict>
              </mc:Fallback>
            </mc:AlternateContent>
          </w:r>
        </w:p>
        <w:p w:rsidR="0040316E" w:rsidRDefault="00491C24" w:rsidP="00F21713">
          <w:pPr>
            <w:jc w:val="center"/>
          </w:pPr>
        </w:p>
      </w:sdtContent>
    </w:sdt>
    <w:p w:rsidR="0040316E" w:rsidRDefault="0040316E"/>
    <w:tbl>
      <w:tblPr>
        <w:tblStyle w:val="-46"/>
        <w:tblW w:w="14877" w:type="dxa"/>
        <w:tblLayout w:type="fixed"/>
        <w:tblLook w:val="04A0" w:firstRow="1" w:lastRow="0" w:firstColumn="1" w:lastColumn="0" w:noHBand="0" w:noVBand="1"/>
      </w:tblPr>
      <w:tblGrid>
        <w:gridCol w:w="1838"/>
        <w:gridCol w:w="1976"/>
        <w:gridCol w:w="1395"/>
        <w:gridCol w:w="1035"/>
        <w:gridCol w:w="2120"/>
        <w:gridCol w:w="4349"/>
        <w:gridCol w:w="2137"/>
        <w:gridCol w:w="27"/>
      </w:tblGrid>
      <w:tr w:rsidR="00CE23AF" w:rsidTr="005A694E">
        <w:trPr>
          <w:gridAfter w:val="1"/>
          <w:cnfStyle w:val="100000000000" w:firstRow="1" w:lastRow="0" w:firstColumn="0" w:lastColumn="0" w:oddVBand="0" w:evenVBand="0" w:oddHBand="0" w:evenHBand="0" w:firstRowFirstColumn="0" w:firstRowLastColumn="0" w:lastRowFirstColumn="0" w:lastRowLastColumn="0"/>
          <w:wAfter w:w="27" w:type="dxa"/>
        </w:trPr>
        <w:tc>
          <w:tcPr>
            <w:cnfStyle w:val="001000000000" w:firstRow="0" w:lastRow="0" w:firstColumn="1" w:lastColumn="0" w:oddVBand="0" w:evenVBand="0" w:oddHBand="0" w:evenHBand="0" w:firstRowFirstColumn="0" w:firstRowLastColumn="0" w:lastRowFirstColumn="0" w:lastRowLastColumn="0"/>
            <w:tcW w:w="1838" w:type="dxa"/>
          </w:tcPr>
          <w:p w:rsidR="0040316E" w:rsidRPr="00BE3B12" w:rsidRDefault="0040316E" w:rsidP="0040316E">
            <w:pPr>
              <w:jc w:val="center"/>
              <w:rPr>
                <w:sz w:val="24"/>
                <w:szCs w:val="24"/>
                <w:lang w:val="ro-MD"/>
              </w:rPr>
            </w:pPr>
            <w:r w:rsidRPr="00BE3B12">
              <w:rPr>
                <w:sz w:val="24"/>
                <w:szCs w:val="24"/>
                <w:lang w:val="ro-MD"/>
              </w:rPr>
              <w:t>Art.</w:t>
            </w:r>
          </w:p>
        </w:tc>
        <w:tc>
          <w:tcPr>
            <w:tcW w:w="1976" w:type="dxa"/>
          </w:tcPr>
          <w:p w:rsidR="0040316E" w:rsidRPr="00BE3B12" w:rsidRDefault="0040316E" w:rsidP="0040316E">
            <w:pPr>
              <w:jc w:val="center"/>
              <w:cnfStyle w:val="100000000000" w:firstRow="1" w:lastRow="0" w:firstColumn="0" w:lastColumn="0" w:oddVBand="0" w:evenVBand="0" w:oddHBand="0" w:evenHBand="0" w:firstRowFirstColumn="0" w:firstRowLastColumn="0" w:lastRowFirstColumn="0" w:lastRowLastColumn="0"/>
              <w:rPr>
                <w:sz w:val="24"/>
                <w:szCs w:val="24"/>
                <w:lang w:val="ro-MD"/>
              </w:rPr>
            </w:pPr>
            <w:r w:rsidRPr="00BE3B12">
              <w:rPr>
                <w:sz w:val="24"/>
                <w:szCs w:val="24"/>
                <w:lang w:val="ro-MD"/>
              </w:rPr>
              <w:t>Domeniu</w:t>
            </w:r>
          </w:p>
        </w:tc>
        <w:tc>
          <w:tcPr>
            <w:tcW w:w="1395" w:type="dxa"/>
          </w:tcPr>
          <w:p w:rsidR="00BE3B12" w:rsidRDefault="0040316E" w:rsidP="0040316E">
            <w:pPr>
              <w:jc w:val="center"/>
              <w:cnfStyle w:val="100000000000" w:firstRow="1" w:lastRow="0" w:firstColumn="0" w:lastColumn="0" w:oddVBand="0" w:evenVBand="0" w:oddHBand="0" w:evenHBand="0" w:firstRowFirstColumn="0" w:firstRowLastColumn="0" w:lastRowFirstColumn="0" w:lastRowLastColumn="0"/>
              <w:rPr>
                <w:sz w:val="24"/>
                <w:szCs w:val="24"/>
                <w:lang w:val="ro-MD"/>
              </w:rPr>
            </w:pPr>
            <w:r w:rsidRPr="00BE3B12">
              <w:rPr>
                <w:sz w:val="24"/>
                <w:szCs w:val="24"/>
                <w:lang w:val="ro-MD"/>
              </w:rPr>
              <w:t>Data</w:t>
            </w:r>
          </w:p>
          <w:p w:rsidR="0040316E" w:rsidRPr="00BE3B12" w:rsidRDefault="0040316E" w:rsidP="0040316E">
            <w:pPr>
              <w:jc w:val="center"/>
              <w:cnfStyle w:val="100000000000" w:firstRow="1" w:lastRow="0" w:firstColumn="0" w:lastColumn="0" w:oddVBand="0" w:evenVBand="0" w:oddHBand="0" w:evenHBand="0" w:firstRowFirstColumn="0" w:firstRowLastColumn="0" w:lastRowFirstColumn="0" w:lastRowLastColumn="0"/>
              <w:rPr>
                <w:sz w:val="24"/>
                <w:szCs w:val="24"/>
                <w:lang w:val="ro-MD"/>
              </w:rPr>
            </w:pPr>
            <w:r w:rsidRPr="00BE3B12">
              <w:rPr>
                <w:sz w:val="24"/>
                <w:szCs w:val="24"/>
                <w:lang w:val="ro-MD"/>
              </w:rPr>
              <w:t>/Cauza</w:t>
            </w:r>
          </w:p>
        </w:tc>
        <w:tc>
          <w:tcPr>
            <w:tcW w:w="1035" w:type="dxa"/>
          </w:tcPr>
          <w:p w:rsidR="0040316E" w:rsidRPr="00BE3B12" w:rsidRDefault="00BE3B12" w:rsidP="0040316E">
            <w:pPr>
              <w:jc w:val="center"/>
              <w:cnfStyle w:val="100000000000" w:firstRow="1" w:lastRow="0" w:firstColumn="0" w:lastColumn="0" w:oddVBand="0" w:evenVBand="0" w:oddHBand="0" w:evenHBand="0" w:firstRowFirstColumn="0" w:firstRowLastColumn="0" w:lastRowFirstColumn="0" w:lastRowLastColumn="0"/>
              <w:rPr>
                <w:sz w:val="24"/>
                <w:szCs w:val="24"/>
                <w:lang w:val="ro-MD"/>
              </w:rPr>
            </w:pPr>
            <w:r w:rsidRPr="00BE3B12">
              <w:rPr>
                <w:sz w:val="24"/>
                <w:szCs w:val="24"/>
                <w:lang w:val="ro-MD"/>
              </w:rPr>
              <w:t>Pag*</w:t>
            </w:r>
          </w:p>
        </w:tc>
        <w:tc>
          <w:tcPr>
            <w:tcW w:w="2120" w:type="dxa"/>
          </w:tcPr>
          <w:p w:rsidR="0040316E" w:rsidRPr="00BE3B12" w:rsidRDefault="0040316E" w:rsidP="0040316E">
            <w:pPr>
              <w:jc w:val="center"/>
              <w:cnfStyle w:val="100000000000" w:firstRow="1" w:lastRow="0" w:firstColumn="0" w:lastColumn="0" w:oddVBand="0" w:evenVBand="0" w:oddHBand="0" w:evenHBand="0" w:firstRowFirstColumn="0" w:firstRowLastColumn="0" w:lastRowFirstColumn="0" w:lastRowLastColumn="0"/>
              <w:rPr>
                <w:sz w:val="24"/>
                <w:szCs w:val="24"/>
                <w:lang w:val="ro-MD"/>
              </w:rPr>
            </w:pPr>
            <w:r w:rsidRPr="00BE3B12">
              <w:rPr>
                <w:sz w:val="24"/>
                <w:szCs w:val="24"/>
                <w:lang w:val="ro-MD"/>
              </w:rPr>
              <w:t>Cuvinte-Cheie</w:t>
            </w:r>
          </w:p>
        </w:tc>
        <w:tc>
          <w:tcPr>
            <w:tcW w:w="4349" w:type="dxa"/>
          </w:tcPr>
          <w:p w:rsidR="0040316E" w:rsidRPr="00BE3B12" w:rsidRDefault="0040316E" w:rsidP="0040316E">
            <w:pPr>
              <w:ind w:left="-151" w:right="-109"/>
              <w:jc w:val="center"/>
              <w:cnfStyle w:val="100000000000" w:firstRow="1" w:lastRow="0" w:firstColumn="0" w:lastColumn="0" w:oddVBand="0" w:evenVBand="0" w:oddHBand="0" w:evenHBand="0" w:firstRowFirstColumn="0" w:firstRowLastColumn="0" w:lastRowFirstColumn="0" w:lastRowLastColumn="0"/>
              <w:rPr>
                <w:sz w:val="24"/>
                <w:szCs w:val="24"/>
                <w:lang w:val="ro-MD"/>
              </w:rPr>
            </w:pPr>
            <w:r w:rsidRPr="00BE3B12">
              <w:rPr>
                <w:sz w:val="24"/>
                <w:szCs w:val="24"/>
                <w:lang w:val="ro-MD"/>
              </w:rPr>
              <w:t>Extras din hotărâre</w:t>
            </w:r>
          </w:p>
        </w:tc>
        <w:tc>
          <w:tcPr>
            <w:tcW w:w="2137" w:type="dxa"/>
          </w:tcPr>
          <w:p w:rsidR="0040316E" w:rsidRPr="00BE3B12" w:rsidRDefault="0040316E">
            <w:pPr>
              <w:cnfStyle w:val="100000000000" w:firstRow="1" w:lastRow="0" w:firstColumn="0" w:lastColumn="0" w:oddVBand="0" w:evenVBand="0" w:oddHBand="0" w:evenHBand="0" w:firstRowFirstColumn="0" w:firstRowLastColumn="0" w:lastRowFirstColumn="0" w:lastRowLastColumn="0"/>
              <w:rPr>
                <w:sz w:val="24"/>
                <w:szCs w:val="24"/>
                <w:lang w:val="ro-MD"/>
              </w:rPr>
            </w:pPr>
            <w:r w:rsidRPr="00BE3B12">
              <w:rPr>
                <w:sz w:val="24"/>
                <w:szCs w:val="24"/>
                <w:lang w:val="ro-MD"/>
              </w:rPr>
              <w:t>Apreciere/satisfacție</w:t>
            </w:r>
          </w:p>
        </w:tc>
      </w:tr>
      <w:tr w:rsidR="009F6658" w:rsidTr="005A6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7" w:type="dxa"/>
            <w:gridSpan w:val="8"/>
          </w:tcPr>
          <w:p w:rsidR="009F6658" w:rsidRDefault="009F6658" w:rsidP="009F6658">
            <w:pPr>
              <w:jc w:val="center"/>
              <w:rPr>
                <w:lang w:val="ro-MD"/>
              </w:rPr>
            </w:pPr>
            <w:r>
              <w:rPr>
                <w:lang w:val="ro-MD"/>
              </w:rPr>
              <w:t>Hotărâri de Mare Cameră (5)</w:t>
            </w:r>
          </w:p>
        </w:tc>
      </w:tr>
      <w:tr w:rsidR="003F31A6" w:rsidRPr="00F21713" w:rsidTr="005A694E">
        <w:trPr>
          <w:gridAfter w:val="1"/>
          <w:wAfter w:w="27" w:type="dxa"/>
        </w:trPr>
        <w:tc>
          <w:tcPr>
            <w:cnfStyle w:val="001000000000" w:firstRow="0" w:lastRow="0" w:firstColumn="1" w:lastColumn="0" w:oddVBand="0" w:evenVBand="0" w:oddHBand="0" w:evenHBand="0" w:firstRowFirstColumn="0" w:firstRowLastColumn="0" w:lastRowFirstColumn="0" w:lastRowLastColumn="0"/>
            <w:tcW w:w="1838" w:type="dxa"/>
          </w:tcPr>
          <w:p w:rsidR="0040316E" w:rsidRPr="00893268" w:rsidRDefault="00A25112">
            <w:pPr>
              <w:rPr>
                <w:sz w:val="24"/>
                <w:szCs w:val="24"/>
                <w:lang w:val="ro-MD"/>
              </w:rPr>
            </w:pPr>
            <w:r w:rsidRPr="00893268">
              <w:rPr>
                <w:sz w:val="24"/>
                <w:szCs w:val="24"/>
                <w:lang w:val="ro-MD"/>
              </w:rPr>
              <w:t>13§ 2,3,4§</w:t>
            </w:r>
            <w:r w:rsidR="008232A5" w:rsidRPr="00893268">
              <w:rPr>
                <w:sz w:val="24"/>
                <w:szCs w:val="24"/>
                <w:lang w:val="ro-MD"/>
              </w:rPr>
              <w:t>2,5,8,9,10,11,14, art.1,2 Prot No. 1</w:t>
            </w:r>
          </w:p>
        </w:tc>
        <w:tc>
          <w:tcPr>
            <w:tcW w:w="1976" w:type="dxa"/>
          </w:tcPr>
          <w:p w:rsidR="008232A5" w:rsidRPr="00893268" w:rsidRDefault="008232A5" w:rsidP="008232A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Conflict armat și ocupație militară (Donbas, Crimeea).</w:t>
            </w:r>
          </w:p>
          <w:p w:rsidR="008232A5" w:rsidRPr="00893268" w:rsidRDefault="008232A5" w:rsidP="008232A5">
            <w:pPr>
              <w:cnfStyle w:val="000000000000" w:firstRow="0" w:lastRow="0" w:firstColumn="0" w:lastColumn="0" w:oddVBand="0" w:evenVBand="0" w:oddHBand="0" w:evenHBand="0" w:firstRowFirstColumn="0" w:firstRowLastColumn="0" w:lastRowFirstColumn="0" w:lastRowLastColumn="0"/>
              <w:rPr>
                <w:sz w:val="24"/>
                <w:szCs w:val="24"/>
                <w:lang w:val="en-US"/>
              </w:rPr>
            </w:pPr>
          </w:p>
          <w:p w:rsidR="008232A5" w:rsidRPr="00893268" w:rsidRDefault="008232A5" w:rsidP="008232A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Aviație civilă (MH17).</w:t>
            </w:r>
          </w:p>
          <w:p w:rsidR="008232A5" w:rsidRPr="00893268" w:rsidRDefault="008232A5" w:rsidP="008232A5">
            <w:pPr>
              <w:cnfStyle w:val="000000000000" w:firstRow="0" w:lastRow="0" w:firstColumn="0" w:lastColumn="0" w:oddVBand="0" w:evenVBand="0" w:oddHBand="0" w:evenHBand="0" w:firstRowFirstColumn="0" w:firstRowLastColumn="0" w:lastRowFirstColumn="0" w:lastRowLastColumn="0"/>
              <w:rPr>
                <w:sz w:val="24"/>
                <w:szCs w:val="24"/>
                <w:lang w:val="en-US"/>
              </w:rPr>
            </w:pPr>
          </w:p>
          <w:p w:rsidR="008232A5" w:rsidRPr="00893268" w:rsidRDefault="008232A5" w:rsidP="008232A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Drepturile deținuților și populației civile.</w:t>
            </w:r>
          </w:p>
          <w:p w:rsidR="008232A5" w:rsidRPr="00893268" w:rsidRDefault="008232A5" w:rsidP="008232A5">
            <w:pPr>
              <w:cnfStyle w:val="000000000000" w:firstRow="0" w:lastRow="0" w:firstColumn="0" w:lastColumn="0" w:oddVBand="0" w:evenVBand="0" w:oddHBand="0" w:evenHBand="0" w:firstRowFirstColumn="0" w:firstRowLastColumn="0" w:lastRowFirstColumn="0" w:lastRowLastColumn="0"/>
              <w:rPr>
                <w:sz w:val="24"/>
                <w:szCs w:val="24"/>
                <w:lang w:val="en-US"/>
              </w:rPr>
            </w:pPr>
          </w:p>
          <w:p w:rsidR="008232A5" w:rsidRPr="00893268" w:rsidRDefault="008232A5" w:rsidP="008232A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Libertatea presei și ONG-urilor.</w:t>
            </w:r>
          </w:p>
          <w:p w:rsidR="008232A5" w:rsidRPr="00893268" w:rsidRDefault="008232A5" w:rsidP="008232A5">
            <w:pPr>
              <w:cnfStyle w:val="000000000000" w:firstRow="0" w:lastRow="0" w:firstColumn="0" w:lastColumn="0" w:oddVBand="0" w:evenVBand="0" w:oddHBand="0" w:evenHBand="0" w:firstRowFirstColumn="0" w:firstRowLastColumn="0" w:lastRowFirstColumn="0" w:lastRowLastColumn="0"/>
              <w:rPr>
                <w:sz w:val="24"/>
                <w:szCs w:val="24"/>
                <w:lang w:val="en-US"/>
              </w:rPr>
            </w:pPr>
          </w:p>
          <w:p w:rsidR="0040316E" w:rsidRPr="00893268" w:rsidRDefault="008232A5" w:rsidP="008232A5">
            <w:pPr>
              <w:cnfStyle w:val="000000000000" w:firstRow="0" w:lastRow="0" w:firstColumn="0" w:lastColumn="0" w:oddVBand="0" w:evenVBand="0" w:oddHBand="0" w:evenHBand="0" w:firstRowFirstColumn="0" w:firstRowLastColumn="0" w:lastRowFirstColumn="0" w:lastRowLastColumn="0"/>
              <w:rPr>
                <w:sz w:val="24"/>
                <w:szCs w:val="24"/>
              </w:rPr>
            </w:pPr>
            <w:r w:rsidRPr="00893268">
              <w:rPr>
                <w:sz w:val="24"/>
                <w:szCs w:val="24"/>
              </w:rPr>
              <w:t>Educație și proprietate privată.</w:t>
            </w:r>
          </w:p>
        </w:tc>
        <w:tc>
          <w:tcPr>
            <w:tcW w:w="1395" w:type="dxa"/>
          </w:tcPr>
          <w:p w:rsidR="0040316E" w:rsidRPr="00893268" w:rsidRDefault="008232A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8019/16, 43800/14, 28525/20 and 11055/22</w:t>
            </w:r>
          </w:p>
          <w:p w:rsidR="008232A5" w:rsidRPr="00893268" w:rsidRDefault="008232A5">
            <w:pPr>
              <w:cnfStyle w:val="000000000000" w:firstRow="0" w:lastRow="0" w:firstColumn="0" w:lastColumn="0" w:oddVBand="0" w:evenVBand="0" w:oddHBand="0" w:evenHBand="0" w:firstRowFirstColumn="0" w:firstRowLastColumn="0" w:lastRowFirstColumn="0" w:lastRowLastColumn="0"/>
              <w:rPr>
                <w:sz w:val="24"/>
                <w:szCs w:val="24"/>
                <w:lang w:val="ro-MD"/>
              </w:rPr>
            </w:pPr>
            <w:r w:rsidRPr="00893268">
              <w:rPr>
                <w:sz w:val="24"/>
                <w:szCs w:val="24"/>
                <w:lang w:val="ro-MD"/>
              </w:rPr>
              <w:t>09.07.2025</w:t>
            </w:r>
          </w:p>
          <w:p w:rsidR="008232A5" w:rsidRDefault="008232A5">
            <w:pPr>
              <w:cnfStyle w:val="000000000000" w:firstRow="0" w:lastRow="0" w:firstColumn="0" w:lastColumn="0" w:oddVBand="0" w:evenVBand="0" w:oddHBand="0" w:evenHBand="0" w:firstRowFirstColumn="0" w:firstRowLastColumn="0" w:lastRowFirstColumn="0" w:lastRowLastColumn="0"/>
              <w:rPr>
                <w:sz w:val="24"/>
                <w:szCs w:val="24"/>
                <w:lang w:val="ro-MD"/>
              </w:rPr>
            </w:pPr>
            <w:r w:rsidRPr="00893268">
              <w:rPr>
                <w:sz w:val="24"/>
                <w:szCs w:val="24"/>
                <w:lang w:val="ro-MD"/>
              </w:rPr>
              <w:t>Olanda și Ucraina vs Federația Rusă</w:t>
            </w:r>
          </w:p>
          <w:p w:rsidR="006358ED" w:rsidRDefault="00491C24">
            <w:pPr>
              <w:cnfStyle w:val="000000000000" w:firstRow="0" w:lastRow="0" w:firstColumn="0" w:lastColumn="0" w:oddVBand="0" w:evenVBand="0" w:oddHBand="0" w:evenHBand="0" w:firstRowFirstColumn="0" w:firstRowLastColumn="0" w:lastRowFirstColumn="0" w:lastRowLastColumn="0"/>
              <w:rPr>
                <w:sz w:val="24"/>
                <w:szCs w:val="24"/>
                <w:lang w:val="ro-MD"/>
              </w:rPr>
            </w:pPr>
            <w:hyperlink r:id="rId9" w:history="1">
              <w:r w:rsidR="006358ED" w:rsidRPr="00A96C6B">
                <w:rPr>
                  <w:rStyle w:val="aa"/>
                  <w:sz w:val="24"/>
                  <w:szCs w:val="24"/>
                  <w:lang w:val="ro-MD"/>
                </w:rPr>
                <w:t>https://hudoc.echr.coe.int/?i=001-244292</w:t>
              </w:r>
            </w:hyperlink>
          </w:p>
          <w:p w:rsidR="006358ED" w:rsidRPr="00893268" w:rsidRDefault="006358ED">
            <w:pPr>
              <w:cnfStyle w:val="000000000000" w:firstRow="0" w:lastRow="0" w:firstColumn="0" w:lastColumn="0" w:oddVBand="0" w:evenVBand="0" w:oddHBand="0" w:evenHBand="0" w:firstRowFirstColumn="0" w:firstRowLastColumn="0" w:lastRowFirstColumn="0" w:lastRowLastColumn="0"/>
              <w:rPr>
                <w:sz w:val="24"/>
                <w:szCs w:val="24"/>
                <w:lang w:val="ro-MD"/>
              </w:rPr>
            </w:pPr>
          </w:p>
        </w:tc>
        <w:tc>
          <w:tcPr>
            <w:tcW w:w="1035" w:type="dxa"/>
          </w:tcPr>
          <w:p w:rsidR="0040316E" w:rsidRPr="006358ED" w:rsidRDefault="00BE3B12" w:rsidP="00BE3B12">
            <w:pPr>
              <w:jc w:val="center"/>
              <w:cnfStyle w:val="000000000000" w:firstRow="0" w:lastRow="0" w:firstColumn="0" w:lastColumn="0" w:oddVBand="0" w:evenVBand="0" w:oddHBand="0" w:evenHBand="0" w:firstRowFirstColumn="0" w:firstRowLastColumn="0" w:lastRowFirstColumn="0" w:lastRowLastColumn="0"/>
              <w:rPr>
                <w:sz w:val="24"/>
                <w:szCs w:val="24"/>
                <w:lang w:val="ro-MD"/>
              </w:rPr>
            </w:pPr>
            <w:r>
              <w:rPr>
                <w:sz w:val="24"/>
                <w:szCs w:val="24"/>
                <w:lang w:val="ro-MD"/>
              </w:rPr>
              <w:t>1-2</w:t>
            </w:r>
          </w:p>
        </w:tc>
        <w:tc>
          <w:tcPr>
            <w:tcW w:w="2120" w:type="dxa"/>
          </w:tcPr>
          <w:p w:rsidR="008232A5" w:rsidRPr="00893268" w:rsidRDefault="008232A5" w:rsidP="008232A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Jurisdicție efectivă</w:t>
            </w:r>
          </w:p>
          <w:p w:rsidR="008232A5" w:rsidRPr="00893268" w:rsidRDefault="008232A5" w:rsidP="008232A5">
            <w:pPr>
              <w:cnfStyle w:val="000000000000" w:firstRow="0" w:lastRow="0" w:firstColumn="0" w:lastColumn="0" w:oddVBand="0" w:evenVBand="0" w:oddHBand="0" w:evenHBand="0" w:firstRowFirstColumn="0" w:firstRowLastColumn="0" w:lastRowFirstColumn="0" w:lastRowLastColumn="0"/>
              <w:rPr>
                <w:sz w:val="24"/>
                <w:szCs w:val="24"/>
                <w:lang w:val="en-US"/>
              </w:rPr>
            </w:pPr>
          </w:p>
          <w:p w:rsidR="008232A5" w:rsidRPr="00893268" w:rsidRDefault="008232A5" w:rsidP="008232A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Încălcări sistemice</w:t>
            </w:r>
          </w:p>
          <w:p w:rsidR="008232A5" w:rsidRPr="00893268" w:rsidRDefault="008232A5" w:rsidP="008232A5">
            <w:pPr>
              <w:cnfStyle w:val="000000000000" w:firstRow="0" w:lastRow="0" w:firstColumn="0" w:lastColumn="0" w:oddVBand="0" w:evenVBand="0" w:oddHBand="0" w:evenHBand="0" w:firstRowFirstColumn="0" w:firstRowLastColumn="0" w:lastRowFirstColumn="0" w:lastRowLastColumn="0"/>
              <w:rPr>
                <w:sz w:val="24"/>
                <w:szCs w:val="24"/>
                <w:lang w:val="en-US"/>
              </w:rPr>
            </w:pPr>
          </w:p>
          <w:p w:rsidR="008232A5" w:rsidRPr="00893268" w:rsidRDefault="008232A5" w:rsidP="008232A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MH17</w:t>
            </w:r>
          </w:p>
          <w:p w:rsidR="008232A5" w:rsidRPr="00893268" w:rsidRDefault="008232A5" w:rsidP="008232A5">
            <w:pPr>
              <w:cnfStyle w:val="000000000000" w:firstRow="0" w:lastRow="0" w:firstColumn="0" w:lastColumn="0" w:oddVBand="0" w:evenVBand="0" w:oddHBand="0" w:evenHBand="0" w:firstRowFirstColumn="0" w:firstRowLastColumn="0" w:lastRowFirstColumn="0" w:lastRowLastColumn="0"/>
              <w:rPr>
                <w:sz w:val="24"/>
                <w:szCs w:val="24"/>
                <w:lang w:val="en-US"/>
              </w:rPr>
            </w:pPr>
          </w:p>
          <w:p w:rsidR="008232A5" w:rsidRPr="00893268" w:rsidRDefault="008232A5" w:rsidP="008232A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Tortură și detenții arbitrare</w:t>
            </w:r>
          </w:p>
          <w:p w:rsidR="008232A5" w:rsidRPr="00893268" w:rsidRDefault="008232A5" w:rsidP="008232A5">
            <w:pPr>
              <w:cnfStyle w:val="000000000000" w:firstRow="0" w:lastRow="0" w:firstColumn="0" w:lastColumn="0" w:oddVBand="0" w:evenVBand="0" w:oddHBand="0" w:evenHBand="0" w:firstRowFirstColumn="0" w:firstRowLastColumn="0" w:lastRowFirstColumn="0" w:lastRowLastColumn="0"/>
              <w:rPr>
                <w:sz w:val="24"/>
                <w:szCs w:val="24"/>
                <w:lang w:val="en-US"/>
              </w:rPr>
            </w:pPr>
          </w:p>
          <w:p w:rsidR="0040316E" w:rsidRPr="00893268" w:rsidRDefault="008232A5" w:rsidP="008232A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 xml:space="preserve">Libertatea de exprimare </w:t>
            </w:r>
          </w:p>
        </w:tc>
        <w:tc>
          <w:tcPr>
            <w:tcW w:w="4349" w:type="dxa"/>
          </w:tcPr>
          <w:p w:rsidR="0040316E" w:rsidRPr="00893268" w:rsidRDefault="00161E4A" w:rsidP="005A694E">
            <w:pPr>
              <w:ind w:left="33" w:hanging="33"/>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 xml:space="preserve">Context procedural. </w:t>
            </w:r>
            <w:r w:rsidR="008232A5" w:rsidRPr="00893268">
              <w:rPr>
                <w:sz w:val="24"/>
                <w:szCs w:val="24"/>
                <w:lang w:val="en-US"/>
              </w:rPr>
              <w:t>Curtea explică unificarea celor patru cereri (Ucraina 2014, 2016, 2020 și Olanda 2014) într-un singur dosar, pentru a acoperi toate aspectele conflictului și MH17.</w:t>
            </w:r>
          </w:p>
          <w:p w:rsidR="00161E4A" w:rsidRPr="00893268" w:rsidRDefault="00161E4A" w:rsidP="005A694E">
            <w:pPr>
              <w:ind w:left="33" w:hanging="33"/>
              <w:cnfStyle w:val="000000000000" w:firstRow="0" w:lastRow="0" w:firstColumn="0" w:lastColumn="0" w:oddVBand="0" w:evenVBand="0" w:oddHBand="0" w:evenHBand="0" w:firstRowFirstColumn="0" w:firstRowLastColumn="0" w:lastRowFirstColumn="0" w:lastRowLastColumn="0"/>
              <w:rPr>
                <w:sz w:val="24"/>
                <w:szCs w:val="24"/>
                <w:lang w:val="en-US"/>
              </w:rPr>
            </w:pPr>
          </w:p>
          <w:p w:rsidR="008232A5" w:rsidRPr="00893268" w:rsidRDefault="00161E4A" w:rsidP="005A694E">
            <w:pPr>
              <w:ind w:left="33" w:hanging="33"/>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 xml:space="preserve">Jurisdicție. </w:t>
            </w:r>
            <w:r w:rsidR="008232A5" w:rsidRPr="00893268">
              <w:rPr>
                <w:sz w:val="24"/>
                <w:szCs w:val="24"/>
                <w:lang w:val="en-US"/>
              </w:rPr>
              <w:t>Curtea stabilește că Rusia exercită „jurisdicție efectivă” asupra zonelor din Donbas și Crimeea, deci Convenția se aplică extraterritorial.</w:t>
            </w:r>
          </w:p>
          <w:p w:rsidR="00161E4A" w:rsidRPr="00893268" w:rsidRDefault="00161E4A" w:rsidP="005A694E">
            <w:pPr>
              <w:ind w:left="33" w:hanging="33"/>
              <w:cnfStyle w:val="000000000000" w:firstRow="0" w:lastRow="0" w:firstColumn="0" w:lastColumn="0" w:oddVBand="0" w:evenVBand="0" w:oddHBand="0" w:evenHBand="0" w:firstRowFirstColumn="0" w:firstRowLastColumn="0" w:lastRowFirstColumn="0" w:lastRowLastColumn="0"/>
              <w:rPr>
                <w:sz w:val="24"/>
                <w:szCs w:val="24"/>
                <w:lang w:val="en-US"/>
              </w:rPr>
            </w:pPr>
          </w:p>
          <w:p w:rsidR="00161E4A" w:rsidRPr="00893268" w:rsidRDefault="00161E4A" w:rsidP="005A694E">
            <w:pPr>
              <w:ind w:left="33" w:hanging="33"/>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Dreptul la viață. Se descriu uciderile sistemice și lipsa anchetelor eficiente, inclusiv cazul MH17.</w:t>
            </w:r>
          </w:p>
          <w:p w:rsidR="00161E4A" w:rsidRPr="00893268" w:rsidRDefault="00161E4A" w:rsidP="005A694E">
            <w:pPr>
              <w:ind w:left="33" w:hanging="33"/>
              <w:cnfStyle w:val="000000000000" w:firstRow="0" w:lastRow="0" w:firstColumn="0" w:lastColumn="0" w:oddVBand="0" w:evenVBand="0" w:oddHBand="0" w:evenHBand="0" w:firstRowFirstColumn="0" w:firstRowLastColumn="0" w:lastRowFirstColumn="0" w:lastRowLastColumn="0"/>
              <w:rPr>
                <w:sz w:val="24"/>
                <w:szCs w:val="24"/>
                <w:lang w:val="en-US"/>
              </w:rPr>
            </w:pPr>
          </w:p>
          <w:p w:rsidR="00161E4A" w:rsidRPr="00893268" w:rsidRDefault="00161E4A" w:rsidP="005A694E">
            <w:pPr>
              <w:ind w:left="33" w:hanging="33"/>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Tortură și detenții. Curtea povestește despre centrele de detenție ilegale, unde civilii erau torturați și lipsiți de drepturi.</w:t>
            </w:r>
          </w:p>
          <w:p w:rsidR="00161E4A" w:rsidRPr="00893268" w:rsidRDefault="00161E4A" w:rsidP="005A694E">
            <w:pPr>
              <w:ind w:left="33" w:hanging="33"/>
              <w:cnfStyle w:val="000000000000" w:firstRow="0" w:lastRow="0" w:firstColumn="0" w:lastColumn="0" w:oddVBand="0" w:evenVBand="0" w:oddHBand="0" w:evenHBand="0" w:firstRowFirstColumn="0" w:firstRowLastColumn="0" w:lastRowFirstColumn="0" w:lastRowLastColumn="0"/>
              <w:rPr>
                <w:sz w:val="24"/>
                <w:szCs w:val="24"/>
                <w:lang w:val="en-US"/>
              </w:rPr>
            </w:pPr>
          </w:p>
          <w:p w:rsidR="00161E4A" w:rsidRPr="00893268" w:rsidRDefault="00BE3B12" w:rsidP="005A694E">
            <w:pPr>
              <w:ind w:left="33" w:hanging="33"/>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 xml:space="preserve">Libertatea de exprimare. </w:t>
            </w:r>
            <w:r w:rsidR="00161E4A" w:rsidRPr="00893268">
              <w:rPr>
                <w:sz w:val="24"/>
                <w:szCs w:val="24"/>
                <w:lang w:val="en-US"/>
              </w:rPr>
              <w:t>Se arată cum presa independentă și ONG-urile au fost reduse la tăcere prin intimidare și închidere.</w:t>
            </w:r>
          </w:p>
          <w:p w:rsidR="00161E4A" w:rsidRPr="00893268" w:rsidRDefault="00161E4A" w:rsidP="005A694E">
            <w:pPr>
              <w:ind w:left="33" w:hanging="33"/>
              <w:cnfStyle w:val="000000000000" w:firstRow="0" w:lastRow="0" w:firstColumn="0" w:lastColumn="0" w:oddVBand="0" w:evenVBand="0" w:oddHBand="0" w:evenHBand="0" w:firstRowFirstColumn="0" w:firstRowLastColumn="0" w:lastRowFirstColumn="0" w:lastRowLastColumn="0"/>
              <w:rPr>
                <w:sz w:val="24"/>
                <w:szCs w:val="24"/>
                <w:lang w:val="en-US"/>
              </w:rPr>
            </w:pPr>
          </w:p>
          <w:p w:rsidR="00161E4A" w:rsidRPr="00893268" w:rsidRDefault="00161E4A" w:rsidP="005A694E">
            <w:pPr>
              <w:ind w:left="33" w:hanging="33"/>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 xml:space="preserve">Dreptul la educație. Curtea notează cum școlile au fost forțate să adopte programe </w:t>
            </w:r>
            <w:r w:rsidRPr="00893268">
              <w:rPr>
                <w:sz w:val="24"/>
                <w:szCs w:val="24"/>
                <w:lang w:val="en-US"/>
              </w:rPr>
              <w:lastRenderedPageBreak/>
              <w:t>rusești, încălcând dreptul la educație liberă.</w:t>
            </w:r>
          </w:p>
          <w:p w:rsidR="00161E4A" w:rsidRPr="00893268" w:rsidRDefault="00161E4A" w:rsidP="005A694E">
            <w:pPr>
              <w:ind w:left="33" w:hanging="33"/>
              <w:cnfStyle w:val="000000000000" w:firstRow="0" w:lastRow="0" w:firstColumn="0" w:lastColumn="0" w:oddVBand="0" w:evenVBand="0" w:oddHBand="0" w:evenHBand="0" w:firstRowFirstColumn="0" w:firstRowLastColumn="0" w:lastRowFirstColumn="0" w:lastRowLastColumn="0"/>
              <w:rPr>
                <w:sz w:val="24"/>
                <w:szCs w:val="24"/>
                <w:lang w:val="en-US"/>
              </w:rPr>
            </w:pPr>
          </w:p>
          <w:p w:rsidR="00161E4A" w:rsidRPr="00893268" w:rsidRDefault="00161E4A" w:rsidP="005A694E">
            <w:pPr>
              <w:ind w:left="33" w:hanging="33"/>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Concluzii. Curtea reține responsabilitatea Rusiei pentru încălcări sistemice și stabilește obligația de reparații.</w:t>
            </w:r>
          </w:p>
        </w:tc>
        <w:tc>
          <w:tcPr>
            <w:tcW w:w="2137" w:type="dxa"/>
          </w:tcPr>
          <w:p w:rsidR="00161E4A" w:rsidRPr="00893268" w:rsidRDefault="00161E4A" w:rsidP="00161E4A">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lastRenderedPageBreak/>
              <w:t>Constatări: Rusia a încălcat multiple articole din Convenție.</w:t>
            </w:r>
          </w:p>
          <w:p w:rsidR="00161E4A" w:rsidRPr="00893268" w:rsidRDefault="00161E4A" w:rsidP="00161E4A">
            <w:pPr>
              <w:cnfStyle w:val="000000000000" w:firstRow="0" w:lastRow="0" w:firstColumn="0" w:lastColumn="0" w:oddVBand="0" w:evenVBand="0" w:oddHBand="0" w:evenHBand="0" w:firstRowFirstColumn="0" w:firstRowLastColumn="0" w:lastRowFirstColumn="0" w:lastRowLastColumn="0"/>
              <w:rPr>
                <w:sz w:val="24"/>
                <w:szCs w:val="24"/>
                <w:lang w:val="en-US"/>
              </w:rPr>
            </w:pPr>
          </w:p>
          <w:p w:rsidR="00161E4A" w:rsidRPr="00893268" w:rsidRDefault="00161E4A" w:rsidP="00161E4A">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Satisfacție echitabilă: Curtea a stabilit că despăgubirile pentru victime vor fi discutate într-o etapă ulterioară (separată).</w:t>
            </w:r>
          </w:p>
          <w:p w:rsidR="00161E4A" w:rsidRPr="00893268" w:rsidRDefault="00161E4A" w:rsidP="00161E4A">
            <w:pPr>
              <w:cnfStyle w:val="000000000000" w:firstRow="0" w:lastRow="0" w:firstColumn="0" w:lastColumn="0" w:oddVBand="0" w:evenVBand="0" w:oddHBand="0" w:evenHBand="0" w:firstRowFirstColumn="0" w:firstRowLastColumn="0" w:lastRowFirstColumn="0" w:lastRowLastColumn="0"/>
              <w:rPr>
                <w:sz w:val="24"/>
                <w:szCs w:val="24"/>
                <w:lang w:val="en-US"/>
              </w:rPr>
            </w:pPr>
          </w:p>
          <w:p w:rsidR="0040316E" w:rsidRPr="00893268" w:rsidRDefault="00161E4A" w:rsidP="00161E4A">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Impact: Hotărârea confirmă responsabilitatea Rusiei pentru acțiuni extraterritoriale și oferă un precedent major pentru conflicte</w:t>
            </w:r>
            <w:r w:rsidR="00742CC1">
              <w:rPr>
                <w:sz w:val="24"/>
                <w:szCs w:val="24"/>
                <w:lang w:val="en-US"/>
              </w:rPr>
              <w:t xml:space="preserve"> internaționale, </w:t>
            </w:r>
            <w:r w:rsidRPr="00893268">
              <w:rPr>
                <w:sz w:val="24"/>
                <w:szCs w:val="24"/>
                <w:lang w:val="en-US"/>
              </w:rPr>
              <w:t xml:space="preserve">conexiunea dintre convenția europeană a </w:t>
            </w:r>
            <w:r w:rsidRPr="00893268">
              <w:rPr>
                <w:sz w:val="24"/>
                <w:szCs w:val="24"/>
                <w:lang w:val="en-US"/>
              </w:rPr>
              <w:lastRenderedPageBreak/>
              <w:t>drepturilor omului și dreptul international umanitar.</w:t>
            </w:r>
          </w:p>
        </w:tc>
      </w:tr>
      <w:tr w:rsidR="00CE23AF" w:rsidRPr="00F21713" w:rsidTr="005A694E">
        <w:trPr>
          <w:gridAfter w:val="1"/>
          <w:cnfStyle w:val="000000100000" w:firstRow="0" w:lastRow="0" w:firstColumn="0" w:lastColumn="0" w:oddVBand="0" w:evenVBand="0" w:oddHBand="1" w:evenHBand="0" w:firstRowFirstColumn="0" w:firstRowLastColumn="0" w:lastRowFirstColumn="0" w:lastRowLastColumn="0"/>
          <w:wAfter w:w="27" w:type="dxa"/>
        </w:trPr>
        <w:tc>
          <w:tcPr>
            <w:cnfStyle w:val="001000000000" w:firstRow="0" w:lastRow="0" w:firstColumn="1" w:lastColumn="0" w:oddVBand="0" w:evenVBand="0" w:oddHBand="0" w:evenHBand="0" w:firstRowFirstColumn="0" w:firstRowLastColumn="0" w:lastRowFirstColumn="0" w:lastRowLastColumn="0"/>
            <w:tcW w:w="1838" w:type="dxa"/>
          </w:tcPr>
          <w:p w:rsidR="0040316E" w:rsidRPr="00893268" w:rsidRDefault="00161E4A">
            <w:pPr>
              <w:rPr>
                <w:sz w:val="24"/>
                <w:szCs w:val="24"/>
                <w:lang w:val="en-US"/>
              </w:rPr>
            </w:pPr>
            <w:r w:rsidRPr="00893268">
              <w:rPr>
                <w:sz w:val="24"/>
                <w:szCs w:val="24"/>
                <w:lang w:val="en-US"/>
              </w:rPr>
              <w:lastRenderedPageBreak/>
              <w:t>3, 10, 11</w:t>
            </w:r>
          </w:p>
        </w:tc>
        <w:tc>
          <w:tcPr>
            <w:tcW w:w="1976" w:type="dxa"/>
          </w:tcPr>
          <w:p w:rsidR="00161E4A" w:rsidRPr="00893268" w:rsidRDefault="00161E4A" w:rsidP="00161E4A">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Detenție și condiții de încarcerare.</w:t>
            </w:r>
          </w:p>
          <w:p w:rsidR="00161E4A" w:rsidRPr="00893268" w:rsidRDefault="00161E4A" w:rsidP="00161E4A">
            <w:pPr>
              <w:cnfStyle w:val="000000100000" w:firstRow="0" w:lastRow="0" w:firstColumn="0" w:lastColumn="0" w:oddVBand="0" w:evenVBand="0" w:oddHBand="1" w:evenHBand="0" w:firstRowFirstColumn="0" w:firstRowLastColumn="0" w:lastRowFirstColumn="0" w:lastRowLastColumn="0"/>
              <w:rPr>
                <w:sz w:val="24"/>
                <w:szCs w:val="24"/>
                <w:lang w:val="en-US"/>
              </w:rPr>
            </w:pPr>
          </w:p>
          <w:p w:rsidR="00161E4A" w:rsidRPr="00893268" w:rsidRDefault="00161E4A" w:rsidP="00161E4A">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Acces la justiție și proces echitabil.</w:t>
            </w:r>
          </w:p>
          <w:p w:rsidR="00161E4A" w:rsidRPr="00893268" w:rsidRDefault="00161E4A" w:rsidP="00161E4A">
            <w:pPr>
              <w:cnfStyle w:val="000000100000" w:firstRow="0" w:lastRow="0" w:firstColumn="0" w:lastColumn="0" w:oddVBand="0" w:evenVBand="0" w:oddHBand="1" w:evenHBand="0" w:firstRowFirstColumn="0" w:firstRowLastColumn="0" w:lastRowFirstColumn="0" w:lastRowLastColumn="0"/>
              <w:rPr>
                <w:sz w:val="24"/>
                <w:szCs w:val="24"/>
                <w:lang w:val="en-US"/>
              </w:rPr>
            </w:pPr>
          </w:p>
          <w:p w:rsidR="00161E4A" w:rsidRPr="00893268" w:rsidRDefault="00161E4A" w:rsidP="00161E4A">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Protecția împotriva relelor tratamente.</w:t>
            </w:r>
          </w:p>
          <w:p w:rsidR="00161E4A" w:rsidRPr="00893268" w:rsidRDefault="00161E4A" w:rsidP="00161E4A">
            <w:pPr>
              <w:cnfStyle w:val="000000100000" w:firstRow="0" w:lastRow="0" w:firstColumn="0" w:lastColumn="0" w:oddVBand="0" w:evenVBand="0" w:oddHBand="1" w:evenHBand="0" w:firstRowFirstColumn="0" w:firstRowLastColumn="0" w:lastRowFirstColumn="0" w:lastRowLastColumn="0"/>
              <w:rPr>
                <w:sz w:val="24"/>
                <w:szCs w:val="24"/>
                <w:lang w:val="en-US"/>
              </w:rPr>
            </w:pPr>
          </w:p>
          <w:p w:rsidR="0040316E" w:rsidRPr="00893268" w:rsidRDefault="00161E4A" w:rsidP="00161E4A">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Responsabilitatea statului pentru anchete eficiente.</w:t>
            </w:r>
          </w:p>
        </w:tc>
        <w:tc>
          <w:tcPr>
            <w:tcW w:w="1395" w:type="dxa"/>
          </w:tcPr>
          <w:p w:rsidR="0016728D" w:rsidRPr="00893268" w:rsidRDefault="0016728D" w:rsidP="0016728D">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Tsaava vs Georgia</w:t>
            </w:r>
          </w:p>
          <w:p w:rsidR="0016728D" w:rsidRPr="00893268" w:rsidRDefault="0016728D" w:rsidP="0016728D">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 xml:space="preserve">13186/20 </w:t>
            </w:r>
          </w:p>
          <w:p w:rsidR="0040316E" w:rsidRDefault="0016728D" w:rsidP="0016728D">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11.12.2025</w:t>
            </w:r>
          </w:p>
          <w:p w:rsidR="005A694E" w:rsidRDefault="005A694E" w:rsidP="0016728D">
            <w:pPr>
              <w:cnfStyle w:val="000000100000" w:firstRow="0" w:lastRow="0" w:firstColumn="0" w:lastColumn="0" w:oddVBand="0" w:evenVBand="0" w:oddHBand="1" w:evenHBand="0" w:firstRowFirstColumn="0" w:firstRowLastColumn="0" w:lastRowFirstColumn="0" w:lastRowLastColumn="0"/>
              <w:rPr>
                <w:sz w:val="24"/>
                <w:szCs w:val="24"/>
                <w:lang w:val="en-US"/>
              </w:rPr>
            </w:pPr>
          </w:p>
          <w:p w:rsidR="005A694E" w:rsidRDefault="00491C24" w:rsidP="0016728D">
            <w:pPr>
              <w:cnfStyle w:val="000000100000" w:firstRow="0" w:lastRow="0" w:firstColumn="0" w:lastColumn="0" w:oddVBand="0" w:evenVBand="0" w:oddHBand="1" w:evenHBand="0" w:firstRowFirstColumn="0" w:firstRowLastColumn="0" w:lastRowFirstColumn="0" w:lastRowLastColumn="0"/>
              <w:rPr>
                <w:sz w:val="24"/>
                <w:szCs w:val="24"/>
                <w:lang w:val="en-US"/>
              </w:rPr>
            </w:pPr>
            <w:hyperlink r:id="rId10" w:history="1">
              <w:r w:rsidR="005A694E" w:rsidRPr="000A2115">
                <w:rPr>
                  <w:rStyle w:val="aa"/>
                  <w:sz w:val="24"/>
                  <w:szCs w:val="24"/>
                  <w:lang w:val="en-US"/>
                </w:rPr>
                <w:t>https://hudoc.echr.coe.int/?i=001-233412</w:t>
              </w:r>
            </w:hyperlink>
          </w:p>
          <w:p w:rsidR="005A694E" w:rsidRPr="00893268" w:rsidRDefault="005A694E" w:rsidP="0016728D">
            <w:pP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1035" w:type="dxa"/>
          </w:tcPr>
          <w:p w:rsidR="0040316E" w:rsidRPr="00893268" w:rsidRDefault="00BE3B12" w:rsidP="00BE3B12">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2-4</w:t>
            </w:r>
          </w:p>
        </w:tc>
        <w:tc>
          <w:tcPr>
            <w:tcW w:w="2120" w:type="dxa"/>
          </w:tcPr>
          <w:p w:rsidR="0016728D" w:rsidRPr="00893268" w:rsidRDefault="0016728D" w:rsidP="0016728D">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Atac jurnaliști</w:t>
            </w:r>
          </w:p>
          <w:p w:rsidR="0016728D" w:rsidRPr="00893268" w:rsidRDefault="0016728D" w:rsidP="0016728D">
            <w:pPr>
              <w:cnfStyle w:val="000000100000" w:firstRow="0" w:lastRow="0" w:firstColumn="0" w:lastColumn="0" w:oddVBand="0" w:evenVBand="0" w:oddHBand="1" w:evenHBand="0" w:firstRowFirstColumn="0" w:firstRowLastColumn="0" w:lastRowFirstColumn="0" w:lastRowLastColumn="0"/>
              <w:rPr>
                <w:sz w:val="24"/>
                <w:szCs w:val="24"/>
                <w:lang w:val="en-US"/>
              </w:rPr>
            </w:pPr>
          </w:p>
          <w:p w:rsidR="0040316E" w:rsidRPr="00893268" w:rsidRDefault="0016728D" w:rsidP="0016728D">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Lipsă justiție</w:t>
            </w:r>
          </w:p>
          <w:p w:rsidR="0016728D" w:rsidRPr="00893268" w:rsidRDefault="0016728D" w:rsidP="0016728D">
            <w:pPr>
              <w:cnfStyle w:val="000000100000" w:firstRow="0" w:lastRow="0" w:firstColumn="0" w:lastColumn="0" w:oddVBand="0" w:evenVBand="0" w:oddHBand="1" w:evenHBand="0" w:firstRowFirstColumn="0" w:firstRowLastColumn="0" w:lastRowFirstColumn="0" w:lastRowLastColumn="0"/>
              <w:rPr>
                <w:sz w:val="24"/>
                <w:szCs w:val="24"/>
                <w:lang w:val="en-US"/>
              </w:rPr>
            </w:pPr>
          </w:p>
          <w:p w:rsidR="0016728D" w:rsidRPr="00893268" w:rsidRDefault="0016728D" w:rsidP="0016728D">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Poliție violentă</w:t>
            </w:r>
          </w:p>
          <w:p w:rsidR="0016728D" w:rsidRPr="00893268" w:rsidRDefault="0016728D" w:rsidP="0016728D">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Demonstrație forțată</w:t>
            </w:r>
          </w:p>
        </w:tc>
        <w:tc>
          <w:tcPr>
            <w:tcW w:w="4349" w:type="dxa"/>
          </w:tcPr>
          <w:p w:rsidR="0040316E" w:rsidRPr="001502AB" w:rsidRDefault="0016728D">
            <w:pPr>
              <w:cnfStyle w:val="000000100000" w:firstRow="0" w:lastRow="0" w:firstColumn="0" w:lastColumn="0" w:oddVBand="0" w:evenVBand="0" w:oddHBand="1" w:evenHBand="0" w:firstRowFirstColumn="0" w:firstRowLastColumn="0" w:lastRowFirstColumn="0" w:lastRowLastColumn="0"/>
              <w:rPr>
                <w:sz w:val="24"/>
                <w:szCs w:val="24"/>
                <w:lang w:val="fr-FR"/>
              </w:rPr>
            </w:pPr>
            <w:r w:rsidRPr="001502AB">
              <w:rPr>
                <w:sz w:val="24"/>
                <w:szCs w:val="24"/>
                <w:lang w:val="fr-FR"/>
              </w:rPr>
              <w:t>Un total de 26 de reclamanți au fost implicați în acest caz. Curtea de la Strasbourg a constatat că articolul 3 din Convenția Europeană a Drepturilor Omului care acoperă atât tratamentele inumane sau degradante, cât și lipsa unei anchete eficiente a fost încălcat în cazul a 24 de reclamanți. De asemenea, Curtea a decis că articolul 10 (libertatea de exprimare) a fost încălcat în cazul a 14 reclamanți, în timp ce articolul 11 ​​(libertatea de întrunire) a fost încălcat în cazul a 11 reclamanți.</w:t>
            </w:r>
          </w:p>
          <w:p w:rsidR="0016728D" w:rsidRPr="001502AB" w:rsidRDefault="0016728D">
            <w:pPr>
              <w:cnfStyle w:val="000000100000" w:firstRow="0" w:lastRow="0" w:firstColumn="0" w:lastColumn="0" w:oddVBand="0" w:evenVBand="0" w:oddHBand="1" w:evenHBand="0" w:firstRowFirstColumn="0" w:firstRowLastColumn="0" w:lastRowFirstColumn="0" w:lastRowLastColumn="0"/>
              <w:rPr>
                <w:sz w:val="24"/>
                <w:szCs w:val="24"/>
                <w:lang w:val="fr-FR"/>
              </w:rPr>
            </w:pPr>
          </w:p>
          <w:p w:rsidR="0016728D" w:rsidRPr="001502AB" w:rsidRDefault="0016728D">
            <w:pPr>
              <w:cnfStyle w:val="000000100000" w:firstRow="0" w:lastRow="0" w:firstColumn="0" w:lastColumn="0" w:oddVBand="0" w:evenVBand="0" w:oddHBand="1" w:evenHBand="0" w:firstRowFirstColumn="0" w:firstRowLastColumn="0" w:lastRowFirstColumn="0" w:lastRowLastColumn="0"/>
              <w:rPr>
                <w:sz w:val="24"/>
                <w:szCs w:val="24"/>
                <w:lang w:val="fr-FR"/>
              </w:rPr>
            </w:pPr>
            <w:r w:rsidRPr="001502AB">
              <w:rPr>
                <w:sz w:val="24"/>
                <w:szCs w:val="24"/>
                <w:lang w:val="fr-FR"/>
              </w:rPr>
              <w:t>Curtea a constatat că nu a existat nicio încălcare a articolului 38 din Convenție (obligația de a furniza toate facilitățile necesare în timpul examinării cauzei).</w:t>
            </w:r>
          </w:p>
          <w:p w:rsidR="0016728D" w:rsidRPr="001502AB" w:rsidRDefault="0016728D">
            <w:pPr>
              <w:cnfStyle w:val="000000100000" w:firstRow="0" w:lastRow="0" w:firstColumn="0" w:lastColumn="0" w:oddVBand="0" w:evenVBand="0" w:oddHBand="1" w:evenHBand="0" w:firstRowFirstColumn="0" w:firstRowLastColumn="0" w:lastRowFirstColumn="0" w:lastRowLastColumn="0"/>
              <w:rPr>
                <w:sz w:val="24"/>
                <w:szCs w:val="24"/>
                <w:lang w:val="fr-FR"/>
              </w:rPr>
            </w:pPr>
          </w:p>
          <w:p w:rsidR="0016728D" w:rsidRPr="00893268" w:rsidRDefault="0016728D">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 xml:space="preserve">Conform curții de la Strasbourg, reclamanții (cu o singură excepție) au fost fie participanți la protest, fie jurnaliști care relatau despre acesta. Majoritatea au suferit răni din cauza utilizării de către autorități a gloanțelor de cauciuc </w:t>
            </w:r>
            <w:r w:rsidRPr="00893268">
              <w:rPr>
                <w:sz w:val="24"/>
                <w:szCs w:val="24"/>
                <w:lang w:val="en-US"/>
              </w:rPr>
              <w:lastRenderedPageBreak/>
              <w:t>(„proiectile cu impact cinetic”). Ceilalți ar fi fost agresați de ofițeri de poliție.</w:t>
            </w:r>
          </w:p>
          <w:p w:rsidR="0016728D" w:rsidRPr="00893268" w:rsidRDefault="0016728D">
            <w:pPr>
              <w:cnfStyle w:val="000000100000" w:firstRow="0" w:lastRow="0" w:firstColumn="0" w:lastColumn="0" w:oddVBand="0" w:evenVBand="0" w:oddHBand="1" w:evenHBand="0" w:firstRowFirstColumn="0" w:firstRowLastColumn="0" w:lastRowFirstColumn="0" w:lastRowLastColumn="0"/>
              <w:rPr>
                <w:sz w:val="24"/>
                <w:szCs w:val="24"/>
                <w:lang w:val="en-US"/>
              </w:rPr>
            </w:pPr>
          </w:p>
          <w:p w:rsidR="0016728D" w:rsidRPr="00893268" w:rsidRDefault="0016728D" w:rsidP="0016728D">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Curtea a constatat că aproximativ 800 de gloanțe de cauciuc („proiectile cu impact cinetic”) au fost trase de poliție pe parcursul a trei până la patru ore și adesea spre capetele și partea superioară a corpului oamenilor, cum a fost în cazul a 17 reclamanți.</w:t>
            </w:r>
          </w:p>
          <w:p w:rsidR="0016728D" w:rsidRPr="00893268" w:rsidRDefault="0016728D" w:rsidP="0016728D">
            <w:pPr>
              <w:cnfStyle w:val="000000100000" w:firstRow="0" w:lastRow="0" w:firstColumn="0" w:lastColumn="0" w:oddVBand="0" w:evenVBand="0" w:oddHBand="1" w:evenHBand="0" w:firstRowFirstColumn="0" w:firstRowLastColumn="0" w:lastRowFirstColumn="0" w:lastRowLastColumn="0"/>
              <w:rPr>
                <w:sz w:val="24"/>
                <w:szCs w:val="24"/>
                <w:lang w:val="en-US"/>
              </w:rPr>
            </w:pPr>
          </w:p>
          <w:p w:rsidR="0016728D" w:rsidRPr="00893268" w:rsidRDefault="0016728D" w:rsidP="0016728D">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Curtea a constatat că, deși ancheta ulterioară durase deja mai mult de cinci ani și jumătate, aceasta nu a dus încă la o evaluare amănunțită a tuturor circumstanțelor; nici nu a condus la concluzii privind relele tratamente aplicate reclamanților sau identitatea agenților statului care au folosit  sau au ordonat utilizarea forței excesive.</w:t>
            </w:r>
          </w:p>
          <w:p w:rsidR="0016728D" w:rsidRPr="00893268" w:rsidRDefault="0016728D" w:rsidP="0016728D">
            <w:pPr>
              <w:cnfStyle w:val="000000100000" w:firstRow="0" w:lastRow="0" w:firstColumn="0" w:lastColumn="0" w:oddVBand="0" w:evenVBand="0" w:oddHBand="1" w:evenHBand="0" w:firstRowFirstColumn="0" w:firstRowLastColumn="0" w:lastRowFirstColumn="0" w:lastRowLastColumn="0"/>
              <w:rPr>
                <w:sz w:val="24"/>
                <w:szCs w:val="24"/>
                <w:lang w:val="en-US"/>
              </w:rPr>
            </w:pPr>
          </w:p>
          <w:p w:rsidR="0016728D" w:rsidRPr="00893268" w:rsidRDefault="0016728D" w:rsidP="0016728D">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Curtea a constatat, de asemenea, că pur și simplu nu existau dovezi care să ateste că vătămările suferite de reclamanți ar fi fost consecința inevitabilă a propriului lor comportament.</w:t>
            </w:r>
          </w:p>
          <w:p w:rsidR="0016728D" w:rsidRPr="00893268" w:rsidRDefault="0016728D" w:rsidP="0016728D">
            <w:pPr>
              <w:cnfStyle w:val="000000100000" w:firstRow="0" w:lastRow="0" w:firstColumn="0" w:lastColumn="0" w:oddVBand="0" w:evenVBand="0" w:oddHBand="1" w:evenHBand="0" w:firstRowFirstColumn="0" w:firstRowLastColumn="0" w:lastRowFirstColumn="0" w:lastRowLastColumn="0"/>
              <w:rPr>
                <w:sz w:val="24"/>
                <w:szCs w:val="24"/>
                <w:lang w:val="en-US"/>
              </w:rPr>
            </w:pPr>
          </w:p>
          <w:p w:rsidR="0016728D" w:rsidRPr="00893268" w:rsidRDefault="0016728D" w:rsidP="0016728D">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 xml:space="preserve">„Se pare că poliția a folosit gloanțe de cauciuc ca armă generală de control al mulțimii. În special, existau o serie de deficiențe în cadrul juridic georgian în ceea ce privește utilizarea gloanțelor de </w:t>
            </w:r>
            <w:r w:rsidRPr="00893268">
              <w:rPr>
                <w:sz w:val="24"/>
                <w:szCs w:val="24"/>
                <w:lang w:val="en-US"/>
              </w:rPr>
              <w:lastRenderedPageBreak/>
              <w:t>cauciuc de către poliție în timpul demonstrațiilor și în modul în care demonstrația a fost dispersată. Mai mult, împiedicarea jurnaliștilor reclamanți să relateze despre evenimente în siguranță și în mod liber nu a fost justificată sau proporțională.”</w:t>
            </w:r>
          </w:p>
          <w:p w:rsidR="0016728D" w:rsidRPr="00893268" w:rsidRDefault="0016728D" w:rsidP="0016728D">
            <w:pPr>
              <w:cnfStyle w:val="000000100000" w:firstRow="0" w:lastRow="0" w:firstColumn="0" w:lastColumn="0" w:oddVBand="0" w:evenVBand="0" w:oddHBand="1" w:evenHBand="0" w:firstRowFirstColumn="0" w:firstRowLastColumn="0" w:lastRowFirstColumn="0" w:lastRowLastColumn="0"/>
              <w:rPr>
                <w:sz w:val="24"/>
                <w:szCs w:val="24"/>
                <w:lang w:val="en-US"/>
              </w:rPr>
            </w:pPr>
          </w:p>
          <w:p w:rsidR="0016728D" w:rsidRPr="00893268" w:rsidRDefault="0016728D" w:rsidP="0016728D">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„Deși ar fi putut exista o oarecare justificare pentru dorința de a dispersa demonstrația, mai ales că aceasta avea loc chiar în fața clădirii Parlamentului și unii protestatari doreau să ia cu asalt clădirea, Curtea a considerat că modul în care a avut loc dispersarea nu a fost justificat. În special, nu a fost dat niciun ordin de dispersare și nici un avertisment sonor clar cu privire la utilizarea iminentă a gloanțelor de cauciuc. Mai presus de toate, a fost folosit un grad nejustificat de forță, provocând reclamanților și altora vătămări corporale”</w:t>
            </w:r>
          </w:p>
          <w:p w:rsidR="0016728D" w:rsidRPr="00893268" w:rsidRDefault="0016728D" w:rsidP="0016728D">
            <w:pPr>
              <w:cnfStyle w:val="000000100000" w:firstRow="0" w:lastRow="0" w:firstColumn="0" w:lastColumn="0" w:oddVBand="0" w:evenVBand="0" w:oddHBand="1" w:evenHBand="0" w:firstRowFirstColumn="0" w:firstRowLastColumn="0" w:lastRowFirstColumn="0" w:lastRowLastColumn="0"/>
              <w:rPr>
                <w:sz w:val="24"/>
                <w:szCs w:val="24"/>
                <w:lang w:val="en-US"/>
              </w:rPr>
            </w:pPr>
          </w:p>
          <w:p w:rsidR="0016728D" w:rsidRPr="00893268" w:rsidRDefault="0016728D" w:rsidP="0016728D">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Ca urmare a constatărilor sale, Marea Cameră a indicat măsurile care trebuie luate de către autoritățile georgiene, în special în ceea ce privește reglementarea utilizării gloanțelor de cauciuc și implementarea unor norme și garanții adecvate privind utilizarea corectă a acestora.</w:t>
            </w:r>
          </w:p>
          <w:p w:rsidR="0016728D" w:rsidRPr="00893268" w:rsidRDefault="0016728D">
            <w:pP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2137" w:type="dxa"/>
          </w:tcPr>
          <w:p w:rsidR="0040316E" w:rsidRPr="00893268" w:rsidRDefault="0016728D">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lastRenderedPageBreak/>
              <w:t>Curtea a hotărât că Georgia trebuia să plătească fiecăruia dintre reclamanți câte 75.000 de euro (EUR) și fiecăruia dintre reclamanți câte 85.000 EUR cu titlu de daune materiale. A hotărât că Georgia trebuia să plătească tuturor reclamanților diverse sume stabilite în hotărâre cu titlu de daune morale și 38.414,99 EUR în comun către 22 de reclamanți cu titlu de costuri și cheltuieli.</w:t>
            </w:r>
          </w:p>
        </w:tc>
      </w:tr>
      <w:tr w:rsidR="003F31A6" w:rsidRPr="00F21713" w:rsidTr="005A694E">
        <w:trPr>
          <w:gridAfter w:val="1"/>
          <w:wAfter w:w="27" w:type="dxa"/>
        </w:trPr>
        <w:tc>
          <w:tcPr>
            <w:cnfStyle w:val="001000000000" w:firstRow="0" w:lastRow="0" w:firstColumn="1" w:lastColumn="0" w:oddVBand="0" w:evenVBand="0" w:oddHBand="0" w:evenHBand="0" w:firstRowFirstColumn="0" w:firstRowLastColumn="0" w:lastRowFirstColumn="0" w:lastRowLastColumn="0"/>
            <w:tcW w:w="1838" w:type="dxa"/>
          </w:tcPr>
          <w:p w:rsidR="0040316E" w:rsidRPr="00893268" w:rsidRDefault="003F31A6">
            <w:pPr>
              <w:rPr>
                <w:sz w:val="24"/>
                <w:szCs w:val="24"/>
                <w:lang w:val="en-US"/>
              </w:rPr>
            </w:pPr>
            <w:r w:rsidRPr="00893268">
              <w:rPr>
                <w:sz w:val="24"/>
                <w:szCs w:val="24"/>
                <w:lang w:val="en-US"/>
              </w:rPr>
              <w:lastRenderedPageBreak/>
              <w:t>2, 3, 5, 8, P1-1, P4-2</w:t>
            </w:r>
          </w:p>
        </w:tc>
        <w:tc>
          <w:tcPr>
            <w:tcW w:w="1976" w:type="dxa"/>
          </w:tcPr>
          <w:p w:rsidR="0040316E" w:rsidRPr="00893268" w:rsidRDefault="00BE3B12" w:rsidP="009413F1">
            <w:pP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Conflict Armat</w:t>
            </w:r>
            <w:r w:rsidR="003F31A6" w:rsidRPr="00893268">
              <w:rPr>
                <w:sz w:val="24"/>
                <w:szCs w:val="24"/>
                <w:lang w:val="en-US"/>
              </w:rPr>
              <w:t xml:space="preserve"> și Ocupație / Litigiu Interstatal</w:t>
            </w:r>
          </w:p>
        </w:tc>
        <w:tc>
          <w:tcPr>
            <w:tcW w:w="1395" w:type="dxa"/>
          </w:tcPr>
          <w:p w:rsidR="009413F1"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Georgia vs. Federația Rusă</w:t>
            </w: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38263/08</w:t>
            </w:r>
          </w:p>
          <w:p w:rsidR="003F31A6"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28.04.2023</w:t>
            </w:r>
          </w:p>
          <w:p w:rsidR="005A694E" w:rsidRDefault="005A694E"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p>
          <w:p w:rsidR="005A694E" w:rsidRDefault="00491C24"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hyperlink r:id="rId11" w:history="1">
              <w:r w:rsidR="005A694E" w:rsidRPr="000A2115">
                <w:rPr>
                  <w:rStyle w:val="aa"/>
                  <w:sz w:val="24"/>
                  <w:szCs w:val="24"/>
                  <w:lang w:val="en-US"/>
                </w:rPr>
                <w:t>https://hudoc.echr.coe.int/fre?i=002-14058</w:t>
              </w:r>
            </w:hyperlink>
          </w:p>
          <w:p w:rsidR="005A694E" w:rsidRPr="00893268" w:rsidRDefault="005A694E"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035" w:type="dxa"/>
          </w:tcPr>
          <w:p w:rsidR="0040316E" w:rsidRPr="00893268" w:rsidRDefault="00BE3B12" w:rsidP="00BE3B12">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5-8</w:t>
            </w:r>
          </w:p>
        </w:tc>
        <w:tc>
          <w:tcPr>
            <w:tcW w:w="2120" w:type="dxa"/>
          </w:tcPr>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Litigiu Interstatal</w:t>
            </w: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Război Russo-Georgian (2008)</w:t>
            </w: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Jurisdicția Statului (Art. 1)</w:t>
            </w: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Control Efectiv</w:t>
            </w: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Faza Post-Ostilități</w:t>
            </w: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Crime de Război / Jafuri</w:t>
            </w: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Strămutați Interni (IDP)</w:t>
            </w: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p>
          <w:p w:rsidR="0040316E"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Obligația de a investiga dispăruții</w:t>
            </w:r>
          </w:p>
        </w:tc>
        <w:tc>
          <w:tcPr>
            <w:tcW w:w="4349" w:type="dxa"/>
          </w:tcPr>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Importanța acestei hotărâri (pronunțată de Marea Cameră) constă în definirea limitelor aplicării Convenției Europene a Drepturilor Omului (CEDO) în zonele de conflict și în stabilirea responsabilității Statului pârât (</w:t>
            </w:r>
            <w:r w:rsidR="003E4E8B">
              <w:rPr>
                <w:sz w:val="24"/>
                <w:szCs w:val="24"/>
                <w:lang w:val="en-US"/>
              </w:rPr>
              <w:t>Federația Rusă</w:t>
            </w:r>
            <w:r w:rsidRPr="00893268">
              <w:rPr>
                <w:sz w:val="24"/>
                <w:szCs w:val="24"/>
                <w:lang w:val="en-US"/>
              </w:rPr>
              <w:t>) pentru acțiunile desfășurate pe teritoriul unui alt Stat (Georgia).</w:t>
            </w:r>
          </w:p>
          <w:p w:rsidR="003E4E8B" w:rsidRDefault="003E4E8B"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1. Jurisdicția și Pragul de Control</w:t>
            </w: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Cel mai dificil punct al cazului a fost Articolul 1 (Obligația de a respecta drepturile omului).</w:t>
            </w: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Aplicarea Convenției: Curtea a reafirmat că CEDO se aplică nu doar pe teritoriul Statului Semnatar, ci și în zonele în care acesta exercită "control efectiv" (effective control).</w:t>
            </w: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Delimitarea Jurisdicției:</w:t>
            </w:r>
          </w:p>
          <w:p w:rsidR="003E4E8B" w:rsidRDefault="003E4E8B"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Faza de Luptă Activă (7-12 august 2008): Curtea a stabilit că, în timpul luptelor, natura haotică a ostilităților nu permitea stabilirea unui control efectiv din partea Rusiei asupra zonelor, respingând plângerile legate de această perioadă.</w:t>
            </w: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1502AB">
              <w:rPr>
                <w:sz w:val="24"/>
                <w:szCs w:val="24"/>
                <w:lang w:val="fr-FR"/>
              </w:rPr>
              <w:t xml:space="preserve">Faza Post-Ostilități (După 12 august 2008): Aici, Curtea a constatat că Rusia a exercitat un control efectiv asupra Osetiei </w:t>
            </w:r>
            <w:r w:rsidRPr="001502AB">
              <w:rPr>
                <w:sz w:val="24"/>
                <w:szCs w:val="24"/>
                <w:lang w:val="fr-FR"/>
              </w:rPr>
              <w:lastRenderedPageBreak/>
              <w:t xml:space="preserve">de Sud și Abhaziei prin prezența militară masivă, controlul militar și administrativ. </w:t>
            </w:r>
            <w:r w:rsidRPr="00893268">
              <w:rPr>
                <w:sz w:val="24"/>
                <w:szCs w:val="24"/>
                <w:lang w:val="en-US"/>
              </w:rPr>
              <w:t>Toate încălcările majore au fost constatate în această perioadă.</w:t>
            </w: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2. Încălcări Sistemice (Obligațiile Pozitive și Negative ale Statului)</w:t>
            </w: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Curtea a constatat o serie de încălcări care au subliniat eșecul Rusiei de a-și îndeplini atât obligațiile negative (de a nu comite abuzuri), cât și pe cele pozitive (de a proteja).</w:t>
            </w: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A. Tratamente Inumane și Degradante (Articolul 3)</w:t>
            </w: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Context: Abuzurile nu s-au limitat la un singur incident, ci la o practică generalizată de detenție în condiții degradante, maltratarea prizonierilor de război georgieni și umilirea civililor de etnie georgiană.</w:t>
            </w: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Constatarea CEDO: Prin eșecul de a preveni și de a pune capăt acestor abuzuri sistematice comise de forțele ruse și forțele separatiste sub control rusesc, Rusia și-a încălcat obligațiile.</w:t>
            </w: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B. Dreptul la Viață și la Libertate (Articolele 2 și 5)</w:t>
            </w: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 xml:space="preserve">Articolul 2 (Procedural): Cel mai important aspect aici a fost eșecul Statului </w:t>
            </w:r>
            <w:r w:rsidRPr="00893268">
              <w:rPr>
                <w:sz w:val="24"/>
                <w:szCs w:val="24"/>
                <w:lang w:val="en-US"/>
              </w:rPr>
              <w:lastRenderedPageBreak/>
              <w:t xml:space="preserve">de a efectua o anchetă efectivă asupra tuturor deceselor. </w:t>
            </w:r>
            <w:r w:rsidRPr="001502AB">
              <w:rPr>
                <w:sz w:val="24"/>
                <w:szCs w:val="24"/>
                <w:lang w:val="fr-FR"/>
              </w:rPr>
              <w:t xml:space="preserve">Nu a fost vorba doar de omisiunea de a preveni moartea, ci și de refuzul de a investiga decesele civile și militare. </w:t>
            </w:r>
            <w:r w:rsidRPr="00893268">
              <w:rPr>
                <w:sz w:val="24"/>
                <w:szCs w:val="24"/>
                <w:lang w:val="en-US"/>
              </w:rPr>
              <w:t>Fără o anchetă, nu poate exista tragere la răspundere.</w:t>
            </w: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Articolul 5: Curtea a subliniat că detențiile în masă și lipsirile de libertate ale etnicilor georgieni, fără respectarea procedurilor legale de bază (mandate, informare, acces la avocat), au fost arbitrare și ilegale.</w:t>
            </w: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C. Dreptul la Proprietate și Reîntoarcere (Articolele P1-1 și P4-2)</w:t>
            </w: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Aceste prevederi au vizat consecințele pe termen lung ale conflictului:</w:t>
            </w: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Distrugerea Proprietății (P1-1): Curtea a constatat un eșec al Rusiei de a proteja locuințele etnicilor georgieni de jafuri și distrugeri la scară largă, care au avut loc după încetarea ostilităților. Aceasta a confirmat o obligație pozitivă de a menține ordinea și securitatea în teritoriile aflate sub control.</w:t>
            </w: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 xml:space="preserve">Dreptul la Reîntoarcere (P4-2): Rusia a fost condamnată pentru refuzul de a permite zecilor de mii de persoane strămutate intern (IDP) să se întoarcă în mod sigur și demn la casele lor. Această </w:t>
            </w:r>
            <w:r w:rsidRPr="00893268">
              <w:rPr>
                <w:sz w:val="24"/>
                <w:szCs w:val="24"/>
                <w:lang w:val="en-US"/>
              </w:rPr>
              <w:lastRenderedPageBreak/>
              <w:t>interdicție continuă de a se deplasa liber pe teritoriul controlat a constituit o încălcare flagrantă.</w:t>
            </w: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3. Impactul Deciziei</w:t>
            </w:r>
          </w:p>
          <w:p w:rsidR="00666938" w:rsidRPr="00893268" w:rsidRDefault="003E4E8B"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Hotărârea Georgia vs</w:t>
            </w:r>
            <w:r w:rsidR="00666938" w:rsidRPr="00893268">
              <w:rPr>
                <w:sz w:val="24"/>
                <w:szCs w:val="24"/>
                <w:lang w:val="en-US"/>
              </w:rPr>
              <w:t xml:space="preserve">. </w:t>
            </w:r>
            <w:r>
              <w:rPr>
                <w:sz w:val="24"/>
                <w:szCs w:val="24"/>
                <w:lang w:val="en-US"/>
              </w:rPr>
              <w:t xml:space="preserve">Federația Rusă </w:t>
            </w:r>
            <w:r w:rsidR="00666938" w:rsidRPr="00893268">
              <w:rPr>
                <w:sz w:val="24"/>
                <w:szCs w:val="24"/>
                <w:lang w:val="en-US"/>
              </w:rPr>
              <w:t>(II) este un precedent crucial în dreptul internațional al drepturilor omului.</w:t>
            </w: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A confirmat că obligațiile Statului sub CEDO nu încetează în timpul ocupației sau conflictului armat, atâta timp cât se poate stabili un control efectiv.</w:t>
            </w: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p>
          <w:p w:rsidR="009413F1" w:rsidRPr="00893268" w:rsidRDefault="009413F1"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2137" w:type="dxa"/>
          </w:tcPr>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lastRenderedPageBreak/>
              <w:t>Curtea a decis că problema daunelor nu era matură pentru luarea unei decizii la momentul pronunțării hotărârii pe fond (21 ianuarie 2021).</w:t>
            </w: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Ulterior, pe 29 aprilie 2023, Curtea a stabilit daunele, acordând Georgiei (Statului Reclamant) suma de 129.839.000 EUR pentru prejudiciile suferite de victimele individuale (compensații directe pentru deces, răni, detenții și pierderi de proprietate).</w:t>
            </w:r>
          </w:p>
          <w:p w:rsidR="00666938"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p>
          <w:p w:rsidR="0040316E" w:rsidRPr="00893268" w:rsidRDefault="00666938" w:rsidP="0066693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 xml:space="preserve">Acești bani sunt destinați exclusiv victimelor individuale identificate, urmând a fi </w:t>
            </w:r>
            <w:r w:rsidRPr="00893268">
              <w:rPr>
                <w:sz w:val="24"/>
                <w:szCs w:val="24"/>
                <w:lang w:val="en-US"/>
              </w:rPr>
              <w:lastRenderedPageBreak/>
              <w:t>distribuiți de către Georgia sub supravegherea Consiliului Europei.</w:t>
            </w:r>
          </w:p>
        </w:tc>
      </w:tr>
      <w:tr w:rsidR="00CE23AF" w:rsidRPr="00F21713" w:rsidTr="005A694E">
        <w:trPr>
          <w:gridAfter w:val="1"/>
          <w:cnfStyle w:val="000000100000" w:firstRow="0" w:lastRow="0" w:firstColumn="0" w:lastColumn="0" w:oddVBand="0" w:evenVBand="0" w:oddHBand="1" w:evenHBand="0" w:firstRowFirstColumn="0" w:firstRowLastColumn="0" w:lastRowFirstColumn="0" w:lastRowLastColumn="0"/>
          <w:wAfter w:w="27" w:type="dxa"/>
        </w:trPr>
        <w:tc>
          <w:tcPr>
            <w:cnfStyle w:val="001000000000" w:firstRow="0" w:lastRow="0" w:firstColumn="1" w:lastColumn="0" w:oddVBand="0" w:evenVBand="0" w:oddHBand="0" w:evenHBand="0" w:firstRowFirstColumn="0" w:firstRowLastColumn="0" w:lastRowFirstColumn="0" w:lastRowLastColumn="0"/>
            <w:tcW w:w="1838" w:type="dxa"/>
          </w:tcPr>
          <w:p w:rsidR="0040316E" w:rsidRPr="00893268" w:rsidRDefault="009413F1">
            <w:pPr>
              <w:rPr>
                <w:sz w:val="24"/>
                <w:szCs w:val="24"/>
                <w:lang w:val="en-US"/>
              </w:rPr>
            </w:pPr>
            <w:r w:rsidRPr="00893268">
              <w:rPr>
                <w:sz w:val="24"/>
                <w:szCs w:val="24"/>
                <w:lang w:val="en-US"/>
              </w:rPr>
              <w:lastRenderedPageBreak/>
              <w:t xml:space="preserve">6 § 1, </w:t>
            </w:r>
            <w:r w:rsidR="00702005" w:rsidRPr="00893268">
              <w:rPr>
                <w:sz w:val="24"/>
                <w:szCs w:val="24"/>
                <w:lang w:val="en-US"/>
              </w:rPr>
              <w:t>7 § 1, 11</w:t>
            </w:r>
          </w:p>
        </w:tc>
        <w:tc>
          <w:tcPr>
            <w:tcW w:w="1976" w:type="dxa"/>
          </w:tcPr>
          <w:p w:rsidR="0040316E" w:rsidRPr="00BE3B12" w:rsidRDefault="00702005">
            <w:pPr>
              <w:cnfStyle w:val="000000100000" w:firstRow="0" w:lastRow="0" w:firstColumn="0" w:lastColumn="0" w:oddVBand="0" w:evenVBand="0" w:oddHBand="1" w:evenHBand="0" w:firstRowFirstColumn="0" w:firstRowLastColumn="0" w:lastRowFirstColumn="0" w:lastRowLastColumn="0"/>
              <w:rPr>
                <w:i/>
                <w:sz w:val="24"/>
                <w:szCs w:val="24"/>
                <w:lang w:val="en-US"/>
              </w:rPr>
            </w:pPr>
            <w:r w:rsidRPr="00893268">
              <w:rPr>
                <w:sz w:val="24"/>
                <w:szCs w:val="24"/>
                <w:lang w:val="en-US"/>
              </w:rPr>
              <w:t>Nicio pedeapsă fără lege</w:t>
            </w:r>
            <w:r w:rsidR="00BE3B12">
              <w:rPr>
                <w:sz w:val="24"/>
                <w:szCs w:val="24"/>
                <w:lang w:val="en-US"/>
              </w:rPr>
              <w:t xml:space="preserve"> </w:t>
            </w:r>
            <w:r w:rsidR="00BE3B12" w:rsidRPr="00BE3B12">
              <w:rPr>
                <w:i/>
                <w:sz w:val="24"/>
                <w:szCs w:val="24"/>
                <w:lang w:val="en-US"/>
              </w:rPr>
              <w:t xml:space="preserve">(Nulla </w:t>
            </w:r>
            <w:r w:rsidR="005A694E">
              <w:rPr>
                <w:i/>
                <w:sz w:val="24"/>
                <w:szCs w:val="24"/>
                <w:lang w:val="en-US"/>
              </w:rPr>
              <w:t>poena</w:t>
            </w:r>
            <w:r w:rsidR="00BE3B12" w:rsidRPr="00BE3B12">
              <w:rPr>
                <w:i/>
                <w:sz w:val="24"/>
                <w:szCs w:val="24"/>
                <w:lang w:val="en-US"/>
              </w:rPr>
              <w:t xml:space="preserve"> sine lege)</w:t>
            </w:r>
          </w:p>
          <w:p w:rsidR="00702005" w:rsidRPr="00BE3B12" w:rsidRDefault="00702005">
            <w:pPr>
              <w:cnfStyle w:val="000000100000" w:firstRow="0" w:lastRow="0" w:firstColumn="0" w:lastColumn="0" w:oddVBand="0" w:evenVBand="0" w:oddHBand="1" w:evenHBand="0" w:firstRowFirstColumn="0" w:firstRowLastColumn="0" w:lastRowFirstColumn="0" w:lastRowLastColumn="0"/>
              <w:rPr>
                <w:i/>
                <w:sz w:val="24"/>
                <w:szCs w:val="24"/>
                <w:lang w:val="en-US"/>
              </w:rPr>
            </w:pPr>
          </w:p>
          <w:p w:rsidR="00702005" w:rsidRPr="00893268" w:rsidRDefault="0070200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Dreptul la un proces echitabil</w:t>
            </w:r>
          </w:p>
          <w:p w:rsidR="00702005" w:rsidRPr="00893268" w:rsidRDefault="00702005">
            <w:pPr>
              <w:cnfStyle w:val="000000100000" w:firstRow="0" w:lastRow="0" w:firstColumn="0" w:lastColumn="0" w:oddVBand="0" w:evenVBand="0" w:oddHBand="1" w:evenHBand="0" w:firstRowFirstColumn="0" w:firstRowLastColumn="0" w:lastRowFirstColumn="0" w:lastRowLastColumn="0"/>
              <w:rPr>
                <w:sz w:val="24"/>
                <w:szCs w:val="24"/>
                <w:lang w:val="en-US"/>
              </w:rPr>
            </w:pPr>
          </w:p>
          <w:p w:rsidR="00702005" w:rsidRPr="00893268" w:rsidRDefault="0070200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Libertatea de întrunire și de asociere</w:t>
            </w:r>
          </w:p>
          <w:p w:rsidR="00702005" w:rsidRPr="00893268" w:rsidRDefault="00702005">
            <w:pPr>
              <w:cnfStyle w:val="000000100000" w:firstRow="0" w:lastRow="0" w:firstColumn="0" w:lastColumn="0" w:oddVBand="0" w:evenVBand="0" w:oddHBand="1" w:evenHBand="0" w:firstRowFirstColumn="0" w:firstRowLastColumn="0" w:lastRowFirstColumn="0" w:lastRowLastColumn="0"/>
              <w:rPr>
                <w:sz w:val="24"/>
                <w:szCs w:val="24"/>
                <w:lang w:val="en-US"/>
              </w:rPr>
            </w:pPr>
          </w:p>
          <w:p w:rsidR="00702005" w:rsidRPr="00893268" w:rsidRDefault="00702005">
            <w:pP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1395" w:type="dxa"/>
          </w:tcPr>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Yüksel Yalçinkaya vs Turcia</w:t>
            </w:r>
          </w:p>
          <w:p w:rsidR="0040316E" w:rsidRPr="00893268" w:rsidRDefault="003F31A6"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15669/20</w:t>
            </w:r>
          </w:p>
          <w:p w:rsidR="00702005"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26.09.2023</w:t>
            </w:r>
          </w:p>
          <w:p w:rsidR="00DC13F7" w:rsidRDefault="00DC13F7"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p>
          <w:p w:rsidR="00DC13F7" w:rsidRDefault="00491C24"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hyperlink r:id="rId12" w:history="1">
              <w:r w:rsidR="00DC13F7" w:rsidRPr="000A2115">
                <w:rPr>
                  <w:rStyle w:val="aa"/>
                  <w:sz w:val="24"/>
                  <w:szCs w:val="24"/>
                  <w:lang w:val="en-US"/>
                </w:rPr>
                <w:t>https://hudoc.echr.coe.int/fre?i=002-14187</w:t>
              </w:r>
            </w:hyperlink>
          </w:p>
          <w:p w:rsidR="00DC13F7" w:rsidRPr="00893268" w:rsidRDefault="00DC13F7"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1035" w:type="dxa"/>
          </w:tcPr>
          <w:p w:rsidR="0040316E" w:rsidRPr="00893268" w:rsidRDefault="00D10D27" w:rsidP="00BE3B12">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8-10</w:t>
            </w:r>
          </w:p>
        </w:tc>
        <w:tc>
          <w:tcPr>
            <w:tcW w:w="2120" w:type="dxa"/>
          </w:tcPr>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Fiabilitatea Probelor</w:t>
            </w: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 xml:space="preserve">Proces echitabil </w:t>
            </w: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 xml:space="preserve">Principiul legalității </w:t>
            </w: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p>
          <w:p w:rsidR="0040316E"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 xml:space="preserve">Libertatea de asociere </w:t>
            </w: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Condamnare bazată pe afiliere legală</w:t>
            </w:r>
          </w:p>
        </w:tc>
        <w:tc>
          <w:tcPr>
            <w:tcW w:w="4349" w:type="dxa"/>
          </w:tcPr>
          <w:p w:rsidR="0040316E" w:rsidRPr="00893268" w:rsidRDefault="0070200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Reclamantul, Yüksel Yalçınkaya, a fost profesor în Turcia. După tentativa de lovitură de stat din 2016, autoritățile turce au lansat o campanie extinsă împotriva presupușilor membri ai organizației FETÖ/PDY.</w:t>
            </w: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Condamnarea reclamantului la 6 ani și 3 luni de închisoare pentru "apartenență la o organizație teroristă armată" s-a bazat aproape exclusiv pe trei tipuri de dovezi, considerate de Curte c</w:t>
            </w:r>
            <w:r w:rsidR="003E4E8B">
              <w:rPr>
                <w:sz w:val="24"/>
                <w:szCs w:val="24"/>
                <w:lang w:val="en-US"/>
              </w:rPr>
              <w:t>a fiind nesigure și problematice</w:t>
            </w:r>
            <w:r w:rsidRPr="00893268">
              <w:rPr>
                <w:sz w:val="24"/>
                <w:szCs w:val="24"/>
                <w:lang w:val="en-US"/>
              </w:rPr>
              <w:t>:</w:t>
            </w: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Utilizarea Aplicației ByLock (Proba cheie):</w:t>
            </w: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lastRenderedPageBreak/>
              <w:t>Ce este ByLock? O aplicație de mesagerie criptată pe care autoritățile turce au considerat-o instrumentul principal de comunicare al FETÖ/PDY.</w:t>
            </w: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Problema Curții: Condamnarea s-a bazat pe simpla descărcare sau utilizare a aplicației, fără a se analiza conținutul mesajelor sau intenția utilizatorului. Curtea a constatat că dovezile privind conexiunea ByLock erau lipsite de fiabilitate și că acuzarea nu a permis reclamantului să le conteste efectiv (eșec procedural).</w:t>
            </w: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Membru al unui Sindicat Legal:</w:t>
            </w: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Reclamantul fusese membru al unui sindicat afiliat FETÖ, care era perfect legal la momentul la care a aderat.</w:t>
            </w: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Cont la Bank Asya:</w:t>
            </w: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Deținerea unui cont la Bank Asya, o bancă legată de FETÖ, și presupusa depunere de bani la cererea liderului organizației.</w:t>
            </w:r>
          </w:p>
        </w:tc>
        <w:tc>
          <w:tcPr>
            <w:tcW w:w="2137" w:type="dxa"/>
          </w:tcPr>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lastRenderedPageBreak/>
              <w:t>Despăgubirea (satisfacția echitabilă) acordată de Curtea Europeană a Drepturilor Omului în cauza Yüksel Yalçınkaya c. Türkiye (Articolul 41) a fost următoarea:</w:t>
            </w: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Daune Morale (Non-pecuniary Damage):</w:t>
            </w: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lastRenderedPageBreak/>
              <w:t>15.000 EUR (cincisprezece mii de euro) acordați reclamantului pentru prejudiciul moral suferit din cauza încălcărilor drepturilor sale (proces inechitabil, încălcarea principiului legalității și a libertății de asociere).</w:t>
            </w: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Costuri și Cheltuieli (Costs and Expenses):</w:t>
            </w: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10.000 EUR (zece mii de euro) acordați pentru acoperirea cheltuielilor de judecată suportate de reclamant.</w:t>
            </w:r>
          </w:p>
          <w:p w:rsidR="00702005"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p>
          <w:p w:rsidR="0040316E" w:rsidRPr="00893268" w:rsidRDefault="00702005" w:rsidP="0070200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Totalul despăgubirilor financiare acordate a fost de 25.000 EUR.</w:t>
            </w:r>
          </w:p>
        </w:tc>
      </w:tr>
      <w:tr w:rsidR="003F31A6" w:rsidRPr="00F21713" w:rsidTr="005A694E">
        <w:trPr>
          <w:gridAfter w:val="1"/>
          <w:wAfter w:w="27" w:type="dxa"/>
        </w:trPr>
        <w:tc>
          <w:tcPr>
            <w:cnfStyle w:val="001000000000" w:firstRow="0" w:lastRow="0" w:firstColumn="1" w:lastColumn="0" w:oddVBand="0" w:evenVBand="0" w:oddHBand="0" w:evenHBand="0" w:firstRowFirstColumn="0" w:firstRowLastColumn="0" w:lastRowFirstColumn="0" w:lastRowLastColumn="0"/>
            <w:tcW w:w="1838" w:type="dxa"/>
          </w:tcPr>
          <w:p w:rsidR="0040316E" w:rsidRPr="00893268" w:rsidRDefault="00D10D27">
            <w:pPr>
              <w:rPr>
                <w:sz w:val="24"/>
                <w:szCs w:val="24"/>
                <w:lang w:val="en-US"/>
              </w:rPr>
            </w:pPr>
            <w:r>
              <w:rPr>
                <w:sz w:val="24"/>
                <w:szCs w:val="24"/>
                <w:lang w:val="en-US"/>
              </w:rPr>
              <w:lastRenderedPageBreak/>
              <w:t>6 § 2</w:t>
            </w:r>
          </w:p>
        </w:tc>
        <w:tc>
          <w:tcPr>
            <w:tcW w:w="1976" w:type="dxa"/>
          </w:tcPr>
          <w:p w:rsidR="0040316E" w:rsidRPr="00893268" w:rsidRDefault="0070200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Dreptul la un Proces Echitabil / Erori Judiciare</w:t>
            </w:r>
          </w:p>
        </w:tc>
        <w:tc>
          <w:tcPr>
            <w:tcW w:w="1395" w:type="dxa"/>
          </w:tcPr>
          <w:p w:rsidR="00702005" w:rsidRPr="00893268" w:rsidRDefault="00702005" w:rsidP="0070200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Michael Nealon și Paul Hallam</w:t>
            </w:r>
            <w:r w:rsidR="00DC13F7">
              <w:rPr>
                <w:sz w:val="24"/>
                <w:szCs w:val="24"/>
                <w:lang w:val="en-US"/>
              </w:rPr>
              <w:t xml:space="preserve"> (Reclamanții) vs</w:t>
            </w:r>
            <w:r w:rsidR="005328B5" w:rsidRPr="00893268">
              <w:rPr>
                <w:sz w:val="24"/>
                <w:szCs w:val="24"/>
                <w:lang w:val="en-US"/>
              </w:rPr>
              <w:t xml:space="preserve">. Regatul Unit </w:t>
            </w:r>
          </w:p>
          <w:p w:rsidR="005328B5" w:rsidRPr="00893268" w:rsidRDefault="005328B5" w:rsidP="0070200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32483/19 &amp; 35049/19</w:t>
            </w:r>
          </w:p>
          <w:p w:rsidR="0040316E" w:rsidRDefault="00DC13F7" w:rsidP="005328B5">
            <w:pP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11.06.</w:t>
            </w:r>
            <w:r w:rsidRPr="00DC13F7">
              <w:rPr>
                <w:sz w:val="24"/>
                <w:szCs w:val="24"/>
                <w:lang w:val="en-US"/>
              </w:rPr>
              <w:t>2024</w:t>
            </w:r>
          </w:p>
          <w:p w:rsidR="00DC13F7" w:rsidRDefault="00DC13F7" w:rsidP="005328B5">
            <w:pPr>
              <w:cnfStyle w:val="000000000000" w:firstRow="0" w:lastRow="0" w:firstColumn="0" w:lastColumn="0" w:oddVBand="0" w:evenVBand="0" w:oddHBand="0" w:evenHBand="0" w:firstRowFirstColumn="0" w:firstRowLastColumn="0" w:lastRowFirstColumn="0" w:lastRowLastColumn="0"/>
              <w:rPr>
                <w:sz w:val="24"/>
                <w:szCs w:val="24"/>
                <w:lang w:val="en-US"/>
              </w:rPr>
            </w:pPr>
          </w:p>
          <w:p w:rsidR="00DC13F7" w:rsidRDefault="00491C24" w:rsidP="005328B5">
            <w:pPr>
              <w:cnfStyle w:val="000000000000" w:firstRow="0" w:lastRow="0" w:firstColumn="0" w:lastColumn="0" w:oddVBand="0" w:evenVBand="0" w:oddHBand="0" w:evenHBand="0" w:firstRowFirstColumn="0" w:firstRowLastColumn="0" w:lastRowFirstColumn="0" w:lastRowLastColumn="0"/>
              <w:rPr>
                <w:sz w:val="24"/>
                <w:szCs w:val="24"/>
                <w:lang w:val="en-US"/>
              </w:rPr>
            </w:pPr>
            <w:hyperlink r:id="rId13" w:history="1">
              <w:r w:rsidR="00DC13F7" w:rsidRPr="000A2115">
                <w:rPr>
                  <w:rStyle w:val="aa"/>
                  <w:sz w:val="24"/>
                  <w:szCs w:val="24"/>
                  <w:lang w:val="en-US"/>
                </w:rPr>
                <w:t>https://hudoc.echr.coe.int/eng?i=001-234468</w:t>
              </w:r>
            </w:hyperlink>
          </w:p>
          <w:p w:rsidR="00DC13F7" w:rsidRPr="00893268" w:rsidRDefault="00DC13F7" w:rsidP="005328B5">
            <w:pP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035" w:type="dxa"/>
          </w:tcPr>
          <w:p w:rsidR="0040316E" w:rsidRPr="00893268" w:rsidRDefault="00BE3B12">
            <w:pP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10-11</w:t>
            </w:r>
          </w:p>
        </w:tc>
        <w:tc>
          <w:tcPr>
            <w:tcW w:w="2120" w:type="dxa"/>
          </w:tcPr>
          <w:p w:rsidR="005328B5" w:rsidRPr="00893268" w:rsidRDefault="005328B5" w:rsidP="005328B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 xml:space="preserve">Articolul 6, Erori judiciare </w:t>
            </w:r>
          </w:p>
          <w:p w:rsidR="005328B5" w:rsidRPr="00893268" w:rsidRDefault="005328B5" w:rsidP="005328B5">
            <w:pPr>
              <w:cnfStyle w:val="000000000000" w:firstRow="0" w:lastRow="0" w:firstColumn="0" w:lastColumn="0" w:oddVBand="0" w:evenVBand="0" w:oddHBand="0" w:evenHBand="0" w:firstRowFirstColumn="0" w:firstRowLastColumn="0" w:lastRowFirstColumn="0" w:lastRowLastColumn="0"/>
              <w:rPr>
                <w:sz w:val="24"/>
                <w:szCs w:val="24"/>
                <w:lang w:val="en-US"/>
              </w:rPr>
            </w:pPr>
          </w:p>
          <w:p w:rsidR="005328B5" w:rsidRPr="00893268" w:rsidRDefault="005328B5" w:rsidP="005328B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 xml:space="preserve">Comisia de Revizuire a Cazurilor Penale </w:t>
            </w:r>
          </w:p>
          <w:p w:rsidR="005328B5" w:rsidRPr="00893268" w:rsidRDefault="005328B5" w:rsidP="005328B5">
            <w:pPr>
              <w:cnfStyle w:val="000000000000" w:firstRow="0" w:lastRow="0" w:firstColumn="0" w:lastColumn="0" w:oddVBand="0" w:evenVBand="0" w:oddHBand="0" w:evenHBand="0" w:firstRowFirstColumn="0" w:firstRowLastColumn="0" w:lastRowFirstColumn="0" w:lastRowLastColumn="0"/>
              <w:rPr>
                <w:sz w:val="24"/>
                <w:szCs w:val="24"/>
                <w:lang w:val="en-US"/>
              </w:rPr>
            </w:pPr>
          </w:p>
          <w:p w:rsidR="005328B5" w:rsidRPr="00893268" w:rsidRDefault="005328B5" w:rsidP="005328B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 xml:space="preserve">Cale de atac efectivă, </w:t>
            </w:r>
          </w:p>
          <w:p w:rsidR="005328B5" w:rsidRPr="00893268" w:rsidRDefault="005328B5" w:rsidP="005328B5">
            <w:pPr>
              <w:cnfStyle w:val="000000000000" w:firstRow="0" w:lastRow="0" w:firstColumn="0" w:lastColumn="0" w:oddVBand="0" w:evenVBand="0" w:oddHBand="0" w:evenHBand="0" w:firstRowFirstColumn="0" w:firstRowLastColumn="0" w:lastRowFirstColumn="0" w:lastRowLastColumn="0"/>
              <w:rPr>
                <w:sz w:val="24"/>
                <w:szCs w:val="24"/>
                <w:lang w:val="en-US"/>
              </w:rPr>
            </w:pPr>
          </w:p>
          <w:p w:rsidR="005328B5" w:rsidRPr="00893268" w:rsidRDefault="005328B5" w:rsidP="005328B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 xml:space="preserve">Obligație procedurală pozitivă, </w:t>
            </w:r>
          </w:p>
          <w:p w:rsidR="005328B5" w:rsidRPr="00893268" w:rsidRDefault="005328B5" w:rsidP="005328B5">
            <w:pPr>
              <w:cnfStyle w:val="000000000000" w:firstRow="0" w:lastRow="0" w:firstColumn="0" w:lastColumn="0" w:oddVBand="0" w:evenVBand="0" w:oddHBand="0" w:evenHBand="0" w:firstRowFirstColumn="0" w:firstRowLastColumn="0" w:lastRowFirstColumn="0" w:lastRowLastColumn="0"/>
              <w:rPr>
                <w:sz w:val="24"/>
                <w:szCs w:val="24"/>
                <w:lang w:val="en-US"/>
              </w:rPr>
            </w:pPr>
          </w:p>
          <w:p w:rsidR="0040316E" w:rsidRPr="00893268" w:rsidRDefault="005328B5" w:rsidP="005328B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Siguranța condamnării.</w:t>
            </w:r>
          </w:p>
        </w:tc>
        <w:tc>
          <w:tcPr>
            <w:tcW w:w="4349" w:type="dxa"/>
          </w:tcPr>
          <w:p w:rsidR="00D10D27" w:rsidRPr="00D10D27"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en-US"/>
              </w:rPr>
            </w:pPr>
            <w:r w:rsidRPr="00D10D27">
              <w:rPr>
                <w:sz w:val="24"/>
                <w:szCs w:val="24"/>
                <w:lang w:val="en-US"/>
              </w:rPr>
              <w:t>Contextul și Faptele</w:t>
            </w:r>
          </w:p>
          <w:p w:rsidR="00D10D27" w:rsidRPr="00D10D27"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en-US"/>
              </w:rPr>
            </w:pPr>
            <w:r w:rsidRPr="00D10D27">
              <w:rPr>
                <w:sz w:val="24"/>
                <w:szCs w:val="24"/>
                <w:lang w:val="en-US"/>
              </w:rPr>
              <w:t>Cazul se referă la doi bărbați, Victor Nealon și Sam Hallam, ale căror condamnări penale au fost anulate de Curtea de Apel după ce aceștia executaseră pedepse lungi cu închisoarea (17 ani, respectiv 7 ani).</w:t>
            </w:r>
          </w:p>
          <w:p w:rsidR="00D10D27" w:rsidRPr="00D10D27"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en-US"/>
              </w:rPr>
            </w:pPr>
            <w:r w:rsidRPr="00D10D27">
              <w:rPr>
                <w:sz w:val="24"/>
                <w:szCs w:val="24"/>
                <w:lang w:val="en-US"/>
              </w:rPr>
              <w:t>Condamnările lor au fost declarate „nesigure” (unsafe) din cauza unor probe noi care subminau acuzația inițială.</w:t>
            </w:r>
          </w:p>
          <w:p w:rsidR="00D10D27" w:rsidRPr="001502AB"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fr-FR"/>
              </w:rPr>
            </w:pPr>
            <w:r w:rsidRPr="001502AB">
              <w:rPr>
                <w:sz w:val="24"/>
                <w:szCs w:val="24"/>
                <w:lang w:val="fr-FR"/>
              </w:rPr>
              <w:t>Ulterior, aceștia au solicitat despăgubiri financiare de la stat pentru „eroare judiciară” (miscarriage of justice).</w:t>
            </w:r>
          </w:p>
          <w:p w:rsidR="00D10D27" w:rsidRPr="00D10D27"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en-US"/>
              </w:rPr>
            </w:pPr>
            <w:r w:rsidRPr="00D10D27">
              <w:rPr>
                <w:sz w:val="24"/>
                <w:szCs w:val="24"/>
                <w:lang w:val="en-US"/>
              </w:rPr>
              <w:t>2. Problema: Legea britanică și testul nevinovăției</w:t>
            </w:r>
          </w:p>
          <w:p w:rsidR="00D10D27" w:rsidRPr="00D10D27"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en-US"/>
              </w:rPr>
            </w:pPr>
            <w:r w:rsidRPr="00D10D27">
              <w:rPr>
                <w:sz w:val="24"/>
                <w:szCs w:val="24"/>
                <w:lang w:val="en-US"/>
              </w:rPr>
              <w:t>Guvernul le-a refuzat despăgubirile pe baza unei modificări legislative (Articolul 133 din Legea Justiției Penale din 1988), care stabilea că se acordă compensații doar dacă o probă nouă demonstrează „dincolo de orice îndoială rezonabilă că persoana nu a comis infracțiunea”.</w:t>
            </w:r>
          </w:p>
          <w:p w:rsidR="00D10D27" w:rsidRPr="00D10D27"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en-US"/>
              </w:rPr>
            </w:pPr>
            <w:r w:rsidRPr="00D10D27">
              <w:rPr>
                <w:sz w:val="24"/>
                <w:szCs w:val="24"/>
                <w:lang w:val="en-US"/>
              </w:rPr>
              <w:t>Reclamanții au argumentat că acest standard le încalcă prezumția de nevinovăție (Articolul 6 § 2), deoarece îi obligă pe cei achitați să își „dovedească nevinovăția” pentru a primi bani, în loc ca statul să fie cel care trebuie să dovedească vinovăția.</w:t>
            </w:r>
          </w:p>
          <w:p w:rsidR="00D10D27" w:rsidRPr="00D10D27"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en-US"/>
              </w:rPr>
            </w:pPr>
            <w:r w:rsidRPr="00D10D27">
              <w:rPr>
                <w:sz w:val="24"/>
                <w:szCs w:val="24"/>
                <w:lang w:val="en-US"/>
              </w:rPr>
              <w:t>3. Decizia Marii Camere a CEDO</w:t>
            </w:r>
          </w:p>
          <w:p w:rsidR="00D10D27" w:rsidRPr="00D10D27"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en-US"/>
              </w:rPr>
            </w:pPr>
            <w:r w:rsidRPr="00D10D27">
              <w:rPr>
                <w:sz w:val="24"/>
                <w:szCs w:val="24"/>
                <w:lang w:val="en-US"/>
              </w:rPr>
              <w:lastRenderedPageBreak/>
              <w:t>Curtea a decis (cu 12 voturi la 5) că NU a existat o încălcare a Articolului 6 § 2. Argumentele principale au fost:</w:t>
            </w:r>
          </w:p>
          <w:p w:rsidR="00D10D27" w:rsidRPr="00D10D27"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en-US"/>
              </w:rPr>
            </w:pPr>
            <w:r w:rsidRPr="00D10D27">
              <w:rPr>
                <w:sz w:val="24"/>
                <w:szCs w:val="24"/>
                <w:lang w:val="en-US"/>
              </w:rPr>
              <w:t>Diferența dintre vinovăție și compensație: Articolul 6 § 2 protejează persoana de a fi tratată ca vinovată de către autorități după ce procesul s-a încheiat fără o condamnare. Totuși, acesta nu conferă un drept automat la despăgubiri pentru timpul petrecut în închisoare.</w:t>
            </w:r>
          </w:p>
          <w:p w:rsidR="00D10D27" w:rsidRPr="00D10D27"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en-US"/>
              </w:rPr>
            </w:pPr>
            <w:r w:rsidRPr="00D10D27">
              <w:rPr>
                <w:sz w:val="24"/>
                <w:szCs w:val="24"/>
                <w:lang w:val="en-US"/>
              </w:rPr>
              <w:t>Libertatea statului: Statele sunt libere să își stabilească propriile criterii pentru acordarea despăgubirilor, atâta timp cât limbajul folosit în decizia de refuz nu sugerează că persoana este totuși vinovată.</w:t>
            </w:r>
          </w:p>
          <w:p w:rsidR="00D10D27" w:rsidRPr="00D10D27"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en-US"/>
              </w:rPr>
            </w:pPr>
            <w:r w:rsidRPr="00D10D27">
              <w:rPr>
                <w:sz w:val="24"/>
                <w:szCs w:val="24"/>
                <w:lang w:val="en-US"/>
              </w:rPr>
              <w:t>Standardul „nevinovăției dovedite”: Curtea a stabilit că simplul fapt de a cere unui reclamant să demonstreze că este nevinovat conform probelor noi pentru a primi bani de la stat nu înseamnă o acuzație de vinovăție penală. Refuzul de a plăti nu este egal cu o nouă „condamnare”.</w:t>
            </w:r>
          </w:p>
          <w:p w:rsidR="00D10D27" w:rsidRPr="00D10D27"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en-US"/>
              </w:rPr>
            </w:pPr>
            <w:r w:rsidRPr="00D10D27">
              <w:rPr>
                <w:sz w:val="24"/>
                <w:szCs w:val="24"/>
                <w:lang w:val="en-US"/>
              </w:rPr>
              <w:t>4. Concluzie</w:t>
            </w:r>
          </w:p>
          <w:p w:rsidR="0040316E" w:rsidRPr="00893268"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en-US"/>
              </w:rPr>
            </w:pPr>
            <w:r w:rsidRPr="001502AB">
              <w:rPr>
                <w:sz w:val="24"/>
                <w:szCs w:val="24"/>
                <w:lang w:val="fr-FR"/>
              </w:rPr>
              <w:t xml:space="preserve">CEDO a stabilit că legislația Regatului Unit nu a imputat vinovăția reclamanților, ci doar a constatat că aceștia nu au îndeplinit un criteriu administrativ strict pentru a primi bani din fonduri publice. </w:t>
            </w:r>
            <w:r w:rsidRPr="00D10D27">
              <w:rPr>
                <w:sz w:val="24"/>
                <w:szCs w:val="24"/>
                <w:lang w:val="en-US"/>
              </w:rPr>
              <w:t>Prin urmare, prezumția de nevinovăție nu a fost subminată în sensul Convenției.</w:t>
            </w:r>
          </w:p>
        </w:tc>
        <w:tc>
          <w:tcPr>
            <w:tcW w:w="2137" w:type="dxa"/>
          </w:tcPr>
          <w:p w:rsidR="0040316E" w:rsidRPr="00893268" w:rsidRDefault="00D10D27" w:rsidP="005328B5">
            <w:pPr>
              <w:cnfStyle w:val="000000000000" w:firstRow="0" w:lastRow="0" w:firstColumn="0" w:lastColumn="0" w:oddVBand="0" w:evenVBand="0" w:oddHBand="0" w:evenHBand="0" w:firstRowFirstColumn="0" w:firstRowLastColumn="0" w:lastRowFirstColumn="0" w:lastRowLastColumn="0"/>
              <w:rPr>
                <w:sz w:val="24"/>
                <w:szCs w:val="24"/>
                <w:lang w:val="en-US"/>
              </w:rPr>
            </w:pPr>
            <w:r w:rsidRPr="00D10D27">
              <w:rPr>
                <w:sz w:val="24"/>
                <w:szCs w:val="24"/>
                <w:lang w:val="en-US"/>
              </w:rPr>
              <w:lastRenderedPageBreak/>
              <w:t>Statul nu a achitat niciun prejudiciu în urma acestui proces la Strasbourg, iar reclamanții au rămas fără nicio compensație financiară pentru anii de detenție, deoarece nu au putut demonstra, conform standardului britanic, că sunt „absolut nevinovați”</w:t>
            </w:r>
          </w:p>
        </w:tc>
      </w:tr>
      <w:tr w:rsidR="009F6658" w:rsidRPr="00893268" w:rsidTr="005A6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7" w:type="dxa"/>
            <w:gridSpan w:val="8"/>
          </w:tcPr>
          <w:p w:rsidR="009F6658" w:rsidRPr="00893268" w:rsidRDefault="009F6658" w:rsidP="009F6658">
            <w:pPr>
              <w:jc w:val="center"/>
              <w:rPr>
                <w:sz w:val="24"/>
                <w:szCs w:val="24"/>
                <w:lang w:val="en-US"/>
              </w:rPr>
            </w:pPr>
            <w:r w:rsidRPr="00893268">
              <w:rPr>
                <w:sz w:val="24"/>
                <w:szCs w:val="24"/>
                <w:lang w:val="en-US"/>
              </w:rPr>
              <w:t>Hotărâri de Cameră (5)</w:t>
            </w:r>
          </w:p>
        </w:tc>
      </w:tr>
      <w:tr w:rsidR="003F31A6" w:rsidRPr="00D10D27" w:rsidTr="005A694E">
        <w:trPr>
          <w:gridAfter w:val="1"/>
          <w:wAfter w:w="27" w:type="dxa"/>
        </w:trPr>
        <w:tc>
          <w:tcPr>
            <w:cnfStyle w:val="001000000000" w:firstRow="0" w:lastRow="0" w:firstColumn="1" w:lastColumn="0" w:oddVBand="0" w:evenVBand="0" w:oddHBand="0" w:evenHBand="0" w:firstRowFirstColumn="0" w:firstRowLastColumn="0" w:lastRowFirstColumn="0" w:lastRowLastColumn="0"/>
            <w:tcW w:w="1838" w:type="dxa"/>
          </w:tcPr>
          <w:p w:rsidR="009F6658" w:rsidRPr="00893268" w:rsidRDefault="00D10D27">
            <w:pPr>
              <w:rPr>
                <w:sz w:val="24"/>
                <w:szCs w:val="24"/>
                <w:lang w:val="en-US"/>
              </w:rPr>
            </w:pPr>
            <w:r>
              <w:rPr>
                <w:sz w:val="24"/>
                <w:szCs w:val="24"/>
                <w:lang w:val="en-US"/>
              </w:rPr>
              <w:lastRenderedPageBreak/>
              <w:t>2,13</w:t>
            </w:r>
          </w:p>
        </w:tc>
        <w:tc>
          <w:tcPr>
            <w:tcW w:w="1976" w:type="dxa"/>
          </w:tcPr>
          <w:p w:rsidR="009F6658" w:rsidRPr="00893268" w:rsidRDefault="00D10D27">
            <w:pPr>
              <w:cnfStyle w:val="000000000000" w:firstRow="0" w:lastRow="0" w:firstColumn="0" w:lastColumn="0" w:oddVBand="0" w:evenVBand="0" w:oddHBand="0" w:evenHBand="0" w:firstRowFirstColumn="0" w:firstRowLastColumn="0" w:lastRowFirstColumn="0" w:lastRowLastColumn="0"/>
              <w:rPr>
                <w:sz w:val="24"/>
                <w:szCs w:val="24"/>
                <w:lang w:val="en-US"/>
              </w:rPr>
            </w:pPr>
            <w:r w:rsidRPr="00D10D27">
              <w:rPr>
                <w:sz w:val="24"/>
                <w:szCs w:val="24"/>
                <w:lang w:val="en-US"/>
              </w:rPr>
              <w:t>Domeniu: Dreptul la viață (obligații procedurale) și răspunderea medicală.</w:t>
            </w:r>
          </w:p>
        </w:tc>
        <w:tc>
          <w:tcPr>
            <w:tcW w:w="1395" w:type="dxa"/>
          </w:tcPr>
          <w:p w:rsidR="009F6658" w:rsidRPr="00893268" w:rsidRDefault="00DC13F7">
            <w:pP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Jaklová și 14 alți Reclamanți vs</w:t>
            </w:r>
            <w:r w:rsidR="009F6658" w:rsidRPr="00893268">
              <w:rPr>
                <w:sz w:val="24"/>
                <w:szCs w:val="24"/>
                <w:lang w:val="en-US"/>
              </w:rPr>
              <w:t>. Republica Cehă</w:t>
            </w:r>
          </w:p>
          <w:p w:rsidR="009F6658" w:rsidRPr="00893268" w:rsidRDefault="009F665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38342/23</w:t>
            </w:r>
          </w:p>
          <w:p w:rsidR="009F6658" w:rsidRDefault="009F6658" w:rsidP="00FF6C00">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04.12.2025</w:t>
            </w:r>
          </w:p>
          <w:p w:rsidR="00DC13F7" w:rsidRDefault="00DC13F7" w:rsidP="00FF6C00">
            <w:pPr>
              <w:cnfStyle w:val="000000000000" w:firstRow="0" w:lastRow="0" w:firstColumn="0" w:lastColumn="0" w:oddVBand="0" w:evenVBand="0" w:oddHBand="0" w:evenHBand="0" w:firstRowFirstColumn="0" w:firstRowLastColumn="0" w:lastRowFirstColumn="0" w:lastRowLastColumn="0"/>
              <w:rPr>
                <w:sz w:val="24"/>
                <w:szCs w:val="24"/>
                <w:lang w:val="en-US"/>
              </w:rPr>
            </w:pPr>
          </w:p>
          <w:p w:rsidR="00DC13F7" w:rsidRDefault="00491C24" w:rsidP="00FF6C00">
            <w:pPr>
              <w:cnfStyle w:val="000000000000" w:firstRow="0" w:lastRow="0" w:firstColumn="0" w:lastColumn="0" w:oddVBand="0" w:evenVBand="0" w:oddHBand="0" w:evenHBand="0" w:firstRowFirstColumn="0" w:firstRowLastColumn="0" w:lastRowFirstColumn="0" w:lastRowLastColumn="0"/>
              <w:rPr>
                <w:sz w:val="24"/>
                <w:szCs w:val="24"/>
                <w:lang w:val="en-US"/>
              </w:rPr>
            </w:pPr>
            <w:hyperlink r:id="rId14" w:history="1">
              <w:r w:rsidR="00DC13F7" w:rsidRPr="000A2115">
                <w:rPr>
                  <w:rStyle w:val="aa"/>
                  <w:sz w:val="24"/>
                  <w:szCs w:val="24"/>
                  <w:lang w:val="en-US"/>
                </w:rPr>
                <w:t>https://hudoc.echr.coe.int/rum?i=001-247170</w:t>
              </w:r>
            </w:hyperlink>
          </w:p>
          <w:p w:rsidR="00DC13F7" w:rsidRPr="00893268" w:rsidRDefault="00DC13F7" w:rsidP="00FF6C00">
            <w:pP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035" w:type="dxa"/>
          </w:tcPr>
          <w:p w:rsidR="009F6658" w:rsidRPr="00893268" w:rsidRDefault="00BE3B12" w:rsidP="00BE3B12">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11-12</w:t>
            </w:r>
          </w:p>
        </w:tc>
        <w:tc>
          <w:tcPr>
            <w:tcW w:w="2120" w:type="dxa"/>
          </w:tcPr>
          <w:p w:rsidR="009F6658" w:rsidRPr="00893268" w:rsidRDefault="00D10D27" w:rsidP="00FF6C00">
            <w:pPr>
              <w:cnfStyle w:val="000000000000" w:firstRow="0" w:lastRow="0" w:firstColumn="0" w:lastColumn="0" w:oddVBand="0" w:evenVBand="0" w:oddHBand="0" w:evenHBand="0" w:firstRowFirstColumn="0" w:firstRowLastColumn="0" w:lastRowFirstColumn="0" w:lastRowLastColumn="0"/>
              <w:rPr>
                <w:sz w:val="24"/>
                <w:szCs w:val="24"/>
                <w:lang w:val="en-US"/>
              </w:rPr>
            </w:pPr>
            <w:r w:rsidRPr="00D10D27">
              <w:rPr>
                <w:sz w:val="24"/>
                <w:szCs w:val="24"/>
                <w:lang w:val="en-US"/>
              </w:rPr>
              <w:t>deces prin hipotermie, neglijență medicală, pacient voluntar, supraveghere spitalicească, durata excesivă a procedurilor, obligații pozitive ale statului.</w:t>
            </w:r>
          </w:p>
        </w:tc>
        <w:tc>
          <w:tcPr>
            <w:tcW w:w="4349" w:type="dxa"/>
          </w:tcPr>
          <w:p w:rsidR="00D10D27" w:rsidRPr="00D10D27"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en-US"/>
              </w:rPr>
            </w:pPr>
            <w:r w:rsidRPr="00D10D27">
              <w:rPr>
                <w:sz w:val="24"/>
                <w:szCs w:val="24"/>
                <w:lang w:val="en-US"/>
              </w:rPr>
              <w:t>Contextul faptelor (2009)</w:t>
            </w:r>
          </w:p>
          <w:p w:rsidR="00D10D27" w:rsidRPr="00D10D27"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en-US"/>
              </w:rPr>
            </w:pPr>
            <w:r w:rsidRPr="001502AB">
              <w:rPr>
                <w:sz w:val="24"/>
                <w:szCs w:val="24"/>
                <w:lang w:val="fr-FR"/>
              </w:rPr>
              <w:t xml:space="preserve">Incidentul: B.J., un bărbat de 29 de ani, a fost internat voluntar la Spitalul Universitar Bulovka din Praga după o criză de epilepsie. </w:t>
            </w:r>
            <w:r w:rsidRPr="00D10D27">
              <w:rPr>
                <w:sz w:val="24"/>
                <w:szCs w:val="24"/>
                <w:lang w:val="en-US"/>
              </w:rPr>
              <w:t>Deși era într-o secție deschisă, starea lui s-a deteriorat subit: a fost văzut de paznici manifestând un comportament bizar și agresiv în curtea spitalului.</w:t>
            </w:r>
          </w:p>
          <w:p w:rsidR="00D10D27" w:rsidRPr="00D10D27"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en-US"/>
              </w:rPr>
            </w:pPr>
            <w:r w:rsidRPr="00D10D27">
              <w:rPr>
                <w:sz w:val="24"/>
                <w:szCs w:val="24"/>
                <w:lang w:val="en-US"/>
              </w:rPr>
              <w:t>Dispariția: Personalul spitalului nu a raportat imediat dispariția sa familiei sau poliției, argumentând că era un pacient voluntar liber să plece.</w:t>
            </w:r>
          </w:p>
          <w:p w:rsidR="00D10D27" w:rsidRPr="00D10D27"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en-US"/>
              </w:rPr>
            </w:pPr>
            <w:r w:rsidRPr="00D10D27">
              <w:rPr>
                <w:sz w:val="24"/>
                <w:szCs w:val="24"/>
                <w:lang w:val="en-US"/>
              </w:rPr>
              <w:t>Decesul: După 11 zile de căutări (inițiate în mare parte de soție și prieteni), corpul lui B.J. a fost găsit într-o zonă greu accesibilă de lângă spital. Autopsia a stabilit că a murit de hipotermie.</w:t>
            </w:r>
          </w:p>
          <w:p w:rsidR="00D10D27" w:rsidRPr="00D10D27"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en-US"/>
              </w:rPr>
            </w:pPr>
            <w:r w:rsidRPr="00D10D27">
              <w:rPr>
                <w:sz w:val="24"/>
                <w:szCs w:val="24"/>
                <w:lang w:val="en-US"/>
              </w:rPr>
              <w:t>2. Procesul la nivel național</w:t>
            </w:r>
          </w:p>
          <w:p w:rsidR="00D10D27" w:rsidRPr="00D10D27"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en-US"/>
              </w:rPr>
            </w:pPr>
            <w:r w:rsidRPr="00D10D27">
              <w:rPr>
                <w:sz w:val="24"/>
                <w:szCs w:val="24"/>
                <w:lang w:val="en-US"/>
              </w:rPr>
              <w:t>Familia (mama, soția, fratele și fiica) a dat în judecată spitalul pentru daune, susținând că medicii au fost neglijenți prin faptul că nu l-au supravegheat pe B.J. când acesta a început să dea semne de instabilitate mentală și nu au alertat autoritățile la timp.</w:t>
            </w:r>
          </w:p>
          <w:p w:rsidR="00D10D27" w:rsidRPr="00D10D27"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en-US"/>
              </w:rPr>
            </w:pPr>
            <w:r w:rsidRPr="00D10D27">
              <w:rPr>
                <w:sz w:val="24"/>
                <w:szCs w:val="24"/>
                <w:lang w:val="en-US"/>
              </w:rPr>
              <w:t>Durata procesului: Litigiul civil a durat nejustificat de mult în instanțele cehe (peste 10 ani), finalizându-se cu respingerea pretențiilor familiei.</w:t>
            </w:r>
          </w:p>
          <w:p w:rsidR="00D10D27" w:rsidRPr="00D10D27"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en-US"/>
              </w:rPr>
            </w:pPr>
            <w:r w:rsidRPr="00D10D27">
              <w:rPr>
                <w:sz w:val="24"/>
                <w:szCs w:val="24"/>
                <w:lang w:val="en-US"/>
              </w:rPr>
              <w:t>3. Constatările CEDO</w:t>
            </w:r>
          </w:p>
          <w:p w:rsidR="00D10D27" w:rsidRPr="00D10D27"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en-US"/>
              </w:rPr>
            </w:pPr>
            <w:r w:rsidRPr="00D10D27">
              <w:rPr>
                <w:sz w:val="24"/>
                <w:szCs w:val="24"/>
                <w:lang w:val="en-US"/>
              </w:rPr>
              <w:lastRenderedPageBreak/>
              <w:t>Curtea a constatat încălcarea Articolului 2 (Dreptul la viață) sub aspect procedural:</w:t>
            </w:r>
          </w:p>
          <w:p w:rsidR="00D10D27" w:rsidRPr="00D10D27"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en-US"/>
              </w:rPr>
            </w:pPr>
            <w:r w:rsidRPr="00D10D27">
              <w:rPr>
                <w:sz w:val="24"/>
                <w:szCs w:val="24"/>
                <w:lang w:val="en-US"/>
              </w:rPr>
              <w:t>Lipsa de celeritate: CEDO a criticat dur durata excesivă a procedurilor judiciare naționale. Într-un caz care implică pierderea vieții, statul are obligația de a acționa cu o rapiditate rezonabilă.</w:t>
            </w:r>
          </w:p>
          <w:p w:rsidR="00D10D27" w:rsidRPr="001502AB"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fr-FR"/>
              </w:rPr>
            </w:pPr>
            <w:r w:rsidRPr="001502AB">
              <w:rPr>
                <w:sz w:val="24"/>
                <w:szCs w:val="24"/>
                <w:lang w:val="fr-FR"/>
              </w:rPr>
              <w:t>Deficiențe în investigație: Instanțele naționale nu au analizat riguros dacă spitalul și-a îndeplinit obligația de a proteja viața pacientului, având în vedere semnele vizibile de confuzie pe care acesta le-a manifestat înainte de a dispărea.</w:t>
            </w:r>
          </w:p>
          <w:p w:rsidR="00D10D27" w:rsidRPr="001502AB"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fr-FR"/>
              </w:rPr>
            </w:pPr>
            <w:r w:rsidRPr="001502AB">
              <w:rPr>
                <w:sz w:val="24"/>
                <w:szCs w:val="24"/>
                <w:lang w:val="fr-FR"/>
              </w:rPr>
              <w:t>Eșecul obligațiilor pozitive: Statul nu a oferit un cadru juridic și procedural eficient care să permită stabilirea responsabilității pentru moartea lui B.J.</w:t>
            </w:r>
          </w:p>
          <w:p w:rsidR="009F6658" w:rsidRPr="00893268"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en-US"/>
              </w:rPr>
            </w:pPr>
            <w:r w:rsidRPr="00D10D27">
              <w:rPr>
                <w:sz w:val="24"/>
                <w:szCs w:val="24"/>
                <w:lang w:val="en-US"/>
              </w:rPr>
              <w:t>4. Despăgubiri (Sume acordate)</w:t>
            </w:r>
          </w:p>
        </w:tc>
        <w:tc>
          <w:tcPr>
            <w:tcW w:w="2137" w:type="dxa"/>
          </w:tcPr>
          <w:p w:rsidR="009F6658" w:rsidRDefault="009F665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lastRenderedPageBreak/>
              <w:t>3.000 EUR pentru fiecare Reclamant</w:t>
            </w:r>
          </w:p>
          <w:p w:rsidR="00D10D27" w:rsidRPr="00D10D27"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en-US"/>
              </w:rPr>
            </w:pPr>
            <w:r w:rsidRPr="00D10D27">
              <w:rPr>
                <w:sz w:val="24"/>
                <w:szCs w:val="24"/>
                <w:lang w:val="en-US"/>
              </w:rPr>
              <w:t>30.000 EUR (în total) – prejudiciu moral.</w:t>
            </w:r>
          </w:p>
          <w:p w:rsidR="00D10D27" w:rsidRPr="00893268" w:rsidRDefault="00D10D27" w:rsidP="00D10D27">
            <w:pPr>
              <w:cnfStyle w:val="000000000000" w:firstRow="0" w:lastRow="0" w:firstColumn="0" w:lastColumn="0" w:oddVBand="0" w:evenVBand="0" w:oddHBand="0" w:evenHBand="0" w:firstRowFirstColumn="0" w:firstRowLastColumn="0" w:lastRowFirstColumn="0" w:lastRowLastColumn="0"/>
              <w:rPr>
                <w:sz w:val="24"/>
                <w:szCs w:val="24"/>
                <w:lang w:val="en-US"/>
              </w:rPr>
            </w:pPr>
            <w:r w:rsidRPr="00D10D27">
              <w:rPr>
                <w:sz w:val="24"/>
                <w:szCs w:val="24"/>
                <w:lang w:val="en-US"/>
              </w:rPr>
              <w:t>5.000 EUR – costuri și cheltuieli de judecată.</w:t>
            </w:r>
          </w:p>
        </w:tc>
      </w:tr>
      <w:tr w:rsidR="009F6658" w:rsidRPr="00091581" w:rsidTr="005A694E">
        <w:trPr>
          <w:gridAfter w:val="1"/>
          <w:cnfStyle w:val="000000100000" w:firstRow="0" w:lastRow="0" w:firstColumn="0" w:lastColumn="0" w:oddVBand="0" w:evenVBand="0" w:oddHBand="1" w:evenHBand="0" w:firstRowFirstColumn="0" w:firstRowLastColumn="0" w:lastRowFirstColumn="0" w:lastRowLastColumn="0"/>
          <w:wAfter w:w="27" w:type="dxa"/>
        </w:trPr>
        <w:tc>
          <w:tcPr>
            <w:cnfStyle w:val="001000000000" w:firstRow="0" w:lastRow="0" w:firstColumn="1" w:lastColumn="0" w:oddVBand="0" w:evenVBand="0" w:oddHBand="0" w:evenHBand="0" w:firstRowFirstColumn="0" w:firstRowLastColumn="0" w:lastRowFirstColumn="0" w:lastRowLastColumn="0"/>
            <w:tcW w:w="1838" w:type="dxa"/>
          </w:tcPr>
          <w:p w:rsidR="009F6658" w:rsidRPr="00893268" w:rsidRDefault="00091581">
            <w:pPr>
              <w:rPr>
                <w:sz w:val="24"/>
                <w:szCs w:val="24"/>
                <w:lang w:val="en-US"/>
              </w:rPr>
            </w:pPr>
            <w:r w:rsidRPr="00091581">
              <w:rPr>
                <w:sz w:val="24"/>
                <w:szCs w:val="24"/>
                <w:lang w:val="en-US"/>
              </w:rPr>
              <w:t>Art 5 § 4</w:t>
            </w:r>
          </w:p>
        </w:tc>
        <w:tc>
          <w:tcPr>
            <w:tcW w:w="1976" w:type="dxa"/>
          </w:tcPr>
          <w:p w:rsidR="009F6658" w:rsidRPr="00893268" w:rsidRDefault="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Sănătatea mintală și controlul judiciar al privării de libertate (Detenția psihiatrică)</w:t>
            </w:r>
          </w:p>
        </w:tc>
        <w:tc>
          <w:tcPr>
            <w:tcW w:w="1395" w:type="dxa"/>
          </w:tcPr>
          <w:p w:rsidR="009F6658" w:rsidRPr="00893268" w:rsidRDefault="009F6658" w:rsidP="00FF6C00">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H.H. vs.</w:t>
            </w:r>
          </w:p>
          <w:p w:rsidR="009F6658" w:rsidRPr="00893268" w:rsidRDefault="009F6658" w:rsidP="00FF6C00">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 xml:space="preserve">Finlandei </w:t>
            </w:r>
          </w:p>
          <w:p w:rsidR="009F6658" w:rsidRPr="00893268" w:rsidRDefault="009F6658" w:rsidP="00FF6C00">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19035/21</w:t>
            </w:r>
          </w:p>
          <w:p w:rsidR="009F6658" w:rsidRDefault="009F6658" w:rsidP="00FF6C00">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09.12.2025</w:t>
            </w:r>
          </w:p>
          <w:p w:rsidR="00A456D6" w:rsidRDefault="00A456D6" w:rsidP="00FF6C00">
            <w:pPr>
              <w:cnfStyle w:val="000000100000" w:firstRow="0" w:lastRow="0" w:firstColumn="0" w:lastColumn="0" w:oddVBand="0" w:evenVBand="0" w:oddHBand="1" w:evenHBand="0" w:firstRowFirstColumn="0" w:firstRowLastColumn="0" w:lastRowFirstColumn="0" w:lastRowLastColumn="0"/>
              <w:rPr>
                <w:sz w:val="24"/>
                <w:szCs w:val="24"/>
                <w:lang w:val="en-US"/>
              </w:rPr>
            </w:pPr>
          </w:p>
          <w:p w:rsidR="00A456D6" w:rsidRDefault="00491C24" w:rsidP="00FF6C00">
            <w:pPr>
              <w:cnfStyle w:val="000000100000" w:firstRow="0" w:lastRow="0" w:firstColumn="0" w:lastColumn="0" w:oddVBand="0" w:evenVBand="0" w:oddHBand="1" w:evenHBand="0" w:firstRowFirstColumn="0" w:firstRowLastColumn="0" w:lastRowFirstColumn="0" w:lastRowLastColumn="0"/>
              <w:rPr>
                <w:sz w:val="24"/>
                <w:szCs w:val="24"/>
                <w:lang w:val="en-US"/>
              </w:rPr>
            </w:pPr>
            <w:hyperlink r:id="rId15" w:history="1">
              <w:r w:rsidR="00A456D6" w:rsidRPr="000A2115">
                <w:rPr>
                  <w:rStyle w:val="aa"/>
                  <w:sz w:val="24"/>
                  <w:szCs w:val="24"/>
                  <w:lang w:val="en-US"/>
                </w:rPr>
                <w:t>https://hudoc.echr.coe.int/%7B%22appno%22:/[%2213156/87%22]%7D?i=001-247433</w:t>
              </w:r>
            </w:hyperlink>
          </w:p>
          <w:p w:rsidR="00A456D6" w:rsidRPr="00893268" w:rsidRDefault="00A456D6" w:rsidP="00FF6C00">
            <w:pP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1035" w:type="dxa"/>
          </w:tcPr>
          <w:p w:rsidR="009F6658" w:rsidRPr="00893268" w:rsidRDefault="00BE3B12" w:rsidP="00D10D27">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12-</w:t>
            </w:r>
            <w:r w:rsidR="00D10D27">
              <w:rPr>
                <w:sz w:val="24"/>
                <w:szCs w:val="24"/>
                <w:lang w:val="en-US"/>
              </w:rPr>
              <w:t>15</w:t>
            </w:r>
          </w:p>
        </w:tc>
        <w:tc>
          <w:tcPr>
            <w:tcW w:w="2120" w:type="dxa"/>
          </w:tcPr>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Audiere orală (esențială în procesele de internare forțată)</w:t>
            </w:r>
          </w:p>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Articolul 5 § 4 (Dreptul la controlul judiciar al detenției)</w:t>
            </w:r>
          </w:p>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Tratament involuntar (internare forțată)</w:t>
            </w:r>
          </w:p>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Medicație forțată (administrare fără consimțământ)</w:t>
            </w:r>
          </w:p>
          <w:p w:rsidR="009F6658" w:rsidRPr="00893268"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lastRenderedPageBreak/>
              <w:t>Control judiciar efectiv</w:t>
            </w:r>
          </w:p>
        </w:tc>
        <w:tc>
          <w:tcPr>
            <w:tcW w:w="4349" w:type="dxa"/>
          </w:tcPr>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lastRenderedPageBreak/>
              <w:t>Contextul faptelor</w:t>
            </w:r>
          </w:p>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Reclamanta, o cetățeancă finlandeză, a fost supusă în repetate rânduri (în 2020) unor tratamente psihiatrice involuntare și internări forțate. Pe parcursul acestor perioade:</w:t>
            </w:r>
          </w:p>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A fost privată de libertate în spitalul de psihiatrie.</w:t>
            </w:r>
          </w:p>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I-a fost administrată medicație împotriva voinței sale în 29 de ocazii.</w:t>
            </w:r>
          </w:p>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 xml:space="preserve">La acea vreme, legislația finlandeză nu permitea contestarea separată în instanță a deciziei medicului de a administra forțat </w:t>
            </w:r>
            <w:r w:rsidRPr="00091581">
              <w:rPr>
                <w:sz w:val="24"/>
                <w:szCs w:val="24"/>
                <w:lang w:val="en-US"/>
              </w:rPr>
              <w:lastRenderedPageBreak/>
              <w:t>medicamente (legea a fost modificată abia în 2024).</w:t>
            </w:r>
          </w:p>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2. Procesul și refuzul audierii</w:t>
            </w:r>
          </w:p>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Reclamanta a contestat deciziile de internare forțată la Tribunalul Administrativ, solicitând:</w:t>
            </w:r>
          </w:p>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Încetarea administrării forțate a medicamentelor.</w:t>
            </w:r>
          </w:p>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O audiere orală, pentru a putea fi auzită personal de judecător și pentru a aduce martori (medici și asistenți) care să susțină că poate fi tratată în ambulatoriu.</w:t>
            </w:r>
          </w:p>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Tribunalul Administrativ a refuzat audierea orală, susținând că dosarul este clar pe baza documentelor scrise și că reclamanta mai fusese audiată într-un alt proces, cu doi ani în urmă (2018).</w:t>
            </w:r>
          </w:p>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3. Constatările CEDO</w:t>
            </w:r>
          </w:p>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Curtea a constatat încălcarea Articolului 5 § 4 din Convenție (Dreptul la un control judiciar rapid al legalității detenției).</w:t>
            </w:r>
          </w:p>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Argumentele Curții:</w:t>
            </w:r>
          </w:p>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Importanța audierii personale: În cazurile de internare forțată, contactul direct între judecător și persoana privată de libertate este esențial pentru a evalua starea actuală a acesteia și nevoia de detenție.</w:t>
            </w:r>
          </w:p>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 xml:space="preserve">Efectivitatea controlului: Prin refuzul de a organiza o audiere orală, instanța națională a subminat caracterul „efectiv” al revizuirii judiciare. Simpla existență a documentelor medicale scrise nu este </w:t>
            </w:r>
            <w:r w:rsidRPr="00091581">
              <w:rPr>
                <w:sz w:val="24"/>
                <w:szCs w:val="24"/>
                <w:lang w:val="en-US"/>
              </w:rPr>
              <w:lastRenderedPageBreak/>
              <w:t>suficientă dacă persoana solicită să fie auzită.</w:t>
            </w:r>
          </w:p>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Administrarea medicamentelor: CEDO a subliniat că lipsa unei căi de atac împotriva tratamentului forțat la acea dată a contribuit la vulnerabilitatea reclamantei.</w:t>
            </w:r>
          </w:p>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4. Concluzie și Daune</w:t>
            </w:r>
          </w:p>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Curtea a stabilit că statul finlandez a eșuat în a oferi garanții procedurale adecvate unei persoane aflate într-o situație de vulnerabilitate extremă.</w:t>
            </w:r>
          </w:p>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Prejudiciu: Reclamanta obținuse deja o recunoaștere a încălcării drepturilor sale la nivel național în 2024 (privind medicația forțată), dar CEDO a intervenit pentru a sancționa lipsa audierii orale în procesul de privare de libertate.</w:t>
            </w:r>
          </w:p>
          <w:p w:rsidR="009F6658" w:rsidRPr="00893268"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Hotărârea subliniază că instanțele nu pot refuza audierea personală a unui pacient psihiatric doar pe motiv că „actele sunt suficiente”, mai ales când libertatea fizică și integritatea corporală (prin medicație forțată) sunt în joc.</w:t>
            </w:r>
          </w:p>
        </w:tc>
        <w:tc>
          <w:tcPr>
            <w:tcW w:w="2137" w:type="dxa"/>
          </w:tcPr>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lastRenderedPageBreak/>
              <w:t>Prejudiciu moral: Statul Finlandez a fost obligat să plătească reclamantei suma de 10.000 EUR pentru suferința și frustrarea cauzate de lipsa unei audieri orale și a unui control judiciar eficient.</w:t>
            </w:r>
          </w:p>
          <w:p w:rsidR="009F6658" w:rsidRPr="00893268"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 xml:space="preserve">Costuri și cheltuieli: Statul </w:t>
            </w:r>
            <w:r w:rsidRPr="00091581">
              <w:rPr>
                <w:sz w:val="24"/>
                <w:szCs w:val="24"/>
                <w:lang w:val="en-US"/>
              </w:rPr>
              <w:lastRenderedPageBreak/>
              <w:t>trebuie să ramburseze suma de 5.500 EUR pentru onorariile avocaților și cheltuielile de judecată suportate în fața Curții.</w:t>
            </w:r>
          </w:p>
        </w:tc>
      </w:tr>
      <w:tr w:rsidR="009F6658" w:rsidRPr="00F21713" w:rsidTr="005A694E">
        <w:trPr>
          <w:gridAfter w:val="1"/>
          <w:wAfter w:w="27" w:type="dxa"/>
        </w:trPr>
        <w:tc>
          <w:tcPr>
            <w:cnfStyle w:val="001000000000" w:firstRow="0" w:lastRow="0" w:firstColumn="1" w:lastColumn="0" w:oddVBand="0" w:evenVBand="0" w:oddHBand="0" w:evenHBand="0" w:firstRowFirstColumn="0" w:firstRowLastColumn="0" w:lastRowFirstColumn="0" w:lastRowLastColumn="0"/>
            <w:tcW w:w="1838" w:type="dxa"/>
          </w:tcPr>
          <w:p w:rsidR="009F6658" w:rsidRPr="00893268" w:rsidRDefault="003F31A6">
            <w:pPr>
              <w:rPr>
                <w:sz w:val="24"/>
                <w:szCs w:val="24"/>
                <w:lang w:val="en-US"/>
              </w:rPr>
            </w:pPr>
            <w:r w:rsidRPr="00893268">
              <w:rPr>
                <w:sz w:val="24"/>
                <w:szCs w:val="24"/>
                <w:lang w:val="en-US"/>
              </w:rPr>
              <w:lastRenderedPageBreak/>
              <w:t>2</w:t>
            </w:r>
          </w:p>
        </w:tc>
        <w:tc>
          <w:tcPr>
            <w:tcW w:w="1976" w:type="dxa"/>
          </w:tcPr>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Domeniul juridic principal este Drepturile Fundamentale și, mai specific, Protecția Dreptului la Viață (Art. 2), cu accent pe:</w:t>
            </w: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p>
          <w:p w:rsidR="003F31A6" w:rsidRPr="001502AB"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fr-FR"/>
              </w:rPr>
            </w:pPr>
            <w:r w:rsidRPr="001502AB">
              <w:rPr>
                <w:sz w:val="24"/>
                <w:szCs w:val="24"/>
                <w:lang w:val="fr-FR"/>
              </w:rPr>
              <w:t>Obligațiile pozitive procedurale ale Statului (obligația de a efectua o anchetă efectivă).</w:t>
            </w:r>
          </w:p>
          <w:p w:rsidR="003F31A6" w:rsidRPr="001502AB"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fr-FR"/>
              </w:rPr>
            </w:pP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Obligațiile pozitive materiale ale Statului (obligația de a proteja viața persoanelor aflate sub controlul sau custodia sa).</w:t>
            </w: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p>
          <w:p w:rsidR="009F6658"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Drept Militar/Custodia Statului.</w:t>
            </w:r>
          </w:p>
        </w:tc>
        <w:tc>
          <w:tcPr>
            <w:tcW w:w="1395" w:type="dxa"/>
          </w:tcPr>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lastRenderedPageBreak/>
              <w:t>Intranuovo v. Italia</w:t>
            </w: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46569/19</w:t>
            </w:r>
          </w:p>
          <w:p w:rsidR="009F665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11.12.2025</w:t>
            </w:r>
          </w:p>
          <w:p w:rsidR="00A456D6" w:rsidRDefault="00A456D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p>
          <w:p w:rsidR="00A456D6" w:rsidRDefault="00491C24"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hyperlink r:id="rId16" w:history="1">
              <w:r w:rsidR="00A456D6" w:rsidRPr="000A2115">
                <w:rPr>
                  <w:rStyle w:val="aa"/>
                  <w:sz w:val="24"/>
                  <w:szCs w:val="24"/>
                  <w:lang w:val="en-US"/>
                </w:rPr>
                <w:t>https://hudoc.echr.coe.int/?i=001-247440</w:t>
              </w:r>
            </w:hyperlink>
          </w:p>
          <w:p w:rsidR="00A456D6" w:rsidRPr="00893268" w:rsidRDefault="00A456D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035" w:type="dxa"/>
          </w:tcPr>
          <w:p w:rsidR="009F6658" w:rsidRPr="00893268" w:rsidRDefault="00D10D27" w:rsidP="00BE3B12">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lastRenderedPageBreak/>
              <w:t>15-17</w:t>
            </w:r>
          </w:p>
        </w:tc>
        <w:tc>
          <w:tcPr>
            <w:tcW w:w="2120" w:type="dxa"/>
          </w:tcPr>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Dreptul la viață (Articolul 2)</w:t>
            </w: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Deces în cazarmă (Deces militar)</w:t>
            </w: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Custodia Statului</w:t>
            </w: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lastRenderedPageBreak/>
              <w:t>Investigație ineficientă</w:t>
            </w: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Lipsa dovezilor</w:t>
            </w: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Eșec procedural</w:t>
            </w: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p>
          <w:p w:rsidR="009F6658"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Daune morale (Satisfacție echitabilă)</w:t>
            </w:r>
          </w:p>
        </w:tc>
        <w:tc>
          <w:tcPr>
            <w:tcW w:w="4349" w:type="dxa"/>
          </w:tcPr>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Hotărârea Intranuovo c. Italia este un exemplu clasic al modului în care CEDO aplică standardele stricte ale Articolului 2, în special în cazurile de deces care implică forțele de ordine sau instituții de stat (cum ar fi armata).</w:t>
            </w: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lastRenderedPageBreak/>
              <w:t>Punctul central al hotărârii a fost eșecul autorităților italiene de a îndeplini obligația procedurală de a efectua o anchetă amănunțită și rapidă. Curtea a criticat faptul că:</w:t>
            </w: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Nu au fost luate măsuri rezonabile și suficiente pentru a strânge probele pertinente (de exemplu, probe de la fața locului, audieri adecvate).</w:t>
            </w: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Autoritățile nu au depus eforturi corespunzătoare pentru a stabili faptele reale care au condus la moartea soldatului.</w:t>
            </w: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Fără o anchetă efectivă, Curtea a considerat că nu se poate concluziona dacă statul și-a încălcat și obligația materială de a proteja viața, dar a reținut de asemenea o încălcare a aspectului material deoarece nu a fost oferită nicio explicație plauzibilă pentru moartea survenită sub controlul său. Prin urmare, hotărârea subliniază că o anchetă defectuoasă reprezintă, în sine, o încălcare gravă a dreptului la viață, deoarece lasă victimele și familiile acestora fără un răspuns și fără posibilitatea de a trage la răspundere pe cei vinovați.</w:t>
            </w: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 xml:space="preserve">Este important de menționat că Articolul 2 are două dimensiuni principale, ambele </w:t>
            </w:r>
            <w:r w:rsidRPr="00893268">
              <w:rPr>
                <w:sz w:val="24"/>
                <w:szCs w:val="24"/>
                <w:lang w:val="en-US"/>
              </w:rPr>
              <w:lastRenderedPageBreak/>
              <w:t>fiind, de obicei, analizate în cazurile de deces care implică autoritățile statului:</w:t>
            </w: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Aspectul Substantiv (Material): Obligația Statului de a proteja viața, inclusiv prin măsuri de prevenire (de exemplu, siguranța în cazarmă).</w:t>
            </w: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Aspectul Procedural: Obligația Statului de a desfășura o anchetă efectivă, independentă și rapidă ori de câte ori o persoană moare în circumstanțe suspecte sau sub controlul Statului.</w:t>
            </w:r>
          </w:p>
          <w:p w:rsidR="003F31A6"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p>
          <w:p w:rsidR="009F6658" w:rsidRPr="00893268" w:rsidRDefault="003F31A6" w:rsidP="003F31A6">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În cauza Intranuovo, eșecul anchetei (aspectul procedural) a fost cel mai frecvent motiv de condamnare, deși Curtea a reținut de multe ori și o încălcare a aspectului material din cauza lipsei unei explicații convingătoare a decesului survenit în custodie.</w:t>
            </w:r>
          </w:p>
        </w:tc>
        <w:tc>
          <w:tcPr>
            <w:tcW w:w="2137" w:type="dxa"/>
          </w:tcPr>
          <w:p w:rsidR="005A694E" w:rsidRDefault="005A694E" w:rsidP="005A694E">
            <w:pPr>
              <w:cnfStyle w:val="000000000000" w:firstRow="0" w:lastRow="0" w:firstColumn="0" w:lastColumn="0" w:oddVBand="0" w:evenVBand="0" w:oddHBand="0" w:evenHBand="0" w:firstRowFirstColumn="0" w:firstRowLastColumn="0" w:lastRowFirstColumn="0" w:lastRowLastColumn="0"/>
              <w:rPr>
                <w:sz w:val="24"/>
                <w:szCs w:val="24"/>
                <w:lang w:val="en-US"/>
              </w:rPr>
            </w:pPr>
          </w:p>
          <w:p w:rsidR="005A694E" w:rsidRDefault="003F31A6" w:rsidP="005A694E">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 xml:space="preserve">Daune Morale (18.000 EUR): Această sumă a fost acordată pentru a compensa suferința psihică și morală cauzată reclamantei, care a </w:t>
            </w:r>
            <w:r w:rsidRPr="00893268">
              <w:rPr>
                <w:sz w:val="24"/>
                <w:szCs w:val="24"/>
                <w:lang w:val="en-US"/>
              </w:rPr>
              <w:lastRenderedPageBreak/>
              <w:t xml:space="preserve">rezultat din pierderea rudei și, cel mai important, din eșecul Statului Italian de a efectua o anchetă eficientă </w:t>
            </w:r>
          </w:p>
          <w:p w:rsidR="003F31A6" w:rsidRPr="00893268" w:rsidRDefault="003F31A6" w:rsidP="005A694E">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(încălcarea procedurală a Art. 2).</w:t>
            </w:r>
          </w:p>
          <w:p w:rsidR="003F31A6" w:rsidRPr="00893268" w:rsidRDefault="003F31A6" w:rsidP="005A694E">
            <w:pPr>
              <w:cnfStyle w:val="000000000000" w:firstRow="0" w:lastRow="0" w:firstColumn="0" w:lastColumn="0" w:oddVBand="0" w:evenVBand="0" w:oddHBand="0" w:evenHBand="0" w:firstRowFirstColumn="0" w:firstRowLastColumn="0" w:lastRowFirstColumn="0" w:lastRowLastColumn="0"/>
              <w:rPr>
                <w:sz w:val="24"/>
                <w:szCs w:val="24"/>
                <w:lang w:val="en-US"/>
              </w:rPr>
            </w:pPr>
          </w:p>
          <w:p w:rsidR="003F31A6" w:rsidRPr="00893268" w:rsidRDefault="003F31A6" w:rsidP="005A694E">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Daune Materiale: Curtea a respins cererea de daune materiale (pierderi economice), considerând că nu a existat o legătură de cauzalitate directă și dovedită între încălcarea Articolului 2 și prejudiciul material pretins.</w:t>
            </w:r>
          </w:p>
          <w:p w:rsidR="003F31A6" w:rsidRPr="00893268" w:rsidRDefault="003F31A6" w:rsidP="005A694E">
            <w:pPr>
              <w:cnfStyle w:val="000000000000" w:firstRow="0" w:lastRow="0" w:firstColumn="0" w:lastColumn="0" w:oddVBand="0" w:evenVBand="0" w:oddHBand="0" w:evenHBand="0" w:firstRowFirstColumn="0" w:firstRowLastColumn="0" w:lastRowFirstColumn="0" w:lastRowLastColumn="0"/>
              <w:rPr>
                <w:sz w:val="24"/>
                <w:szCs w:val="24"/>
                <w:lang w:val="en-US"/>
              </w:rPr>
            </w:pPr>
          </w:p>
          <w:p w:rsidR="009F6658" w:rsidRPr="00893268" w:rsidRDefault="003F31A6" w:rsidP="005A694E">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Costuri (3.000 EUR): Această sumă acoperă cheltuielile judiciare și onorariile avocatului.</w:t>
            </w:r>
          </w:p>
        </w:tc>
      </w:tr>
      <w:tr w:rsidR="009F6658" w:rsidRPr="00F21713" w:rsidTr="005A694E">
        <w:trPr>
          <w:gridAfter w:val="1"/>
          <w:cnfStyle w:val="000000100000" w:firstRow="0" w:lastRow="0" w:firstColumn="0" w:lastColumn="0" w:oddVBand="0" w:evenVBand="0" w:oddHBand="1" w:evenHBand="0" w:firstRowFirstColumn="0" w:firstRowLastColumn="0" w:lastRowFirstColumn="0" w:lastRowLastColumn="0"/>
          <w:wAfter w:w="27" w:type="dxa"/>
        </w:trPr>
        <w:tc>
          <w:tcPr>
            <w:cnfStyle w:val="001000000000" w:firstRow="0" w:lastRow="0" w:firstColumn="1" w:lastColumn="0" w:oddVBand="0" w:evenVBand="0" w:oddHBand="0" w:evenHBand="0" w:firstRowFirstColumn="0" w:firstRowLastColumn="0" w:lastRowFirstColumn="0" w:lastRowLastColumn="0"/>
            <w:tcW w:w="1838" w:type="dxa"/>
          </w:tcPr>
          <w:p w:rsidR="009F6658" w:rsidRPr="00893268" w:rsidRDefault="00091581">
            <w:pPr>
              <w:rPr>
                <w:sz w:val="24"/>
                <w:szCs w:val="24"/>
                <w:lang w:val="en-US"/>
              </w:rPr>
            </w:pPr>
            <w:r>
              <w:rPr>
                <w:sz w:val="24"/>
                <w:szCs w:val="24"/>
                <w:lang w:val="en-US"/>
              </w:rPr>
              <w:lastRenderedPageBreak/>
              <w:t>Art.1 Prot.1</w:t>
            </w:r>
          </w:p>
        </w:tc>
        <w:tc>
          <w:tcPr>
            <w:tcW w:w="1976" w:type="dxa"/>
          </w:tcPr>
          <w:p w:rsidR="009F6658" w:rsidRPr="00893268" w:rsidRDefault="00091581">
            <w:pP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Apărarea dreptului de proprietate</w:t>
            </w:r>
          </w:p>
        </w:tc>
        <w:tc>
          <w:tcPr>
            <w:tcW w:w="1395" w:type="dxa"/>
          </w:tcPr>
          <w:p w:rsidR="009F6658" w:rsidRPr="00893268" w:rsidRDefault="00666938" w:rsidP="00FF6C00">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Kosmatska vs. Ucraina</w:t>
            </w:r>
          </w:p>
          <w:p w:rsidR="00666938" w:rsidRPr="00893268" w:rsidRDefault="00666938" w:rsidP="00FF6C00">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9953/16</w:t>
            </w:r>
          </w:p>
          <w:p w:rsidR="00666938" w:rsidRDefault="00666938" w:rsidP="00FF6C00">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04.12.2025</w:t>
            </w:r>
          </w:p>
          <w:p w:rsidR="00A456D6" w:rsidRDefault="00A456D6" w:rsidP="00FF6C00">
            <w:pPr>
              <w:cnfStyle w:val="000000100000" w:firstRow="0" w:lastRow="0" w:firstColumn="0" w:lastColumn="0" w:oddVBand="0" w:evenVBand="0" w:oddHBand="1" w:evenHBand="0" w:firstRowFirstColumn="0" w:firstRowLastColumn="0" w:lastRowFirstColumn="0" w:lastRowLastColumn="0"/>
              <w:rPr>
                <w:sz w:val="24"/>
                <w:szCs w:val="24"/>
                <w:lang w:val="en-US"/>
              </w:rPr>
            </w:pPr>
          </w:p>
          <w:p w:rsidR="00A456D6" w:rsidRDefault="00491C24" w:rsidP="00FF6C00">
            <w:pPr>
              <w:cnfStyle w:val="000000100000" w:firstRow="0" w:lastRow="0" w:firstColumn="0" w:lastColumn="0" w:oddVBand="0" w:evenVBand="0" w:oddHBand="1" w:evenHBand="0" w:firstRowFirstColumn="0" w:firstRowLastColumn="0" w:lastRowFirstColumn="0" w:lastRowLastColumn="0"/>
              <w:rPr>
                <w:sz w:val="24"/>
                <w:szCs w:val="24"/>
                <w:lang w:val="en-US"/>
              </w:rPr>
            </w:pPr>
            <w:hyperlink r:id="rId17" w:history="1">
              <w:r w:rsidR="00A456D6" w:rsidRPr="000A2115">
                <w:rPr>
                  <w:rStyle w:val="aa"/>
                  <w:sz w:val="24"/>
                  <w:szCs w:val="24"/>
                  <w:lang w:val="en-US"/>
                </w:rPr>
                <w:t>https://hudoc.echr.coe.int/?i=001-247354</w:t>
              </w:r>
            </w:hyperlink>
          </w:p>
          <w:p w:rsidR="00A456D6" w:rsidRPr="00893268" w:rsidRDefault="00A456D6" w:rsidP="00FF6C00">
            <w:pP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1035" w:type="dxa"/>
          </w:tcPr>
          <w:p w:rsidR="009F6658" w:rsidRPr="00893268" w:rsidRDefault="00D10D27" w:rsidP="00BE3B12">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17-19</w:t>
            </w:r>
          </w:p>
        </w:tc>
        <w:tc>
          <w:tcPr>
            <w:tcW w:w="2120" w:type="dxa"/>
          </w:tcPr>
          <w:p w:rsidR="009F6658" w:rsidRDefault="00091581" w:rsidP="00666938">
            <w:pP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Dreptul de proprietate</w:t>
            </w:r>
          </w:p>
          <w:p w:rsidR="00091581" w:rsidRPr="00893268" w:rsidRDefault="00091581" w:rsidP="00666938">
            <w:pP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Inviolabilitatea proprietății</w:t>
            </w:r>
          </w:p>
        </w:tc>
        <w:tc>
          <w:tcPr>
            <w:tcW w:w="4349" w:type="dxa"/>
          </w:tcPr>
          <w:p w:rsidR="00742CC1" w:rsidRPr="00742CC1" w:rsidRDefault="00742CC1" w:rsidP="00742CC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42CC1">
              <w:rPr>
                <w:sz w:val="24"/>
                <w:szCs w:val="24"/>
                <w:lang w:val="en-US"/>
              </w:rPr>
              <w:t>Contextul și Acțiunile Statului</w:t>
            </w:r>
          </w:p>
          <w:p w:rsidR="00742CC1" w:rsidRPr="00742CC1" w:rsidRDefault="00742CC1" w:rsidP="00742CC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42CC1">
              <w:rPr>
                <w:sz w:val="24"/>
                <w:szCs w:val="24"/>
                <w:lang w:val="en-US"/>
              </w:rPr>
              <w:t>În 2008, autoritățile din regiunea Kiev au alocat prin privatizare terenuri către 109 persoane. Reclamanta, Natalya Kosmatska, a cumpărat ulterior 14 dintre aceste loturi de la proprietari privați, plătind aproximativ 436.000 EUR, și a obținut titluri de proprietate valabile.</w:t>
            </w:r>
          </w:p>
          <w:p w:rsidR="00742CC1" w:rsidRPr="00742CC1" w:rsidRDefault="00742CC1" w:rsidP="00742CC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42CC1">
              <w:rPr>
                <w:sz w:val="24"/>
                <w:szCs w:val="24"/>
                <w:lang w:val="en-US"/>
              </w:rPr>
              <w:t xml:space="preserve">Câțiva ani mai târziu, procuratura a declanșat o anchetă, susținând că alocarea inițială din 2008 a fost ilegală (unele </w:t>
            </w:r>
            <w:r w:rsidRPr="00742CC1">
              <w:rPr>
                <w:sz w:val="24"/>
                <w:szCs w:val="24"/>
                <w:lang w:val="en-US"/>
              </w:rPr>
              <w:lastRenderedPageBreak/>
              <w:t>persoane nu ar fi depus cereri sau au fost folosite date de pașaport pierdute). Ca urmare, instanțele ucrainene au anulat deciziile de alocare și au retras titlul de proprietate al reclamantei, returnând terenul statului fără nicio compensație.</w:t>
            </w:r>
          </w:p>
          <w:p w:rsidR="00742CC1" w:rsidRPr="00742CC1" w:rsidRDefault="00742CC1" w:rsidP="00742CC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42CC1">
              <w:rPr>
                <w:sz w:val="24"/>
                <w:szCs w:val="24"/>
                <w:lang w:val="en-US"/>
              </w:rPr>
              <w:t>2. Argumentele Reclamantei vs. Deciziile Naționale</w:t>
            </w:r>
          </w:p>
          <w:p w:rsidR="00742CC1" w:rsidRPr="001502AB" w:rsidRDefault="00742CC1" w:rsidP="00742CC1">
            <w:pPr>
              <w:cnfStyle w:val="000000100000" w:firstRow="0" w:lastRow="0" w:firstColumn="0" w:lastColumn="0" w:oddVBand="0" w:evenVBand="0" w:oddHBand="1" w:evenHBand="0" w:firstRowFirstColumn="0" w:firstRowLastColumn="0" w:lastRowFirstColumn="0" w:lastRowLastColumn="0"/>
              <w:rPr>
                <w:sz w:val="24"/>
                <w:szCs w:val="24"/>
                <w:lang w:val="fr-FR"/>
              </w:rPr>
            </w:pPr>
            <w:r w:rsidRPr="00742CC1">
              <w:rPr>
                <w:sz w:val="24"/>
                <w:szCs w:val="24"/>
                <w:lang w:val="en-US"/>
              </w:rPr>
              <w:t xml:space="preserve">Reclamanta: A susținut că este un cumpărător de bună-credință, că a plătit prețul pieței și că nu poate fi pedepsită pentru greșelile sau fraudele comise de autorități sau de vânzătorii inițiali. </w:t>
            </w:r>
            <w:r w:rsidRPr="001502AB">
              <w:rPr>
                <w:sz w:val="24"/>
                <w:szCs w:val="24"/>
                <w:lang w:val="fr-FR"/>
              </w:rPr>
              <w:t>De asemenea, a invocat expirarea termenului de prescripție de 3 ani.</w:t>
            </w:r>
          </w:p>
          <w:p w:rsidR="00742CC1" w:rsidRPr="00742CC1" w:rsidRDefault="00742CC1" w:rsidP="00742CC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42CC1">
              <w:rPr>
                <w:sz w:val="24"/>
                <w:szCs w:val="24"/>
                <w:lang w:val="en-US"/>
              </w:rPr>
              <w:t>Instanțele din Ucraina: Au respins argumentele, afirmând că, deoarece terenul a părăsit posesia statului în mod ilegal, acesta poate fi revendicat de la orice posesor actual, fără despăgubire din partea statului (sugerând că reclamanta ar trebui să dea în judecată vânzătorii privați pentru a-și recupera banii).</w:t>
            </w:r>
          </w:p>
          <w:p w:rsidR="00742CC1" w:rsidRPr="00742CC1" w:rsidRDefault="00742CC1" w:rsidP="00742CC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42CC1">
              <w:rPr>
                <w:sz w:val="24"/>
                <w:szCs w:val="24"/>
                <w:lang w:val="en-US"/>
              </w:rPr>
              <w:t>3. Constatările CEDO</w:t>
            </w:r>
          </w:p>
          <w:p w:rsidR="00742CC1" w:rsidRPr="00742CC1" w:rsidRDefault="00742CC1" w:rsidP="00742CC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42CC1">
              <w:rPr>
                <w:sz w:val="24"/>
                <w:szCs w:val="24"/>
                <w:lang w:val="en-US"/>
              </w:rPr>
              <w:t>Curtea a constatat încălcarea Articolului 1 din Protocolul nr. 1 (Protecția proprietății):</w:t>
            </w:r>
          </w:p>
          <w:p w:rsidR="00742CC1" w:rsidRPr="00742CC1" w:rsidRDefault="00742CC1" w:rsidP="00742CC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42CC1">
              <w:rPr>
                <w:sz w:val="24"/>
                <w:szCs w:val="24"/>
                <w:lang w:val="en-US"/>
              </w:rPr>
              <w:t>Povară disproporționată: Retragerea terenului fără compensație a impus reclamantei o povară individuală excesivă.</w:t>
            </w:r>
          </w:p>
          <w:p w:rsidR="00742CC1" w:rsidRPr="00742CC1" w:rsidRDefault="00742CC1" w:rsidP="00742CC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42CC1">
              <w:rPr>
                <w:sz w:val="24"/>
                <w:szCs w:val="24"/>
                <w:lang w:val="en-US"/>
              </w:rPr>
              <w:t xml:space="preserve">Erorile statului: CEDO a reiterat principiul „bunei administrări”: riscul oricărei greșeli făcute de o autoritate de stat trebuie </w:t>
            </w:r>
            <w:r w:rsidRPr="00742CC1">
              <w:rPr>
                <w:sz w:val="24"/>
                <w:szCs w:val="24"/>
                <w:lang w:val="en-US"/>
              </w:rPr>
              <w:lastRenderedPageBreak/>
              <w:t>suportat de stat, iar erorile nu trebuie corectate pe cheltuiala cetățeanului care a acționat cu bună-credință.</w:t>
            </w:r>
          </w:p>
          <w:p w:rsidR="00742CC1" w:rsidRPr="00742CC1" w:rsidRDefault="00742CC1" w:rsidP="00742CC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42CC1">
              <w:rPr>
                <w:sz w:val="24"/>
                <w:szCs w:val="24"/>
                <w:lang w:val="en-US"/>
              </w:rPr>
              <w:t>Remedii ineficiente: Obligarea reclamantei să dea în judecată vânzătorii privați (după mulți ani) nu a fost considerată o soluție rezonabilă sau suficientă pentru a compensa pierderea suferită.</w:t>
            </w:r>
          </w:p>
          <w:p w:rsidR="00742CC1" w:rsidRPr="00742CC1" w:rsidRDefault="00742CC1" w:rsidP="00742CC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42CC1">
              <w:rPr>
                <w:sz w:val="24"/>
                <w:szCs w:val="24"/>
                <w:lang w:val="en-US"/>
              </w:rPr>
              <w:t>Modificări legislative recente (2025): Curtea a notat că Ucraina a adoptat în 2025 legi pentru compensarea proprietarilor în astfel de cazuri, dar acestea nu i s-au aplicat reclamantei, lăsând-o fără protecție.</w:t>
            </w:r>
          </w:p>
          <w:p w:rsidR="00742CC1" w:rsidRPr="00742CC1" w:rsidRDefault="00742CC1" w:rsidP="00742CC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42CC1">
              <w:rPr>
                <w:sz w:val="24"/>
                <w:szCs w:val="24"/>
                <w:lang w:val="en-US"/>
              </w:rPr>
              <w:t>4. Măsuri de Executare (Articolul 46)</w:t>
            </w:r>
          </w:p>
          <w:p w:rsidR="00742CC1" w:rsidRPr="00742CC1" w:rsidRDefault="00742CC1" w:rsidP="00742CC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42CC1">
              <w:rPr>
                <w:sz w:val="24"/>
                <w:szCs w:val="24"/>
                <w:lang w:val="en-US"/>
              </w:rPr>
              <w:t>Într-o mișcare neobișnuită, Curtea a indicat sub Articolul 46 măsuri individuale specifice pentru Ucraina:</w:t>
            </w:r>
          </w:p>
          <w:p w:rsidR="00742CC1" w:rsidRPr="00742CC1" w:rsidRDefault="00742CC1" w:rsidP="00742CC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42CC1">
              <w:rPr>
                <w:sz w:val="24"/>
                <w:szCs w:val="24"/>
                <w:lang w:val="en-US"/>
              </w:rPr>
              <w:t>Statul trebuie să asigure restituirea deplină a titlului de proprietate asupra terenului către reclamantă.</w:t>
            </w:r>
          </w:p>
          <w:p w:rsidR="00742CC1" w:rsidRPr="00742CC1" w:rsidRDefault="00742CC1" w:rsidP="00742CC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42CC1">
              <w:rPr>
                <w:sz w:val="24"/>
                <w:szCs w:val="24"/>
                <w:lang w:val="en-US"/>
              </w:rPr>
              <w:t>Dacă restituirea nu este posibilă, statul trebuie să ofere o compensare bănească echivalentă sau un teren de valoare comparabilă.</w:t>
            </w:r>
          </w:p>
          <w:p w:rsidR="009F6658" w:rsidRPr="00893268" w:rsidRDefault="00742CC1" w:rsidP="00742CC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42CC1">
              <w:rPr>
                <w:sz w:val="24"/>
                <w:szCs w:val="24"/>
                <w:lang w:val="en-US"/>
              </w:rPr>
              <w:t>Concluzie: Statul nu poate confisca proprietatea unui cetățean de bună-credință pentru a repara propriile fraude sau greșeli administrative fără a plăti o despăgubire integrală și imediată.</w:t>
            </w:r>
          </w:p>
        </w:tc>
        <w:tc>
          <w:tcPr>
            <w:tcW w:w="2137" w:type="dxa"/>
          </w:tcPr>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lastRenderedPageBreak/>
              <w:t>Măsuri individuale (Articolul 46)</w:t>
            </w:r>
          </w:p>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Spre deosebire de alte cazuri, CEDO a indicat Ucrainei că nu este suficient să plătească doar o sumă simbolică, ci trebuie să repare situația concretă prin:</w:t>
            </w:r>
          </w:p>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lastRenderedPageBreak/>
              <w:t>Restitutio in integrum: Statul este obligat să îi restituie reclamantei titlul de proprietate asupra terenului de 28 ha.</w:t>
            </w:r>
          </w:p>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Alternativă: Dacă restituirea terenului nu mai este posibilă (de exemplu, a fost vândut altcuiva sau utilizat pentru utilitate publică), statul trebuie:</w:t>
            </w:r>
          </w:p>
          <w:p w:rsidR="00091581" w:rsidRPr="00091581"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Să îi ofere un teren de o valoare comparabilă.</w:t>
            </w:r>
          </w:p>
          <w:p w:rsidR="009F6658" w:rsidRPr="00893268" w:rsidRDefault="00091581" w:rsidP="00091581">
            <w:pPr>
              <w:cnfStyle w:val="000000100000" w:firstRow="0" w:lastRow="0" w:firstColumn="0" w:lastColumn="0" w:oddVBand="0" w:evenVBand="0" w:oddHBand="1" w:evenHBand="0" w:firstRowFirstColumn="0" w:firstRowLastColumn="0" w:lastRowFirstColumn="0" w:lastRowLastColumn="0"/>
              <w:rPr>
                <w:sz w:val="24"/>
                <w:szCs w:val="24"/>
                <w:lang w:val="en-US"/>
              </w:rPr>
            </w:pPr>
            <w:r w:rsidRPr="00091581">
              <w:rPr>
                <w:sz w:val="24"/>
                <w:szCs w:val="24"/>
                <w:lang w:val="en-US"/>
              </w:rPr>
              <w:t>SAU să îi plătească o compensare bănească la valoarea de piață actuală a terenului.</w:t>
            </w:r>
          </w:p>
        </w:tc>
      </w:tr>
      <w:tr w:rsidR="009F6658" w:rsidRPr="00F21713" w:rsidTr="005A694E">
        <w:trPr>
          <w:gridAfter w:val="1"/>
          <w:wAfter w:w="27" w:type="dxa"/>
          <w:trHeight w:val="978"/>
        </w:trPr>
        <w:tc>
          <w:tcPr>
            <w:cnfStyle w:val="001000000000" w:firstRow="0" w:lastRow="0" w:firstColumn="1" w:lastColumn="0" w:oddVBand="0" w:evenVBand="0" w:oddHBand="0" w:evenHBand="0" w:firstRowFirstColumn="0" w:firstRowLastColumn="0" w:lastRowFirstColumn="0" w:lastRowLastColumn="0"/>
            <w:tcW w:w="1838" w:type="dxa"/>
          </w:tcPr>
          <w:p w:rsidR="009F6658" w:rsidRPr="00893268" w:rsidRDefault="00742CC1">
            <w:pPr>
              <w:rPr>
                <w:sz w:val="24"/>
                <w:szCs w:val="24"/>
                <w:lang w:val="en-US"/>
              </w:rPr>
            </w:pPr>
            <w:r w:rsidRPr="00742CC1">
              <w:rPr>
                <w:sz w:val="24"/>
                <w:szCs w:val="24"/>
                <w:lang w:val="en-US"/>
              </w:rPr>
              <w:lastRenderedPageBreak/>
              <w:t>6 § 1</w:t>
            </w:r>
          </w:p>
        </w:tc>
        <w:tc>
          <w:tcPr>
            <w:tcW w:w="1976" w:type="dxa"/>
          </w:tcPr>
          <w:p w:rsidR="009F6658" w:rsidRPr="00893268" w:rsidRDefault="00742CC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42CC1">
              <w:rPr>
                <w:sz w:val="24"/>
                <w:szCs w:val="24"/>
                <w:lang w:val="en-US"/>
              </w:rPr>
              <w:t>Reforma justiției (Vetting) și Dreptul la un proces echitabil în procedurile disciplinare/profesionale care implică funcționari publici (judecători).</w:t>
            </w:r>
          </w:p>
        </w:tc>
        <w:tc>
          <w:tcPr>
            <w:tcW w:w="1395" w:type="dxa"/>
          </w:tcPr>
          <w:p w:rsidR="009F6658" w:rsidRPr="00893268" w:rsidRDefault="00CE23AF" w:rsidP="00CE23AF">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 xml:space="preserve">Selimi vs. Albania </w:t>
            </w:r>
          </w:p>
          <w:p w:rsidR="00CE23AF" w:rsidRPr="00893268" w:rsidRDefault="00CE23AF" w:rsidP="00CE23AF">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37896/19</w:t>
            </w:r>
          </w:p>
          <w:p w:rsidR="00CE23AF" w:rsidRDefault="00CE23AF" w:rsidP="00CE23AF">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25.11.2025</w:t>
            </w:r>
          </w:p>
          <w:p w:rsidR="00A456D6" w:rsidRDefault="00A456D6" w:rsidP="00CE23AF">
            <w:pPr>
              <w:cnfStyle w:val="000000000000" w:firstRow="0" w:lastRow="0" w:firstColumn="0" w:lastColumn="0" w:oddVBand="0" w:evenVBand="0" w:oddHBand="0" w:evenHBand="0" w:firstRowFirstColumn="0" w:firstRowLastColumn="0" w:lastRowFirstColumn="0" w:lastRowLastColumn="0"/>
              <w:rPr>
                <w:sz w:val="24"/>
                <w:szCs w:val="24"/>
                <w:lang w:val="en-US"/>
              </w:rPr>
            </w:pPr>
          </w:p>
          <w:p w:rsidR="00A456D6" w:rsidRDefault="00491C24" w:rsidP="00CE23AF">
            <w:pPr>
              <w:cnfStyle w:val="000000000000" w:firstRow="0" w:lastRow="0" w:firstColumn="0" w:lastColumn="0" w:oddVBand="0" w:evenVBand="0" w:oddHBand="0" w:evenHBand="0" w:firstRowFirstColumn="0" w:firstRowLastColumn="0" w:lastRowFirstColumn="0" w:lastRowLastColumn="0"/>
              <w:rPr>
                <w:sz w:val="24"/>
                <w:szCs w:val="24"/>
                <w:lang w:val="en-US"/>
              </w:rPr>
            </w:pPr>
            <w:hyperlink r:id="rId18" w:history="1">
              <w:r w:rsidR="00A456D6" w:rsidRPr="000A2115">
                <w:rPr>
                  <w:rStyle w:val="aa"/>
                  <w:sz w:val="24"/>
                  <w:szCs w:val="24"/>
                  <w:lang w:val="en-US"/>
                </w:rPr>
                <w:t>https://hudoc.echr.coe.int/?i=001-246126</w:t>
              </w:r>
            </w:hyperlink>
          </w:p>
          <w:p w:rsidR="00A456D6" w:rsidRPr="00893268" w:rsidRDefault="00A456D6" w:rsidP="00CE23AF">
            <w:pP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035" w:type="dxa"/>
          </w:tcPr>
          <w:p w:rsidR="009F6658" w:rsidRPr="00893268" w:rsidRDefault="00D10D27" w:rsidP="00BE3B12">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20-21</w:t>
            </w:r>
          </w:p>
        </w:tc>
        <w:tc>
          <w:tcPr>
            <w:tcW w:w="2120" w:type="dxa"/>
          </w:tcPr>
          <w:p w:rsidR="00742CC1" w:rsidRPr="00742CC1" w:rsidRDefault="00742CC1" w:rsidP="00742CC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42CC1">
              <w:rPr>
                <w:sz w:val="24"/>
                <w:szCs w:val="24"/>
                <w:lang w:val="en-US"/>
              </w:rPr>
              <w:t>Vetting (verificare a integrității)</w:t>
            </w:r>
          </w:p>
          <w:p w:rsidR="00742CC1" w:rsidRPr="00742CC1" w:rsidRDefault="00742CC1" w:rsidP="00742CC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42CC1">
              <w:rPr>
                <w:sz w:val="24"/>
                <w:szCs w:val="24"/>
                <w:lang w:val="en-US"/>
              </w:rPr>
              <w:t>Proces echitabil (Articolul 6 § 1)</w:t>
            </w:r>
          </w:p>
          <w:p w:rsidR="00742CC1" w:rsidRPr="00742CC1" w:rsidRDefault="00742CC1" w:rsidP="00742CC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42CC1">
              <w:rPr>
                <w:sz w:val="24"/>
                <w:szCs w:val="24"/>
                <w:lang w:val="en-US"/>
              </w:rPr>
              <w:t>Informații clasificate ("secret de stat")</w:t>
            </w:r>
          </w:p>
          <w:p w:rsidR="00742CC1" w:rsidRPr="00742CC1" w:rsidRDefault="00742CC1" w:rsidP="00742CC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42CC1">
              <w:rPr>
                <w:sz w:val="24"/>
                <w:szCs w:val="24"/>
                <w:lang w:val="en-US"/>
              </w:rPr>
              <w:t>Dreptul la apărare</w:t>
            </w:r>
          </w:p>
          <w:p w:rsidR="009F6658" w:rsidRPr="00893268" w:rsidRDefault="00742CC1" w:rsidP="00742CC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42CC1">
              <w:rPr>
                <w:sz w:val="24"/>
                <w:szCs w:val="24"/>
                <w:lang w:val="en-US"/>
              </w:rPr>
              <w:t>Principiu contradictorialității</w:t>
            </w:r>
          </w:p>
        </w:tc>
        <w:tc>
          <w:tcPr>
            <w:tcW w:w="4349" w:type="dxa"/>
          </w:tcPr>
          <w:p w:rsidR="00742CC1" w:rsidRPr="00742CC1" w:rsidRDefault="00742CC1" w:rsidP="00742CC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42CC1">
              <w:rPr>
                <w:sz w:val="24"/>
                <w:szCs w:val="24"/>
                <w:lang w:val="en-US"/>
              </w:rPr>
              <w:t>Contextul și Miza</w:t>
            </w:r>
          </w:p>
          <w:p w:rsidR="00742CC1" w:rsidRPr="00742CC1" w:rsidRDefault="00742CC1" w:rsidP="00742CC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42CC1">
              <w:rPr>
                <w:sz w:val="24"/>
                <w:szCs w:val="24"/>
                <w:lang w:val="en-US"/>
              </w:rPr>
              <w:t>Cazul vizează reforma radicală a justiției din Albania (începută în 2016), care a inclus un proces de reevaluare tranzitorie (vetting) a tuturor magistraților. Reclamantul, Shkëlzen Kujtim Selimi, judecător la Curtea Supremă, a fost demis din funcție în urma acestui proces.</w:t>
            </w:r>
          </w:p>
          <w:p w:rsidR="00742CC1" w:rsidRPr="00742CC1" w:rsidRDefault="00742CC1" w:rsidP="00742CC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42CC1">
              <w:rPr>
                <w:sz w:val="24"/>
                <w:szCs w:val="24"/>
                <w:lang w:val="en-US"/>
              </w:rPr>
              <w:t>2. Acuzațiile și Probele Secrete</w:t>
            </w:r>
          </w:p>
          <w:p w:rsidR="00742CC1" w:rsidRPr="00742CC1" w:rsidRDefault="00742CC1" w:rsidP="00742CC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42CC1">
              <w:rPr>
                <w:sz w:val="24"/>
                <w:szCs w:val="24"/>
                <w:lang w:val="en-US"/>
              </w:rPr>
              <w:t>Comisia Independentă de Calificare (IQC) și Camera Specială de Apel (SAC) au demis judecătorul pe baza unor informații clasificate, furnizate de Direcția Securității Informațiilor Clasificate (CISD).</w:t>
            </w:r>
          </w:p>
          <w:p w:rsidR="00742CC1" w:rsidRPr="00742CC1" w:rsidRDefault="00742CC1" w:rsidP="00742CC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42CC1">
              <w:rPr>
                <w:sz w:val="24"/>
                <w:szCs w:val="24"/>
                <w:lang w:val="en-US"/>
              </w:rPr>
              <w:t>Acuzațiile: Au existat suspiciuni rezonabile de implicare în activități ilegale, corupție pasivă și "contacte neadecvate" cu persoane implicate în crima organizată.</w:t>
            </w:r>
          </w:p>
          <w:p w:rsidR="00742CC1" w:rsidRPr="00742CC1" w:rsidRDefault="00742CC1" w:rsidP="00742CC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42CC1">
              <w:rPr>
                <w:sz w:val="24"/>
                <w:szCs w:val="24"/>
                <w:lang w:val="en-US"/>
              </w:rPr>
              <w:t>Problema procedurală: Aceste informații au fost clasificate ca „secret de stat”. Reclamantului și avocaților săi nu li s-a permis accesul la documentele complete sau la esența faptelor concrete care stăteau la baza acuzațiilor.</w:t>
            </w:r>
          </w:p>
          <w:p w:rsidR="00742CC1" w:rsidRPr="00742CC1" w:rsidRDefault="00742CC1" w:rsidP="00742CC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42CC1">
              <w:rPr>
                <w:sz w:val="24"/>
                <w:szCs w:val="24"/>
                <w:lang w:val="en-US"/>
              </w:rPr>
              <w:t>3. Decizia Curții Europene a Drepturilor Omului</w:t>
            </w:r>
          </w:p>
          <w:p w:rsidR="00742CC1" w:rsidRPr="001502AB" w:rsidRDefault="00742CC1" w:rsidP="00742CC1">
            <w:pPr>
              <w:cnfStyle w:val="000000000000" w:firstRow="0" w:lastRow="0" w:firstColumn="0" w:lastColumn="0" w:oddVBand="0" w:evenVBand="0" w:oddHBand="0" w:evenHBand="0" w:firstRowFirstColumn="0" w:firstRowLastColumn="0" w:lastRowFirstColumn="0" w:lastRowLastColumn="0"/>
              <w:rPr>
                <w:sz w:val="24"/>
                <w:szCs w:val="24"/>
                <w:lang w:val="fr-FR"/>
              </w:rPr>
            </w:pPr>
            <w:r w:rsidRPr="001502AB">
              <w:rPr>
                <w:sz w:val="24"/>
                <w:szCs w:val="24"/>
                <w:lang w:val="fr-FR"/>
              </w:rPr>
              <w:t>CEDO a constatat o încălcare a Articolului 6 § 1 (Dreptul la un proces echitabil - latura civilă/profesională), cu 6 voturi la 1.</w:t>
            </w:r>
          </w:p>
          <w:p w:rsidR="00742CC1" w:rsidRPr="00742CC1" w:rsidRDefault="00742CC1" w:rsidP="00742CC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42CC1">
              <w:rPr>
                <w:sz w:val="24"/>
                <w:szCs w:val="24"/>
                <w:lang w:val="en-US"/>
              </w:rPr>
              <w:t>Argumentele Curții:</w:t>
            </w:r>
          </w:p>
          <w:p w:rsidR="00742CC1" w:rsidRPr="00742CC1" w:rsidRDefault="00742CC1" w:rsidP="00742CC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42CC1">
              <w:rPr>
                <w:sz w:val="24"/>
                <w:szCs w:val="24"/>
                <w:lang w:val="en-US"/>
              </w:rPr>
              <w:lastRenderedPageBreak/>
              <w:t>Încălcarea dreptului la apărare: Faptul că judecătorul a fost demis pe baza unor probe secrete, al căror conținut esențial nu i-a fost dezvăluit, a restrâns în mod disproporționat capacitatea sa de a se apăra și de a contesta credibilitatea acuzațiilor.</w:t>
            </w:r>
          </w:p>
          <w:p w:rsidR="00742CC1" w:rsidRPr="00742CC1" w:rsidRDefault="00742CC1" w:rsidP="00742CC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42CC1">
              <w:rPr>
                <w:sz w:val="24"/>
                <w:szCs w:val="24"/>
                <w:lang w:val="en-US"/>
              </w:rPr>
              <w:t>Lipsa contramăsurilor adecvate: CEDO a recunoscut necesitatea combaterii corupției și a folosirii ocazionale a informațiilor clasificate, dar a subliniat că, în acest caz, nu au existat suficiente garanții procedurale pentru a proteja drepturile reclamantului.</w:t>
            </w:r>
          </w:p>
          <w:p w:rsidR="00742CC1" w:rsidRPr="00742CC1" w:rsidRDefault="00742CC1" w:rsidP="00742CC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42CC1">
              <w:rPr>
                <w:sz w:val="24"/>
                <w:szCs w:val="24"/>
                <w:lang w:val="en-US"/>
              </w:rPr>
              <w:t>Afectarea esenței dreptului la proces echitabil: Restricțiile impuse au subminat însăși esența dreptului la o procedură contradictorie și echitabilă.</w:t>
            </w:r>
          </w:p>
          <w:p w:rsidR="00742CC1" w:rsidRPr="00742CC1" w:rsidRDefault="00742CC1" w:rsidP="00742CC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42CC1">
              <w:rPr>
                <w:sz w:val="24"/>
                <w:szCs w:val="24"/>
                <w:lang w:val="en-US"/>
              </w:rPr>
              <w:t>4. Concluzie</w:t>
            </w:r>
          </w:p>
          <w:p w:rsidR="009F6658" w:rsidRPr="00893268" w:rsidRDefault="00742CC1" w:rsidP="00742CC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42CC1">
              <w:rPr>
                <w:sz w:val="24"/>
                <w:szCs w:val="24"/>
                <w:lang w:val="en-US"/>
              </w:rPr>
              <w:t>Deși lupta anticorupție este vitală, CEDO a reamintit statului albanez că procesele de vetting trebuie să respecte garanțiile fundamentale ale Convenției, asigurând transparența minimă necesară pentru ca o persoană acuzată să știe exact ce acuzații i se aduc și să se poată apăra eficient.</w:t>
            </w:r>
          </w:p>
        </w:tc>
        <w:tc>
          <w:tcPr>
            <w:tcW w:w="2137" w:type="dxa"/>
          </w:tcPr>
          <w:p w:rsidR="00CE23AF" w:rsidRDefault="00742CC1" w:rsidP="005A694E">
            <w:pP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lastRenderedPageBreak/>
              <w:t>N</w:t>
            </w:r>
            <w:r w:rsidRPr="00742CC1">
              <w:rPr>
                <w:sz w:val="24"/>
                <w:szCs w:val="24"/>
                <w:lang w:val="en-US"/>
              </w:rPr>
              <w:t>u a aco</w:t>
            </w:r>
            <w:r>
              <w:rPr>
                <w:sz w:val="24"/>
                <w:szCs w:val="24"/>
                <w:lang w:val="en-US"/>
              </w:rPr>
              <w:t>rdat daune materiale sau morale</w:t>
            </w:r>
          </w:p>
          <w:p w:rsidR="00742CC1" w:rsidRPr="00893268" w:rsidRDefault="00742CC1" w:rsidP="005A694E">
            <w:pPr>
              <w:cnfStyle w:val="000000000000" w:firstRow="0" w:lastRow="0" w:firstColumn="0" w:lastColumn="0" w:oddVBand="0" w:evenVBand="0" w:oddHBand="0" w:evenHBand="0" w:firstRowFirstColumn="0" w:firstRowLastColumn="0" w:lastRowFirstColumn="0" w:lastRowLastColumn="0"/>
              <w:rPr>
                <w:sz w:val="24"/>
                <w:szCs w:val="24"/>
                <w:lang w:val="en-US"/>
              </w:rPr>
            </w:pPr>
            <w:r w:rsidRPr="00742CC1">
              <w:rPr>
                <w:sz w:val="24"/>
                <w:szCs w:val="24"/>
                <w:lang w:val="en-US"/>
              </w:rPr>
              <w:t>Suma exactă a despăgubirilor (satisfacția echitabilă) va fi stabilită ulterior sau va face obiectul unui acord între părți.</w:t>
            </w:r>
          </w:p>
        </w:tc>
      </w:tr>
      <w:tr w:rsidR="003D1775" w:rsidRPr="00F21713" w:rsidTr="005A694E">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4877" w:type="dxa"/>
            <w:gridSpan w:val="8"/>
          </w:tcPr>
          <w:p w:rsidR="003D1775" w:rsidRPr="00893268" w:rsidRDefault="003D1775" w:rsidP="003D1775">
            <w:pPr>
              <w:jc w:val="center"/>
              <w:rPr>
                <w:sz w:val="24"/>
                <w:szCs w:val="24"/>
                <w:lang w:val="en-US"/>
              </w:rPr>
            </w:pPr>
            <w:r w:rsidRPr="00893268">
              <w:rPr>
                <w:sz w:val="24"/>
                <w:szCs w:val="24"/>
                <w:lang w:val="en-US"/>
              </w:rPr>
              <w:t>Hotărâri de Cameră contra Republicii Moldova (10)</w:t>
            </w:r>
          </w:p>
        </w:tc>
      </w:tr>
      <w:tr w:rsidR="00893268" w:rsidRPr="001502AB" w:rsidTr="005A694E">
        <w:trPr>
          <w:gridAfter w:val="1"/>
          <w:wAfter w:w="27" w:type="dxa"/>
          <w:trHeight w:val="978"/>
        </w:trPr>
        <w:tc>
          <w:tcPr>
            <w:cnfStyle w:val="001000000000" w:firstRow="0" w:lastRow="0" w:firstColumn="1" w:lastColumn="0" w:oddVBand="0" w:evenVBand="0" w:oddHBand="0" w:evenHBand="0" w:firstRowFirstColumn="0" w:firstRowLastColumn="0" w:lastRowFirstColumn="0" w:lastRowLastColumn="0"/>
            <w:tcW w:w="1838" w:type="dxa"/>
          </w:tcPr>
          <w:p w:rsidR="00B872E3" w:rsidRPr="00893268" w:rsidRDefault="00B872E3">
            <w:pPr>
              <w:rPr>
                <w:sz w:val="24"/>
                <w:szCs w:val="24"/>
                <w:lang w:val="en-US"/>
              </w:rPr>
            </w:pPr>
            <w:r w:rsidRPr="00893268">
              <w:rPr>
                <w:sz w:val="24"/>
                <w:szCs w:val="24"/>
                <w:lang w:val="en-US"/>
              </w:rPr>
              <w:t>10</w:t>
            </w:r>
          </w:p>
        </w:tc>
        <w:tc>
          <w:tcPr>
            <w:tcW w:w="1976" w:type="dxa"/>
          </w:tcPr>
          <w:p w:rsidR="00B872E3" w:rsidRPr="00893268" w:rsidRDefault="00B872E3">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 xml:space="preserve">Libertatea de exprimare a unei organizații neguvernamentale (ONG) prin afișaj </w:t>
            </w:r>
            <w:r w:rsidRPr="00893268">
              <w:rPr>
                <w:sz w:val="24"/>
                <w:szCs w:val="24"/>
                <w:lang w:val="en-US"/>
              </w:rPr>
              <w:lastRenderedPageBreak/>
              <w:t>public; Cenzură de facto exercitată de autorități locale.</w:t>
            </w:r>
          </w:p>
        </w:tc>
        <w:tc>
          <w:tcPr>
            <w:tcW w:w="1395" w:type="dxa"/>
          </w:tcPr>
          <w:p w:rsidR="00B872E3" w:rsidRPr="00893268" w:rsidRDefault="00B872E3" w:rsidP="00CE23AF">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lastRenderedPageBreak/>
              <w:t xml:space="preserve">Consiliul Național al Tineretului din Moldova </w:t>
            </w:r>
            <w:r w:rsidRPr="00893268">
              <w:rPr>
                <w:sz w:val="24"/>
                <w:szCs w:val="24"/>
                <w:lang w:val="en-US"/>
              </w:rPr>
              <w:lastRenderedPageBreak/>
              <w:t>vs. Republica Moldova</w:t>
            </w:r>
          </w:p>
          <w:p w:rsidR="00B872E3" w:rsidRPr="00893268" w:rsidRDefault="00B872E3" w:rsidP="00CE23AF">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15379/13</w:t>
            </w:r>
          </w:p>
          <w:p w:rsidR="00B872E3" w:rsidRDefault="00B872E3" w:rsidP="00CE23AF">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25.06.2024</w:t>
            </w:r>
          </w:p>
          <w:p w:rsidR="00A456D6" w:rsidRDefault="00A456D6" w:rsidP="00CE23AF">
            <w:pPr>
              <w:cnfStyle w:val="000000000000" w:firstRow="0" w:lastRow="0" w:firstColumn="0" w:lastColumn="0" w:oddVBand="0" w:evenVBand="0" w:oddHBand="0" w:evenHBand="0" w:firstRowFirstColumn="0" w:firstRowLastColumn="0" w:lastRowFirstColumn="0" w:lastRowLastColumn="0"/>
              <w:rPr>
                <w:sz w:val="24"/>
                <w:szCs w:val="24"/>
                <w:lang w:val="en-US"/>
              </w:rPr>
            </w:pPr>
          </w:p>
          <w:p w:rsidR="00A456D6" w:rsidRDefault="00491C24" w:rsidP="00CE23AF">
            <w:pPr>
              <w:cnfStyle w:val="000000000000" w:firstRow="0" w:lastRow="0" w:firstColumn="0" w:lastColumn="0" w:oddVBand="0" w:evenVBand="0" w:oddHBand="0" w:evenHBand="0" w:firstRowFirstColumn="0" w:firstRowLastColumn="0" w:lastRowFirstColumn="0" w:lastRowLastColumn="0"/>
              <w:rPr>
                <w:sz w:val="24"/>
                <w:szCs w:val="24"/>
                <w:lang w:val="en-US"/>
              </w:rPr>
            </w:pPr>
            <w:hyperlink r:id="rId19" w:history="1">
              <w:r w:rsidR="00A456D6" w:rsidRPr="000A2115">
                <w:rPr>
                  <w:rStyle w:val="aa"/>
                  <w:sz w:val="24"/>
                  <w:szCs w:val="24"/>
                  <w:lang w:val="en-US"/>
                </w:rPr>
                <w:t>https://hudoc.echr.coe.int/?i=001-234411</w:t>
              </w:r>
            </w:hyperlink>
          </w:p>
          <w:p w:rsidR="00A456D6" w:rsidRPr="00893268" w:rsidRDefault="00A456D6" w:rsidP="00CE23AF">
            <w:pP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035" w:type="dxa"/>
          </w:tcPr>
          <w:p w:rsidR="00B872E3" w:rsidRPr="00893268" w:rsidRDefault="00D10D27">
            <w:pP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lastRenderedPageBreak/>
              <w:t>21-23</w:t>
            </w:r>
          </w:p>
        </w:tc>
        <w:tc>
          <w:tcPr>
            <w:tcW w:w="2120" w:type="dxa"/>
          </w:tcPr>
          <w:p w:rsidR="007463A5" w:rsidRPr="00893268" w:rsidRDefault="00B872E3" w:rsidP="00CE23AF">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 xml:space="preserve">Refuz autorizație afișaj, </w:t>
            </w:r>
          </w:p>
          <w:p w:rsidR="007463A5" w:rsidRPr="00893268" w:rsidRDefault="00B872E3" w:rsidP="00CE23AF">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 xml:space="preserve">campanie anti-discriminare, </w:t>
            </w:r>
          </w:p>
          <w:p w:rsidR="00B872E3" w:rsidRPr="00893268" w:rsidRDefault="00B872E3" w:rsidP="00CE23AF">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lastRenderedPageBreak/>
              <w:t>satiră, ilustrație/ca</w:t>
            </w:r>
            <w:r w:rsidR="007463A5" w:rsidRPr="00893268">
              <w:rPr>
                <w:sz w:val="24"/>
                <w:szCs w:val="24"/>
                <w:lang w:val="en-US"/>
              </w:rPr>
              <w:t xml:space="preserve">ricatură, minorități, ingerință </w:t>
            </w:r>
            <w:r w:rsidRPr="00893268">
              <w:rPr>
                <w:sz w:val="24"/>
                <w:szCs w:val="24"/>
                <w:lang w:val="en-US"/>
              </w:rPr>
              <w:t>disproporționată, necesitatea într-o societate democratică.</w:t>
            </w:r>
          </w:p>
        </w:tc>
        <w:tc>
          <w:tcPr>
            <w:tcW w:w="4349" w:type="dxa"/>
          </w:tcPr>
          <w:p w:rsidR="007463A5" w:rsidRPr="00893268" w:rsidRDefault="007463A5" w:rsidP="007463A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lastRenderedPageBreak/>
              <w:t xml:space="preserve">Autoritățile municipale au refuzat să emită autorizația de afișaj pentru o campanie publică anti-discriminare, susținută de ONG-ul reclamant, care includea o ilustrație satirică ce compara stereotipurile </w:t>
            </w:r>
            <w:r w:rsidRPr="00893268">
              <w:rPr>
                <w:sz w:val="24"/>
                <w:szCs w:val="24"/>
                <w:lang w:val="en-US"/>
              </w:rPr>
              <w:lastRenderedPageBreak/>
              <w:t>legate de minorități cu cele legate de școală, pe motiv că ilustrația ar fi fost "indecentă" și "umilitoare" pentru profesori și elevi.</w:t>
            </w:r>
          </w:p>
          <w:p w:rsidR="007463A5" w:rsidRPr="00893268" w:rsidRDefault="007463A5" w:rsidP="007463A5">
            <w:pPr>
              <w:cnfStyle w:val="000000000000" w:firstRow="0" w:lastRow="0" w:firstColumn="0" w:lastColumn="0" w:oddVBand="0" w:evenVBand="0" w:oddHBand="0" w:evenHBand="0" w:firstRowFirstColumn="0" w:firstRowLastColumn="0" w:lastRowFirstColumn="0" w:lastRowLastColumn="0"/>
              <w:rPr>
                <w:sz w:val="24"/>
                <w:szCs w:val="24"/>
                <w:lang w:val="en-US"/>
              </w:rPr>
            </w:pPr>
          </w:p>
          <w:p w:rsidR="007463A5" w:rsidRPr="00893268" w:rsidRDefault="007463A5" w:rsidP="007463A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Comentariul Curții (CEDO):</w:t>
            </w:r>
          </w:p>
          <w:p w:rsidR="007463A5" w:rsidRPr="00893268" w:rsidRDefault="007463A5" w:rsidP="007463A5">
            <w:pPr>
              <w:cnfStyle w:val="000000000000" w:firstRow="0" w:lastRow="0" w:firstColumn="0" w:lastColumn="0" w:oddVBand="0" w:evenVBand="0" w:oddHBand="0" w:evenHBand="0" w:firstRowFirstColumn="0" w:firstRowLastColumn="0" w:lastRowFirstColumn="0" w:lastRowLastColumn="0"/>
              <w:rPr>
                <w:sz w:val="24"/>
                <w:szCs w:val="24"/>
                <w:lang w:val="en-US"/>
              </w:rPr>
            </w:pPr>
          </w:p>
          <w:p w:rsidR="007463A5" w:rsidRPr="00893268" w:rsidRDefault="007463A5" w:rsidP="007463A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Existența unei ingerințe: Curtea a considerat că refuzul autorităților de a permite afișarea a constituit o ingerință în exercitarea dreptului reclamantului la libertatea de exprimare (Articolul 10).</w:t>
            </w:r>
          </w:p>
          <w:p w:rsidR="007463A5" w:rsidRPr="00893268" w:rsidRDefault="007463A5" w:rsidP="007463A5">
            <w:pPr>
              <w:cnfStyle w:val="000000000000" w:firstRow="0" w:lastRow="0" w:firstColumn="0" w:lastColumn="0" w:oddVBand="0" w:evenVBand="0" w:oddHBand="0" w:evenHBand="0" w:firstRowFirstColumn="0" w:firstRowLastColumn="0" w:lastRowFirstColumn="0" w:lastRowLastColumn="0"/>
              <w:rPr>
                <w:sz w:val="24"/>
                <w:szCs w:val="24"/>
                <w:lang w:val="en-US"/>
              </w:rPr>
            </w:pPr>
          </w:p>
          <w:p w:rsidR="007463A5" w:rsidRPr="00893268" w:rsidRDefault="007463A5" w:rsidP="007463A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Calificarea ingerinței: Ingerința nu a fost prevăzută în mod clar de lege și, mai important, nu a fost considerată "necesară într-o societate democratică".</w:t>
            </w:r>
          </w:p>
          <w:p w:rsidR="007463A5" w:rsidRPr="00893268" w:rsidRDefault="007463A5" w:rsidP="007463A5">
            <w:pPr>
              <w:cnfStyle w:val="000000000000" w:firstRow="0" w:lastRow="0" w:firstColumn="0" w:lastColumn="0" w:oddVBand="0" w:evenVBand="0" w:oddHBand="0" w:evenHBand="0" w:firstRowFirstColumn="0" w:firstRowLastColumn="0" w:lastRowFirstColumn="0" w:lastRowLastColumn="0"/>
              <w:rPr>
                <w:sz w:val="24"/>
                <w:szCs w:val="24"/>
                <w:lang w:val="en-US"/>
              </w:rPr>
            </w:pPr>
          </w:p>
          <w:p w:rsidR="007463A5" w:rsidRPr="00893268" w:rsidRDefault="007463A5" w:rsidP="007463A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Raționamentul Curții: Curtea a subliniat că autoritățile au acționat pe baza unor presupuneri subiective privind un potențial impact negativ asupra moralității publice, fără a demonstra o nevoie socială stringentă. Obiectivul campaniei era legitim – lupta împotriva discriminării și promovarea toleranței. Ilustrația, deși satirică, intra sub protecția Articolului 10, care include și formele de exprimare ce pot "șoca, alarma sau deranja".</w:t>
            </w:r>
          </w:p>
          <w:p w:rsidR="007463A5" w:rsidRPr="00893268" w:rsidRDefault="007463A5" w:rsidP="007463A5">
            <w:pPr>
              <w:cnfStyle w:val="000000000000" w:firstRow="0" w:lastRow="0" w:firstColumn="0" w:lastColumn="0" w:oddVBand="0" w:evenVBand="0" w:oddHBand="0" w:evenHBand="0" w:firstRowFirstColumn="0" w:firstRowLastColumn="0" w:lastRowFirstColumn="0" w:lastRowLastColumn="0"/>
              <w:rPr>
                <w:sz w:val="24"/>
                <w:szCs w:val="24"/>
                <w:lang w:val="en-US"/>
              </w:rPr>
            </w:pPr>
          </w:p>
          <w:p w:rsidR="00B872E3" w:rsidRPr="00893268" w:rsidRDefault="007463A5" w:rsidP="007463A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 xml:space="preserve">Concluzie: Restricționarea dreptului de a promova mesajul anti-discriminare prin </w:t>
            </w:r>
            <w:r w:rsidRPr="00893268">
              <w:rPr>
                <w:sz w:val="24"/>
                <w:szCs w:val="24"/>
                <w:lang w:val="en-US"/>
              </w:rPr>
              <w:lastRenderedPageBreak/>
              <w:t>mijloace neviolente și satirice a fost considerată disproporționată față de scopul legitim urmărit (protecția moralei publice), conducând la violarea Articolului 10.</w:t>
            </w:r>
          </w:p>
        </w:tc>
        <w:tc>
          <w:tcPr>
            <w:tcW w:w="2137" w:type="dxa"/>
          </w:tcPr>
          <w:p w:rsidR="00B872E3" w:rsidRPr="00893268" w:rsidRDefault="007463A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lastRenderedPageBreak/>
              <w:t xml:space="preserve">Daune Morale: Curtea a considerat că simplul fapt al constatării unei violări constituie </w:t>
            </w:r>
            <w:r w:rsidRPr="00893268">
              <w:rPr>
                <w:sz w:val="24"/>
                <w:szCs w:val="24"/>
                <w:lang w:val="en-US"/>
              </w:rPr>
              <w:lastRenderedPageBreak/>
              <w:t>prin el însuși o satisfacție echitabilă suficientă pentru orice prejudiciu moral suferit de ONG-ul reclamant. Nu au fost acordate sume de bani cu acest titlu.</w:t>
            </w:r>
          </w:p>
          <w:p w:rsidR="007463A5" w:rsidRPr="00893268" w:rsidRDefault="007463A5">
            <w:pPr>
              <w:cnfStyle w:val="000000000000" w:firstRow="0" w:lastRow="0" w:firstColumn="0" w:lastColumn="0" w:oddVBand="0" w:evenVBand="0" w:oddHBand="0" w:evenHBand="0" w:firstRowFirstColumn="0" w:firstRowLastColumn="0" w:lastRowFirstColumn="0" w:lastRowLastColumn="0"/>
              <w:rPr>
                <w:sz w:val="24"/>
                <w:szCs w:val="24"/>
                <w:lang w:val="en-US"/>
              </w:rPr>
            </w:pPr>
          </w:p>
          <w:p w:rsidR="007463A5" w:rsidRPr="001502AB" w:rsidRDefault="007463A5">
            <w:pPr>
              <w:cnfStyle w:val="000000000000" w:firstRow="0" w:lastRow="0" w:firstColumn="0" w:lastColumn="0" w:oddVBand="0" w:evenVBand="0" w:oddHBand="0" w:evenHBand="0" w:firstRowFirstColumn="0" w:firstRowLastColumn="0" w:lastRowFirstColumn="0" w:lastRowLastColumn="0"/>
              <w:rPr>
                <w:sz w:val="24"/>
                <w:szCs w:val="24"/>
                <w:lang w:val="fr-FR"/>
              </w:rPr>
            </w:pPr>
            <w:r w:rsidRPr="001502AB">
              <w:rPr>
                <w:sz w:val="24"/>
                <w:szCs w:val="24"/>
                <w:lang w:val="fr-FR"/>
              </w:rPr>
              <w:t>Curtea a acordat reclamantului 3.000 EUR pentru costuri și cheltuieli, minus taxa pe valoarea adăugată.</w:t>
            </w:r>
          </w:p>
        </w:tc>
      </w:tr>
      <w:tr w:rsidR="00893268" w:rsidRPr="00F21713" w:rsidTr="005A694E">
        <w:trPr>
          <w:gridAfter w:val="1"/>
          <w:cnfStyle w:val="000000100000" w:firstRow="0" w:lastRow="0" w:firstColumn="0" w:lastColumn="0" w:oddVBand="0" w:evenVBand="0" w:oddHBand="1" w:evenHBand="0" w:firstRowFirstColumn="0" w:firstRowLastColumn="0" w:lastRowFirstColumn="0" w:lastRowLastColumn="0"/>
          <w:wAfter w:w="27" w:type="dxa"/>
          <w:trHeight w:val="978"/>
        </w:trPr>
        <w:tc>
          <w:tcPr>
            <w:cnfStyle w:val="001000000000" w:firstRow="0" w:lastRow="0" w:firstColumn="1" w:lastColumn="0" w:oddVBand="0" w:evenVBand="0" w:oddHBand="0" w:evenHBand="0" w:firstRowFirstColumn="0" w:firstRowLastColumn="0" w:lastRowFirstColumn="0" w:lastRowLastColumn="0"/>
            <w:tcW w:w="1838" w:type="dxa"/>
          </w:tcPr>
          <w:p w:rsidR="00B872E3" w:rsidRPr="00893268" w:rsidRDefault="007463A5">
            <w:pPr>
              <w:rPr>
                <w:sz w:val="24"/>
                <w:szCs w:val="24"/>
                <w:lang w:val="en-US"/>
              </w:rPr>
            </w:pPr>
            <w:r w:rsidRPr="00893268">
              <w:rPr>
                <w:sz w:val="24"/>
                <w:szCs w:val="24"/>
                <w:lang w:val="en-US"/>
              </w:rPr>
              <w:lastRenderedPageBreak/>
              <w:t>Articolul 1 din Protocolul nr. 1</w:t>
            </w:r>
          </w:p>
        </w:tc>
        <w:tc>
          <w:tcPr>
            <w:tcW w:w="1976" w:type="dxa"/>
          </w:tcPr>
          <w:p w:rsidR="007463A5" w:rsidRPr="00893268" w:rsidRDefault="007463A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 xml:space="preserve">Protecția proprietății; </w:t>
            </w:r>
          </w:p>
          <w:p w:rsidR="00B872E3" w:rsidRPr="00893268" w:rsidRDefault="007463A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Lipsa de executare a hotărârilor judecătorești definitive (Neexecutarea internă a unei hotărâri irevocabile de repunere în funcție).</w:t>
            </w:r>
          </w:p>
        </w:tc>
        <w:tc>
          <w:tcPr>
            <w:tcW w:w="1395" w:type="dxa"/>
          </w:tcPr>
          <w:p w:rsidR="00B872E3" w:rsidRPr="00893268" w:rsidRDefault="007463A5" w:rsidP="00CE23AF">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Cauza Nafornița c. Republica Moldova</w:t>
            </w:r>
          </w:p>
          <w:p w:rsidR="007463A5" w:rsidRPr="00893268" w:rsidRDefault="007463A5" w:rsidP="00CE23AF">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49066/12</w:t>
            </w:r>
          </w:p>
          <w:p w:rsidR="007463A5" w:rsidRDefault="007463A5" w:rsidP="00CE23AF">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16/01/2024</w:t>
            </w:r>
          </w:p>
          <w:p w:rsidR="00A456D6" w:rsidRDefault="00A456D6" w:rsidP="00CE23AF">
            <w:pPr>
              <w:cnfStyle w:val="000000100000" w:firstRow="0" w:lastRow="0" w:firstColumn="0" w:lastColumn="0" w:oddVBand="0" w:evenVBand="0" w:oddHBand="1" w:evenHBand="0" w:firstRowFirstColumn="0" w:firstRowLastColumn="0" w:lastRowFirstColumn="0" w:lastRowLastColumn="0"/>
              <w:rPr>
                <w:sz w:val="24"/>
                <w:szCs w:val="24"/>
                <w:lang w:val="en-US"/>
              </w:rPr>
            </w:pPr>
          </w:p>
          <w:p w:rsidR="00A456D6" w:rsidRDefault="00491C24" w:rsidP="00CE23AF">
            <w:pPr>
              <w:cnfStyle w:val="000000100000" w:firstRow="0" w:lastRow="0" w:firstColumn="0" w:lastColumn="0" w:oddVBand="0" w:evenVBand="0" w:oddHBand="1" w:evenHBand="0" w:firstRowFirstColumn="0" w:firstRowLastColumn="0" w:lastRowFirstColumn="0" w:lastRowLastColumn="0"/>
              <w:rPr>
                <w:sz w:val="24"/>
                <w:szCs w:val="24"/>
                <w:lang w:val="en-US"/>
              </w:rPr>
            </w:pPr>
            <w:hyperlink r:id="rId20" w:history="1">
              <w:r w:rsidR="00A456D6" w:rsidRPr="000A2115">
                <w:rPr>
                  <w:rStyle w:val="aa"/>
                  <w:sz w:val="24"/>
                  <w:szCs w:val="24"/>
                  <w:lang w:val="en-US"/>
                </w:rPr>
                <w:t>https://hudoc.echr.coe.int/?i=001-230248</w:t>
              </w:r>
            </w:hyperlink>
          </w:p>
          <w:p w:rsidR="00A456D6" w:rsidRPr="00893268" w:rsidRDefault="00A456D6" w:rsidP="00CE23AF">
            <w:pP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1035" w:type="dxa"/>
          </w:tcPr>
          <w:p w:rsidR="00B872E3" w:rsidRPr="00893268" w:rsidRDefault="00D10D27">
            <w:pP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23-</w:t>
            </w:r>
            <w:r w:rsidR="00C55645">
              <w:rPr>
                <w:sz w:val="24"/>
                <w:szCs w:val="24"/>
                <w:lang w:val="en-US"/>
              </w:rPr>
              <w:t>24</w:t>
            </w:r>
          </w:p>
        </w:tc>
        <w:tc>
          <w:tcPr>
            <w:tcW w:w="2120" w:type="dxa"/>
          </w:tcPr>
          <w:p w:rsidR="00FE2A17" w:rsidRPr="00FE2A17" w:rsidRDefault="00FE2A17" w:rsidP="00FE2A17">
            <w:pPr>
              <w:cnfStyle w:val="000000100000" w:firstRow="0" w:lastRow="0" w:firstColumn="0" w:lastColumn="0" w:oddVBand="0" w:evenVBand="0" w:oddHBand="1" w:evenHBand="0" w:firstRowFirstColumn="0" w:firstRowLastColumn="0" w:lastRowFirstColumn="0" w:lastRowLastColumn="0"/>
              <w:rPr>
                <w:sz w:val="24"/>
                <w:szCs w:val="24"/>
                <w:lang w:val="en-US"/>
              </w:rPr>
            </w:pPr>
            <w:r w:rsidRPr="00FE2A17">
              <w:rPr>
                <w:sz w:val="24"/>
                <w:szCs w:val="24"/>
                <w:lang w:val="en-US"/>
              </w:rPr>
              <w:t>Jurisprudență divergentă (decizii contradictorii ale CSJ în cazuri identice)</w:t>
            </w:r>
          </w:p>
          <w:p w:rsidR="00FE2A17" w:rsidRPr="00FE2A17" w:rsidRDefault="00FE2A17" w:rsidP="00FE2A17">
            <w:pPr>
              <w:cnfStyle w:val="000000100000" w:firstRow="0" w:lastRow="0" w:firstColumn="0" w:lastColumn="0" w:oddVBand="0" w:evenVBand="0" w:oddHBand="1" w:evenHBand="0" w:firstRowFirstColumn="0" w:firstRowLastColumn="0" w:lastRowFirstColumn="0" w:lastRowLastColumn="0"/>
              <w:rPr>
                <w:sz w:val="24"/>
                <w:szCs w:val="24"/>
                <w:lang w:val="en-US"/>
              </w:rPr>
            </w:pPr>
            <w:r w:rsidRPr="00FE2A17">
              <w:rPr>
                <w:sz w:val="24"/>
                <w:szCs w:val="24"/>
                <w:lang w:val="en-US"/>
              </w:rPr>
              <w:t>Securitate juridică (Articolul 6 § 1)</w:t>
            </w:r>
          </w:p>
          <w:p w:rsidR="00FE2A17" w:rsidRPr="00FE2A17" w:rsidRDefault="00FE2A17" w:rsidP="00FE2A17">
            <w:pPr>
              <w:cnfStyle w:val="000000100000" w:firstRow="0" w:lastRow="0" w:firstColumn="0" w:lastColumn="0" w:oddVBand="0" w:evenVBand="0" w:oddHBand="1" w:evenHBand="0" w:firstRowFirstColumn="0" w:firstRowLastColumn="0" w:lastRowFirstColumn="0" w:lastRowLastColumn="0"/>
              <w:rPr>
                <w:sz w:val="24"/>
                <w:szCs w:val="24"/>
                <w:lang w:val="en-US"/>
              </w:rPr>
            </w:pPr>
            <w:r w:rsidRPr="00FE2A17">
              <w:rPr>
                <w:sz w:val="24"/>
                <w:szCs w:val="24"/>
                <w:lang w:val="en-US"/>
              </w:rPr>
              <w:t>Bon de repartiție</w:t>
            </w:r>
          </w:p>
          <w:p w:rsidR="00B872E3" w:rsidRPr="00893268" w:rsidRDefault="00FE2A17" w:rsidP="00FE2A17">
            <w:pPr>
              <w:cnfStyle w:val="000000100000" w:firstRow="0" w:lastRow="0" w:firstColumn="0" w:lastColumn="0" w:oddVBand="0" w:evenVBand="0" w:oddHBand="1" w:evenHBand="0" w:firstRowFirstColumn="0" w:firstRowLastColumn="0" w:lastRowFirstColumn="0" w:lastRowLastColumn="0"/>
              <w:rPr>
                <w:sz w:val="24"/>
                <w:szCs w:val="24"/>
                <w:lang w:val="en-US"/>
              </w:rPr>
            </w:pPr>
            <w:r w:rsidRPr="00FE2A17">
              <w:rPr>
                <w:sz w:val="24"/>
                <w:szCs w:val="24"/>
                <w:lang w:val="en-US"/>
              </w:rPr>
              <w:t>Locuință de stat</w:t>
            </w:r>
          </w:p>
        </w:tc>
        <w:tc>
          <w:tcPr>
            <w:tcW w:w="4349" w:type="dxa"/>
          </w:tcPr>
          <w:p w:rsidR="00FE2A17" w:rsidRPr="00FE2A17" w:rsidRDefault="00FE2A17" w:rsidP="00FE2A17">
            <w:pPr>
              <w:cnfStyle w:val="000000100000" w:firstRow="0" w:lastRow="0" w:firstColumn="0" w:lastColumn="0" w:oddVBand="0" w:evenVBand="0" w:oddHBand="1" w:evenHBand="0" w:firstRowFirstColumn="0" w:firstRowLastColumn="0" w:lastRowFirstColumn="0" w:lastRowLastColumn="0"/>
              <w:rPr>
                <w:sz w:val="24"/>
                <w:szCs w:val="24"/>
                <w:lang w:val="en-US"/>
              </w:rPr>
            </w:pPr>
            <w:r w:rsidRPr="00FE2A17">
              <w:rPr>
                <w:sz w:val="24"/>
                <w:szCs w:val="24"/>
                <w:lang w:val="en-US"/>
              </w:rPr>
              <w:t>Contextul faptelor</w:t>
            </w:r>
          </w:p>
          <w:p w:rsidR="00FE2A17" w:rsidRPr="00FE2A17" w:rsidRDefault="00FE2A17" w:rsidP="00FE2A17">
            <w:pPr>
              <w:cnfStyle w:val="000000100000" w:firstRow="0" w:lastRow="0" w:firstColumn="0" w:lastColumn="0" w:oddVBand="0" w:evenVBand="0" w:oddHBand="1" w:evenHBand="0" w:firstRowFirstColumn="0" w:firstRowLastColumn="0" w:lastRowFirstColumn="0" w:lastRowLastColumn="0"/>
              <w:rPr>
                <w:sz w:val="24"/>
                <w:szCs w:val="24"/>
                <w:lang w:val="en-US"/>
              </w:rPr>
            </w:pPr>
            <w:r w:rsidRPr="00FE2A17">
              <w:rPr>
                <w:sz w:val="24"/>
                <w:szCs w:val="24"/>
                <w:lang w:val="en-US"/>
              </w:rPr>
              <w:t>Locuința: Familia Nafornița locuia din anul 2000 într-un imobil administrat de Academia de Muzică, Teatru și Arte Plastice (fostul Institut de Arte), care avea statut de cămin.</w:t>
            </w:r>
          </w:p>
          <w:p w:rsidR="00FE2A17" w:rsidRPr="00FE2A17" w:rsidRDefault="00FE2A17" w:rsidP="00FE2A17">
            <w:pPr>
              <w:cnfStyle w:val="000000100000" w:firstRow="0" w:lastRow="0" w:firstColumn="0" w:lastColumn="0" w:oddVBand="0" w:evenVBand="0" w:oddHBand="1" w:evenHBand="0" w:firstRowFirstColumn="0" w:firstRowLastColumn="0" w:lastRowFirstColumn="0" w:lastRowLastColumn="0"/>
              <w:rPr>
                <w:sz w:val="24"/>
                <w:szCs w:val="24"/>
                <w:lang w:val="en-US"/>
              </w:rPr>
            </w:pPr>
            <w:r w:rsidRPr="00FE2A17">
              <w:rPr>
                <w:sz w:val="24"/>
                <w:szCs w:val="24"/>
                <w:lang w:val="en-US"/>
              </w:rPr>
              <w:t>Acordul inițial: Iurie Nafornița (medic) semnase un contract pentru a oferi servicii medicale studenților în schimbul dreptului de a locui în două camere. Ulterior, soția sa a fost angajată ca îngrijitoare la Academie.</w:t>
            </w:r>
          </w:p>
          <w:p w:rsidR="00FE2A17" w:rsidRPr="00FE2A17" w:rsidRDefault="00FE2A17" w:rsidP="00FE2A17">
            <w:pPr>
              <w:cnfStyle w:val="000000100000" w:firstRow="0" w:lastRow="0" w:firstColumn="0" w:lastColumn="0" w:oddVBand="0" w:evenVBand="0" w:oddHBand="1" w:evenHBand="0" w:firstRowFirstColumn="0" w:firstRowLastColumn="0" w:lastRowFirstColumn="0" w:lastRowLastColumn="0"/>
              <w:rPr>
                <w:sz w:val="24"/>
                <w:szCs w:val="24"/>
                <w:lang w:val="en-US"/>
              </w:rPr>
            </w:pPr>
            <w:r w:rsidRPr="001502AB">
              <w:rPr>
                <w:sz w:val="24"/>
                <w:szCs w:val="24"/>
                <w:lang w:val="fr-FR"/>
              </w:rPr>
              <w:t xml:space="preserve">Statutul legal: În 2001, instituția le-a eliberat un bon de repartiție pentru apartament. </w:t>
            </w:r>
            <w:r w:rsidRPr="00FE2A17">
              <w:rPr>
                <w:sz w:val="24"/>
                <w:szCs w:val="24"/>
                <w:lang w:val="en-US"/>
              </w:rPr>
              <w:t>Locatarii (peste 70 de persoane) au întreținut clădirea din resurse proprii, deoarece Academia nu făcea reparații.</w:t>
            </w:r>
          </w:p>
          <w:p w:rsidR="00FE2A17" w:rsidRPr="00FE2A17" w:rsidRDefault="00FE2A17" w:rsidP="00FE2A17">
            <w:pPr>
              <w:cnfStyle w:val="000000100000" w:firstRow="0" w:lastRow="0" w:firstColumn="0" w:lastColumn="0" w:oddVBand="0" w:evenVBand="0" w:oddHBand="1" w:evenHBand="0" w:firstRowFirstColumn="0" w:firstRowLastColumn="0" w:lastRowFirstColumn="0" w:lastRowLastColumn="0"/>
              <w:rPr>
                <w:sz w:val="24"/>
                <w:szCs w:val="24"/>
                <w:lang w:val="en-US"/>
              </w:rPr>
            </w:pPr>
            <w:r w:rsidRPr="00FE2A17">
              <w:rPr>
                <w:sz w:val="24"/>
                <w:szCs w:val="24"/>
                <w:lang w:val="en-US"/>
              </w:rPr>
              <w:t>2. Conflictul judiciar</w:t>
            </w:r>
          </w:p>
          <w:p w:rsidR="00FE2A17" w:rsidRPr="00FE2A17" w:rsidRDefault="00FE2A17" w:rsidP="00FE2A17">
            <w:pPr>
              <w:cnfStyle w:val="000000100000" w:firstRow="0" w:lastRow="0" w:firstColumn="0" w:lastColumn="0" w:oddVBand="0" w:evenVBand="0" w:oddHBand="1" w:evenHBand="0" w:firstRowFirstColumn="0" w:firstRowLastColumn="0" w:lastRowFirstColumn="0" w:lastRowLastColumn="0"/>
              <w:rPr>
                <w:sz w:val="24"/>
                <w:szCs w:val="24"/>
                <w:lang w:val="en-US"/>
              </w:rPr>
            </w:pPr>
            <w:r w:rsidRPr="00FE2A17">
              <w:rPr>
                <w:sz w:val="24"/>
                <w:szCs w:val="24"/>
                <w:lang w:val="en-US"/>
              </w:rPr>
              <w:t>În 2006, familia a solicitat în instanță obligarea Academiei de a perfecta actele necesare pentru ca aceștia să poată privatiza locuința.</w:t>
            </w:r>
          </w:p>
          <w:p w:rsidR="00FE2A17" w:rsidRPr="00FE2A17" w:rsidRDefault="00FE2A17" w:rsidP="00FE2A17">
            <w:pPr>
              <w:cnfStyle w:val="000000100000" w:firstRow="0" w:lastRow="0" w:firstColumn="0" w:lastColumn="0" w:oddVBand="0" w:evenVBand="0" w:oddHBand="1" w:evenHBand="0" w:firstRowFirstColumn="0" w:firstRowLastColumn="0" w:lastRowFirstColumn="0" w:lastRowLastColumn="0"/>
              <w:rPr>
                <w:sz w:val="24"/>
                <w:szCs w:val="24"/>
                <w:lang w:val="en-US"/>
              </w:rPr>
            </w:pPr>
            <w:r w:rsidRPr="00FE2A17">
              <w:rPr>
                <w:sz w:val="24"/>
                <w:szCs w:val="24"/>
                <w:lang w:val="en-US"/>
              </w:rPr>
              <w:t xml:space="preserve">Instanțele inferioare: Au dat dreptate familiei de mai multe ori, constatând că aceștia locuiau legal, aveau bon de repartiție care nu fusese anulat în termenul de prescripție de 3 ani și că Academia </w:t>
            </w:r>
            <w:r w:rsidRPr="00FE2A17">
              <w:rPr>
                <w:sz w:val="24"/>
                <w:szCs w:val="24"/>
                <w:lang w:val="en-US"/>
              </w:rPr>
              <w:lastRenderedPageBreak/>
              <w:t>acceptase tacit relația de chirie timp de peste un deceniu.</w:t>
            </w:r>
          </w:p>
          <w:p w:rsidR="00FE2A17" w:rsidRPr="00FE2A17" w:rsidRDefault="00FE2A17" w:rsidP="00FE2A17">
            <w:pPr>
              <w:cnfStyle w:val="000000100000" w:firstRow="0" w:lastRow="0" w:firstColumn="0" w:lastColumn="0" w:oddVBand="0" w:evenVBand="0" w:oddHBand="1" w:evenHBand="0" w:firstRowFirstColumn="0" w:firstRowLastColumn="0" w:lastRowFirstColumn="0" w:lastRowLastColumn="0"/>
              <w:rPr>
                <w:sz w:val="24"/>
                <w:szCs w:val="24"/>
                <w:lang w:val="en-US"/>
              </w:rPr>
            </w:pPr>
            <w:r w:rsidRPr="00FE2A17">
              <w:rPr>
                <w:sz w:val="24"/>
                <w:szCs w:val="24"/>
                <w:lang w:val="en-US"/>
              </w:rPr>
              <w:t>Curtea Supremă de Justiție (CSJ): În iunie 2012, CSJ a răsturnat toate deciziile anterioare. A respins pretențiile familiei, considerând că aceștia nu aveau dreptul la locuință deoarece nu erau angajați de bază ai Academiei în sensul Codului cu privire la locuințe de atunci.</w:t>
            </w:r>
          </w:p>
          <w:p w:rsidR="00FE2A17" w:rsidRPr="00FE2A17" w:rsidRDefault="00FE2A17" w:rsidP="00FE2A17">
            <w:pPr>
              <w:cnfStyle w:val="000000100000" w:firstRow="0" w:lastRow="0" w:firstColumn="0" w:lastColumn="0" w:oddVBand="0" w:evenVBand="0" w:oddHBand="1" w:evenHBand="0" w:firstRowFirstColumn="0" w:firstRowLastColumn="0" w:lastRowFirstColumn="0" w:lastRowLastColumn="0"/>
              <w:rPr>
                <w:sz w:val="24"/>
                <w:szCs w:val="24"/>
                <w:lang w:val="en-US"/>
              </w:rPr>
            </w:pPr>
            <w:r w:rsidRPr="00FE2A17">
              <w:rPr>
                <w:sz w:val="24"/>
                <w:szCs w:val="24"/>
                <w:lang w:val="en-US"/>
              </w:rPr>
              <w:t>3. Constatările CEDO (Încălcări)</w:t>
            </w:r>
          </w:p>
          <w:p w:rsidR="00FE2A17" w:rsidRPr="00FE2A17" w:rsidRDefault="00FE2A17" w:rsidP="00FE2A17">
            <w:pPr>
              <w:cnfStyle w:val="000000100000" w:firstRow="0" w:lastRow="0" w:firstColumn="0" w:lastColumn="0" w:oddVBand="0" w:evenVBand="0" w:oddHBand="1" w:evenHBand="0" w:firstRowFirstColumn="0" w:firstRowLastColumn="0" w:lastRowFirstColumn="0" w:lastRowLastColumn="0"/>
              <w:rPr>
                <w:sz w:val="24"/>
                <w:szCs w:val="24"/>
                <w:lang w:val="en-US"/>
              </w:rPr>
            </w:pPr>
            <w:r w:rsidRPr="00FE2A17">
              <w:rPr>
                <w:sz w:val="24"/>
                <w:szCs w:val="24"/>
                <w:lang w:val="en-US"/>
              </w:rPr>
              <w:t>Curtea Europeană a constatat încălcarea Articolului 8 (Dreptul la respectarea domiciliului), argumentând că:</w:t>
            </w:r>
          </w:p>
          <w:p w:rsidR="00FE2A17" w:rsidRPr="00FE2A17" w:rsidRDefault="00FE2A17" w:rsidP="00FE2A17">
            <w:pPr>
              <w:cnfStyle w:val="000000100000" w:firstRow="0" w:lastRow="0" w:firstColumn="0" w:lastColumn="0" w:oddVBand="0" w:evenVBand="0" w:oddHBand="1" w:evenHBand="0" w:firstRowFirstColumn="0" w:firstRowLastColumn="0" w:lastRowFirstColumn="0" w:lastRowLastColumn="0"/>
              <w:rPr>
                <w:sz w:val="24"/>
                <w:szCs w:val="24"/>
                <w:lang w:val="en-US"/>
              </w:rPr>
            </w:pPr>
            <w:r w:rsidRPr="00FE2A17">
              <w:rPr>
                <w:sz w:val="24"/>
                <w:szCs w:val="24"/>
                <w:lang w:val="en-US"/>
              </w:rPr>
              <w:t>Lipsa proporționalității: Instanțele naționale (în special CSJ) s-au limitat la o interpretare tehnică a legii, fără a pune în balanță interesul statului de a recupera proprietatea față de dreptul familiei de a nu rămâne pe drumuri după 11 ani de posesie pașnică.</w:t>
            </w:r>
          </w:p>
          <w:p w:rsidR="00FE2A17" w:rsidRPr="001502AB" w:rsidRDefault="00FE2A17" w:rsidP="00FE2A17">
            <w:pPr>
              <w:cnfStyle w:val="000000100000" w:firstRow="0" w:lastRow="0" w:firstColumn="0" w:lastColumn="0" w:oddVBand="0" w:evenVBand="0" w:oddHBand="1" w:evenHBand="0" w:firstRowFirstColumn="0" w:firstRowLastColumn="0" w:lastRowFirstColumn="0" w:lastRowLastColumn="0"/>
              <w:rPr>
                <w:sz w:val="24"/>
                <w:szCs w:val="24"/>
                <w:lang w:val="fr-FR"/>
              </w:rPr>
            </w:pPr>
            <w:r w:rsidRPr="001502AB">
              <w:rPr>
                <w:sz w:val="24"/>
                <w:szCs w:val="24"/>
                <w:lang w:val="fr-FR"/>
              </w:rPr>
              <w:t>Jurisprudența contradictorie: CEDO a observat că CSJ a dat decizii total diferite în cazuri identice (pentru alți locatari din același bloc), ceea ce a creat o stare de incertitudine juridică și a încălcat dreptul la un proces echitabil (Articolul 6).</w:t>
            </w:r>
          </w:p>
          <w:p w:rsidR="00B872E3" w:rsidRPr="001502AB" w:rsidRDefault="00FE2A17" w:rsidP="00FE2A17">
            <w:pPr>
              <w:cnfStyle w:val="000000100000" w:firstRow="0" w:lastRow="0" w:firstColumn="0" w:lastColumn="0" w:oddVBand="0" w:evenVBand="0" w:oddHBand="1" w:evenHBand="0" w:firstRowFirstColumn="0" w:firstRowLastColumn="0" w:lastRowFirstColumn="0" w:lastRowLastColumn="0"/>
              <w:rPr>
                <w:sz w:val="24"/>
                <w:szCs w:val="24"/>
                <w:lang w:val="fr-FR"/>
              </w:rPr>
            </w:pPr>
            <w:r w:rsidRPr="001502AB">
              <w:rPr>
                <w:sz w:val="24"/>
                <w:szCs w:val="24"/>
                <w:lang w:val="fr-FR"/>
              </w:rPr>
              <w:t>Erori procedurale: Instanța nu a oferit motive suficiente de ce familia Nafornița trebuia evacuată, în timp ce alți vecini în aceeași situație au primit permisiunea de a rămâne.</w:t>
            </w:r>
          </w:p>
        </w:tc>
        <w:tc>
          <w:tcPr>
            <w:tcW w:w="2137" w:type="dxa"/>
          </w:tcPr>
          <w:p w:rsidR="00FE2A17" w:rsidRPr="00FE2A17" w:rsidRDefault="00FE2A17" w:rsidP="00FE2A17">
            <w:pPr>
              <w:cnfStyle w:val="000000100000" w:firstRow="0" w:lastRow="0" w:firstColumn="0" w:lastColumn="0" w:oddVBand="0" w:evenVBand="0" w:oddHBand="1" w:evenHBand="0" w:firstRowFirstColumn="0" w:firstRowLastColumn="0" w:lastRowFirstColumn="0" w:lastRowLastColumn="0"/>
              <w:rPr>
                <w:sz w:val="24"/>
                <w:szCs w:val="24"/>
                <w:lang w:val="en-US"/>
              </w:rPr>
            </w:pPr>
            <w:r w:rsidRPr="00FE2A17">
              <w:rPr>
                <w:sz w:val="24"/>
                <w:szCs w:val="24"/>
                <w:lang w:val="en-US"/>
              </w:rPr>
              <w:lastRenderedPageBreak/>
              <w:t>Despăgubiri (Sumele acordate)</w:t>
            </w:r>
          </w:p>
          <w:p w:rsidR="00FE2A17" w:rsidRPr="00FE2A17" w:rsidRDefault="00FE2A17" w:rsidP="00FE2A17">
            <w:pPr>
              <w:cnfStyle w:val="000000100000" w:firstRow="0" w:lastRow="0" w:firstColumn="0" w:lastColumn="0" w:oddVBand="0" w:evenVBand="0" w:oddHBand="1" w:evenHBand="0" w:firstRowFirstColumn="0" w:firstRowLastColumn="0" w:lastRowFirstColumn="0" w:lastRowLastColumn="0"/>
              <w:rPr>
                <w:sz w:val="24"/>
                <w:szCs w:val="24"/>
                <w:lang w:val="en-US"/>
              </w:rPr>
            </w:pPr>
            <w:r w:rsidRPr="00FE2A17">
              <w:rPr>
                <w:sz w:val="24"/>
                <w:szCs w:val="24"/>
                <w:lang w:val="en-US"/>
              </w:rPr>
              <w:t>Deoarece evacuarea fusese deja pusă în executare, Curtea a dispus următoarele reparații:</w:t>
            </w:r>
          </w:p>
          <w:p w:rsidR="00FE2A17" w:rsidRPr="00FE2A17" w:rsidRDefault="00FE2A17" w:rsidP="00FE2A17">
            <w:pPr>
              <w:cnfStyle w:val="000000100000" w:firstRow="0" w:lastRow="0" w:firstColumn="0" w:lastColumn="0" w:oddVBand="0" w:evenVBand="0" w:oddHBand="1" w:evenHBand="0" w:firstRowFirstColumn="0" w:firstRowLastColumn="0" w:lastRowFirstColumn="0" w:lastRowLastColumn="0"/>
              <w:rPr>
                <w:sz w:val="24"/>
                <w:szCs w:val="24"/>
                <w:lang w:val="en-US"/>
              </w:rPr>
            </w:pPr>
            <w:r w:rsidRPr="00FE2A17">
              <w:rPr>
                <w:sz w:val="24"/>
                <w:szCs w:val="24"/>
                <w:lang w:val="en-US"/>
              </w:rPr>
              <w:t>4.500 EUR – prejudiciu moral pentru cei patru membri ai familiei.</w:t>
            </w:r>
          </w:p>
          <w:p w:rsidR="00B872E3" w:rsidRPr="00893268" w:rsidRDefault="00FE2A17" w:rsidP="00FE2A17">
            <w:pPr>
              <w:cnfStyle w:val="000000100000" w:firstRow="0" w:lastRow="0" w:firstColumn="0" w:lastColumn="0" w:oddVBand="0" w:evenVBand="0" w:oddHBand="1" w:evenHBand="0" w:firstRowFirstColumn="0" w:firstRowLastColumn="0" w:lastRowFirstColumn="0" w:lastRowLastColumn="0"/>
              <w:rPr>
                <w:sz w:val="24"/>
                <w:szCs w:val="24"/>
                <w:lang w:val="en-US"/>
              </w:rPr>
            </w:pPr>
            <w:r w:rsidRPr="00FE2A17">
              <w:rPr>
                <w:sz w:val="24"/>
                <w:szCs w:val="24"/>
                <w:lang w:val="en-US"/>
              </w:rPr>
              <w:t>2.500 EUR – costuri și cheltuieli de judecată.</w:t>
            </w:r>
          </w:p>
        </w:tc>
      </w:tr>
      <w:tr w:rsidR="003C4C04" w:rsidRPr="00F21713" w:rsidTr="005A694E">
        <w:trPr>
          <w:gridAfter w:val="1"/>
          <w:wAfter w:w="27" w:type="dxa"/>
          <w:trHeight w:val="978"/>
        </w:trPr>
        <w:tc>
          <w:tcPr>
            <w:cnfStyle w:val="001000000000" w:firstRow="0" w:lastRow="0" w:firstColumn="1" w:lastColumn="0" w:oddVBand="0" w:evenVBand="0" w:oddHBand="0" w:evenHBand="0" w:firstRowFirstColumn="0" w:firstRowLastColumn="0" w:lastRowFirstColumn="0" w:lastRowLastColumn="0"/>
            <w:tcW w:w="1838" w:type="dxa"/>
          </w:tcPr>
          <w:p w:rsidR="007463A5" w:rsidRPr="00893268" w:rsidRDefault="00FE2A17">
            <w:pPr>
              <w:rPr>
                <w:sz w:val="24"/>
                <w:szCs w:val="24"/>
                <w:lang w:val="en-US"/>
              </w:rPr>
            </w:pPr>
            <w:r>
              <w:rPr>
                <w:sz w:val="24"/>
                <w:szCs w:val="24"/>
                <w:lang w:val="en-US"/>
              </w:rPr>
              <w:lastRenderedPageBreak/>
              <w:t>8</w:t>
            </w:r>
          </w:p>
        </w:tc>
        <w:tc>
          <w:tcPr>
            <w:tcW w:w="1976" w:type="dxa"/>
          </w:tcPr>
          <w:p w:rsidR="007463A5" w:rsidRPr="00893268" w:rsidRDefault="00FE2A17">
            <w:pPr>
              <w:cnfStyle w:val="000000000000" w:firstRow="0" w:lastRow="0" w:firstColumn="0" w:lastColumn="0" w:oddVBand="0" w:evenVBand="0" w:oddHBand="0" w:evenHBand="0" w:firstRowFirstColumn="0" w:firstRowLastColumn="0" w:lastRowFirstColumn="0" w:lastRowLastColumn="0"/>
              <w:rPr>
                <w:sz w:val="24"/>
                <w:szCs w:val="24"/>
                <w:lang w:val="en-US"/>
              </w:rPr>
            </w:pPr>
            <w:r w:rsidRPr="00FE2A17">
              <w:rPr>
                <w:sz w:val="24"/>
                <w:szCs w:val="24"/>
                <w:lang w:val="en-US"/>
              </w:rPr>
              <w:t>Libertatea de exprimare și protecția onoarei, demnității și reputației profesionale.</w:t>
            </w:r>
          </w:p>
        </w:tc>
        <w:tc>
          <w:tcPr>
            <w:tcW w:w="1395" w:type="dxa"/>
          </w:tcPr>
          <w:p w:rsidR="007463A5" w:rsidRPr="00893268" w:rsidRDefault="009B4627" w:rsidP="00CE23AF">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Cauza Oleg Balan vs. Republica Moldova</w:t>
            </w:r>
          </w:p>
          <w:p w:rsidR="009B4627" w:rsidRPr="00893268" w:rsidRDefault="009B4627" w:rsidP="00CE23AF">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25259/20</w:t>
            </w:r>
          </w:p>
          <w:p w:rsidR="009B4627" w:rsidRDefault="009B4627" w:rsidP="00CE23AF">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14.05.2024</w:t>
            </w:r>
          </w:p>
          <w:p w:rsidR="00E56960" w:rsidRDefault="00E56960" w:rsidP="00CE23AF">
            <w:pPr>
              <w:cnfStyle w:val="000000000000" w:firstRow="0" w:lastRow="0" w:firstColumn="0" w:lastColumn="0" w:oddVBand="0" w:evenVBand="0" w:oddHBand="0" w:evenHBand="0" w:firstRowFirstColumn="0" w:firstRowLastColumn="0" w:lastRowFirstColumn="0" w:lastRowLastColumn="0"/>
              <w:rPr>
                <w:sz w:val="24"/>
                <w:szCs w:val="24"/>
                <w:lang w:val="en-US"/>
              </w:rPr>
            </w:pPr>
          </w:p>
          <w:p w:rsidR="00E56960" w:rsidRDefault="00491C24" w:rsidP="00CE23AF">
            <w:pPr>
              <w:cnfStyle w:val="000000000000" w:firstRow="0" w:lastRow="0" w:firstColumn="0" w:lastColumn="0" w:oddVBand="0" w:evenVBand="0" w:oddHBand="0" w:evenHBand="0" w:firstRowFirstColumn="0" w:firstRowLastColumn="0" w:lastRowFirstColumn="0" w:lastRowLastColumn="0"/>
              <w:rPr>
                <w:sz w:val="24"/>
                <w:szCs w:val="24"/>
                <w:lang w:val="en-US"/>
              </w:rPr>
            </w:pPr>
            <w:hyperlink r:id="rId21" w:history="1">
              <w:r w:rsidR="00E56960" w:rsidRPr="000A2115">
                <w:rPr>
                  <w:rStyle w:val="aa"/>
                  <w:sz w:val="24"/>
                  <w:szCs w:val="24"/>
                  <w:lang w:val="en-US"/>
                </w:rPr>
                <w:t>https://hudoc.echr.coe.int/?i=001-233631</w:t>
              </w:r>
            </w:hyperlink>
          </w:p>
          <w:p w:rsidR="00E56960" w:rsidRPr="00893268" w:rsidRDefault="00E56960" w:rsidP="00CE23AF">
            <w:pP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035" w:type="dxa"/>
          </w:tcPr>
          <w:p w:rsidR="007463A5" w:rsidRPr="00893268" w:rsidRDefault="00C55645" w:rsidP="00BE3B12">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25-26</w:t>
            </w:r>
          </w:p>
        </w:tc>
        <w:tc>
          <w:tcPr>
            <w:tcW w:w="2120" w:type="dxa"/>
          </w:tcPr>
          <w:p w:rsidR="00FE2A17" w:rsidRPr="00FE2A17" w:rsidRDefault="00FE2A17" w:rsidP="00FE2A17">
            <w:pPr>
              <w:cnfStyle w:val="000000000000" w:firstRow="0" w:lastRow="0" w:firstColumn="0" w:lastColumn="0" w:oddVBand="0" w:evenVBand="0" w:oddHBand="0" w:evenHBand="0" w:firstRowFirstColumn="0" w:firstRowLastColumn="0" w:lastRowFirstColumn="0" w:lastRowLastColumn="0"/>
              <w:rPr>
                <w:sz w:val="24"/>
                <w:szCs w:val="24"/>
                <w:lang w:val="en-US"/>
              </w:rPr>
            </w:pPr>
            <w:r w:rsidRPr="00FE2A17">
              <w:rPr>
                <w:sz w:val="24"/>
                <w:szCs w:val="24"/>
                <w:lang w:val="en-US"/>
              </w:rPr>
              <w:t>Defăimare</w:t>
            </w:r>
          </w:p>
          <w:p w:rsidR="00FE2A17" w:rsidRPr="00FE2A17" w:rsidRDefault="00FE2A17" w:rsidP="00FE2A17">
            <w:pPr>
              <w:cnfStyle w:val="000000000000" w:firstRow="0" w:lastRow="0" w:firstColumn="0" w:lastColumn="0" w:oddVBand="0" w:evenVBand="0" w:oddHBand="0" w:evenHBand="0" w:firstRowFirstColumn="0" w:firstRowLastColumn="0" w:lastRowFirstColumn="0" w:lastRowLastColumn="0"/>
              <w:rPr>
                <w:sz w:val="24"/>
                <w:szCs w:val="24"/>
                <w:lang w:val="en-US"/>
              </w:rPr>
            </w:pPr>
            <w:r w:rsidRPr="00FE2A17">
              <w:rPr>
                <w:sz w:val="24"/>
                <w:szCs w:val="24"/>
                <w:lang w:val="en-US"/>
              </w:rPr>
              <w:t>Reputație profesională</w:t>
            </w:r>
          </w:p>
          <w:p w:rsidR="00FE2A17" w:rsidRPr="00FE2A17" w:rsidRDefault="00FE2A17" w:rsidP="00FE2A17">
            <w:pPr>
              <w:cnfStyle w:val="000000000000" w:firstRow="0" w:lastRow="0" w:firstColumn="0" w:lastColumn="0" w:oddVBand="0" w:evenVBand="0" w:oddHBand="0" w:evenHBand="0" w:firstRowFirstColumn="0" w:firstRowLastColumn="0" w:lastRowFirstColumn="0" w:lastRowLastColumn="0"/>
              <w:rPr>
                <w:sz w:val="24"/>
                <w:szCs w:val="24"/>
                <w:lang w:val="en-US"/>
              </w:rPr>
            </w:pPr>
            <w:r w:rsidRPr="00FE2A17">
              <w:rPr>
                <w:sz w:val="24"/>
                <w:szCs w:val="24"/>
                <w:lang w:val="en-US"/>
              </w:rPr>
              <w:t>Articolul 8 CEDO (Viață privată)</w:t>
            </w:r>
          </w:p>
          <w:p w:rsidR="00FE2A17" w:rsidRPr="00FE2A17" w:rsidRDefault="00FE2A17" w:rsidP="00FE2A17">
            <w:pPr>
              <w:cnfStyle w:val="000000000000" w:firstRow="0" w:lastRow="0" w:firstColumn="0" w:lastColumn="0" w:oddVBand="0" w:evenVBand="0" w:oddHBand="0" w:evenHBand="0" w:firstRowFirstColumn="0" w:firstRowLastColumn="0" w:lastRowFirstColumn="0" w:lastRowLastColumn="0"/>
              <w:rPr>
                <w:sz w:val="24"/>
                <w:szCs w:val="24"/>
                <w:lang w:val="en-US"/>
              </w:rPr>
            </w:pPr>
            <w:r w:rsidRPr="00FE2A17">
              <w:rPr>
                <w:sz w:val="24"/>
                <w:szCs w:val="24"/>
                <w:lang w:val="en-US"/>
              </w:rPr>
              <w:t>Echilibru între drepturi (Art. 8 vs. Art. 10)</w:t>
            </w:r>
          </w:p>
          <w:p w:rsidR="00FE2A17" w:rsidRPr="00FE2A17" w:rsidRDefault="00FE2A17" w:rsidP="00FE2A17">
            <w:pPr>
              <w:cnfStyle w:val="000000000000" w:firstRow="0" w:lastRow="0" w:firstColumn="0" w:lastColumn="0" w:oddVBand="0" w:evenVBand="0" w:oddHBand="0" w:evenHBand="0" w:firstRowFirstColumn="0" w:firstRowLastColumn="0" w:lastRowFirstColumn="0" w:lastRowLastColumn="0"/>
              <w:rPr>
                <w:sz w:val="24"/>
                <w:szCs w:val="24"/>
                <w:lang w:val="en-US"/>
              </w:rPr>
            </w:pPr>
            <w:r w:rsidRPr="00FE2A17">
              <w:rPr>
                <w:sz w:val="24"/>
                <w:szCs w:val="24"/>
                <w:lang w:val="en-US"/>
              </w:rPr>
              <w:t>Document falsificat (Notă informativă SIS)</w:t>
            </w:r>
          </w:p>
          <w:p w:rsidR="007463A5" w:rsidRPr="00893268" w:rsidRDefault="00FE2A17" w:rsidP="00FE2A17">
            <w:pPr>
              <w:cnfStyle w:val="000000000000" w:firstRow="0" w:lastRow="0" w:firstColumn="0" w:lastColumn="0" w:oddVBand="0" w:evenVBand="0" w:oddHBand="0" w:evenHBand="0" w:firstRowFirstColumn="0" w:firstRowLastColumn="0" w:lastRowFirstColumn="0" w:lastRowLastColumn="0"/>
              <w:rPr>
                <w:sz w:val="24"/>
                <w:szCs w:val="24"/>
                <w:lang w:val="en-US"/>
              </w:rPr>
            </w:pPr>
            <w:r w:rsidRPr="00FE2A17">
              <w:rPr>
                <w:sz w:val="24"/>
                <w:szCs w:val="24"/>
                <w:lang w:val="en-US"/>
              </w:rPr>
              <w:t>Persoană publică / Ministru</w:t>
            </w:r>
          </w:p>
        </w:tc>
        <w:tc>
          <w:tcPr>
            <w:tcW w:w="4349" w:type="dxa"/>
          </w:tcPr>
          <w:p w:rsidR="002A4104" w:rsidRPr="002A4104" w:rsidRDefault="002A4104" w:rsidP="002A4104">
            <w:pPr>
              <w:cnfStyle w:val="000000000000" w:firstRow="0" w:lastRow="0" w:firstColumn="0" w:lastColumn="0" w:oddVBand="0" w:evenVBand="0" w:oddHBand="0" w:evenHBand="0" w:firstRowFirstColumn="0" w:firstRowLastColumn="0" w:lastRowFirstColumn="0" w:lastRowLastColumn="0"/>
              <w:rPr>
                <w:sz w:val="24"/>
                <w:szCs w:val="24"/>
                <w:lang w:val="en-US"/>
              </w:rPr>
            </w:pPr>
            <w:r w:rsidRPr="002A4104">
              <w:rPr>
                <w:sz w:val="24"/>
                <w:szCs w:val="24"/>
                <w:lang w:val="en-US"/>
              </w:rPr>
              <w:t>Contextul și acuzațiile (2015)</w:t>
            </w:r>
          </w:p>
          <w:p w:rsidR="002A4104" w:rsidRPr="002A4104" w:rsidRDefault="002A4104" w:rsidP="002A4104">
            <w:pPr>
              <w:cnfStyle w:val="000000000000" w:firstRow="0" w:lastRow="0" w:firstColumn="0" w:lastColumn="0" w:oddVBand="0" w:evenVBand="0" w:oddHBand="0" w:evenHBand="0" w:firstRowFirstColumn="0" w:firstRowLastColumn="0" w:lastRowFirstColumn="0" w:lastRowLastColumn="0"/>
              <w:rPr>
                <w:sz w:val="24"/>
                <w:szCs w:val="24"/>
                <w:lang w:val="en-US"/>
              </w:rPr>
            </w:pPr>
            <w:r w:rsidRPr="002A4104">
              <w:rPr>
                <w:sz w:val="24"/>
                <w:szCs w:val="24"/>
                <w:lang w:val="en-US"/>
              </w:rPr>
              <w:t>Oleg Balan, pe atunci Ministru al Afacerilor Interne, a fost vizat de o postare pe Facebook a lui Renato Usatîi (lider de partid de opoziție). Usatîi a publicat o „notă informativă” atribuită Serviciului de Informații și Securitate (SIS), în care ministrul era acuzat de:</w:t>
            </w:r>
          </w:p>
          <w:p w:rsidR="002A4104" w:rsidRPr="002A4104" w:rsidRDefault="002A4104" w:rsidP="002A4104">
            <w:pPr>
              <w:cnfStyle w:val="000000000000" w:firstRow="0" w:lastRow="0" w:firstColumn="0" w:lastColumn="0" w:oddVBand="0" w:evenVBand="0" w:oddHBand="0" w:evenHBand="0" w:firstRowFirstColumn="0" w:firstRowLastColumn="0" w:lastRowFirstColumn="0" w:lastRowLastColumn="0"/>
              <w:rPr>
                <w:sz w:val="24"/>
                <w:szCs w:val="24"/>
                <w:lang w:val="en-US"/>
              </w:rPr>
            </w:pPr>
            <w:r w:rsidRPr="002A4104">
              <w:rPr>
                <w:sz w:val="24"/>
                <w:szCs w:val="24"/>
                <w:lang w:val="en-US"/>
              </w:rPr>
              <w:t>Protejarea unor scheme de contrabandă.</w:t>
            </w:r>
          </w:p>
          <w:p w:rsidR="002A4104" w:rsidRPr="002A4104" w:rsidRDefault="002A4104" w:rsidP="002A4104">
            <w:pPr>
              <w:cnfStyle w:val="000000000000" w:firstRow="0" w:lastRow="0" w:firstColumn="0" w:lastColumn="0" w:oddVBand="0" w:evenVBand="0" w:oddHBand="0" w:evenHBand="0" w:firstRowFirstColumn="0" w:firstRowLastColumn="0" w:lastRowFirstColumn="0" w:lastRowLastColumn="0"/>
              <w:rPr>
                <w:sz w:val="24"/>
                <w:szCs w:val="24"/>
                <w:lang w:val="en-US"/>
              </w:rPr>
            </w:pPr>
            <w:r w:rsidRPr="002A4104">
              <w:rPr>
                <w:sz w:val="24"/>
                <w:szCs w:val="24"/>
                <w:lang w:val="en-US"/>
              </w:rPr>
              <w:t>Vânzarea funcțiilor în cadrul poliției.</w:t>
            </w:r>
          </w:p>
          <w:p w:rsidR="002A4104" w:rsidRPr="002A4104" w:rsidRDefault="002A4104" w:rsidP="002A4104">
            <w:pPr>
              <w:cnfStyle w:val="000000000000" w:firstRow="0" w:lastRow="0" w:firstColumn="0" w:lastColumn="0" w:oddVBand="0" w:evenVBand="0" w:oddHBand="0" w:evenHBand="0" w:firstRowFirstColumn="0" w:firstRowLastColumn="0" w:lastRowFirstColumn="0" w:lastRowLastColumn="0"/>
              <w:rPr>
                <w:sz w:val="24"/>
                <w:szCs w:val="24"/>
                <w:lang w:val="en-US"/>
              </w:rPr>
            </w:pPr>
            <w:r w:rsidRPr="002A4104">
              <w:rPr>
                <w:sz w:val="24"/>
                <w:szCs w:val="24"/>
                <w:lang w:val="en-US"/>
              </w:rPr>
              <w:t>Demoralizarea instituției și pierderea unui ajutor de 2 milioane EUR de la parteneri externi.</w:t>
            </w:r>
          </w:p>
          <w:p w:rsidR="002A4104" w:rsidRPr="001502AB" w:rsidRDefault="002A4104" w:rsidP="002A4104">
            <w:pPr>
              <w:cnfStyle w:val="000000000000" w:firstRow="0" w:lastRow="0" w:firstColumn="0" w:lastColumn="0" w:oddVBand="0" w:evenVBand="0" w:oddHBand="0" w:evenHBand="0" w:firstRowFirstColumn="0" w:firstRowLastColumn="0" w:lastRowFirstColumn="0" w:lastRowLastColumn="0"/>
              <w:rPr>
                <w:sz w:val="24"/>
                <w:szCs w:val="24"/>
                <w:lang w:val="fr-FR"/>
              </w:rPr>
            </w:pPr>
            <w:r w:rsidRPr="001502AB">
              <w:rPr>
                <w:sz w:val="24"/>
                <w:szCs w:val="24"/>
                <w:lang w:val="fr-FR"/>
              </w:rPr>
              <w:t>Fapt crucial: Atât SIS, cât și Președinția au declarat oficial că documentul este un fals și că nu a existat niciodată o asemenea comunicare.</w:t>
            </w:r>
          </w:p>
          <w:p w:rsidR="002A4104" w:rsidRPr="002A4104" w:rsidRDefault="002A4104" w:rsidP="002A4104">
            <w:pPr>
              <w:cnfStyle w:val="000000000000" w:firstRow="0" w:lastRow="0" w:firstColumn="0" w:lastColumn="0" w:oddVBand="0" w:evenVBand="0" w:oddHBand="0" w:evenHBand="0" w:firstRowFirstColumn="0" w:firstRowLastColumn="0" w:lastRowFirstColumn="0" w:lastRowLastColumn="0"/>
              <w:rPr>
                <w:sz w:val="24"/>
                <w:szCs w:val="24"/>
                <w:lang w:val="en-US"/>
              </w:rPr>
            </w:pPr>
            <w:r w:rsidRPr="002A4104">
              <w:rPr>
                <w:sz w:val="24"/>
                <w:szCs w:val="24"/>
                <w:lang w:val="en-US"/>
              </w:rPr>
              <w:t>2. Deciziile instanțelor naționale</w:t>
            </w:r>
          </w:p>
          <w:p w:rsidR="002A4104" w:rsidRPr="002A4104" w:rsidRDefault="002A4104" w:rsidP="002A4104">
            <w:pPr>
              <w:cnfStyle w:val="000000000000" w:firstRow="0" w:lastRow="0" w:firstColumn="0" w:lastColumn="0" w:oddVBand="0" w:evenVBand="0" w:oddHBand="0" w:evenHBand="0" w:firstRowFirstColumn="0" w:firstRowLastColumn="0" w:lastRowFirstColumn="0" w:lastRowLastColumn="0"/>
              <w:rPr>
                <w:sz w:val="24"/>
                <w:szCs w:val="24"/>
                <w:lang w:val="en-US"/>
              </w:rPr>
            </w:pPr>
            <w:r w:rsidRPr="002A4104">
              <w:rPr>
                <w:sz w:val="24"/>
                <w:szCs w:val="24"/>
                <w:lang w:val="en-US"/>
              </w:rPr>
              <w:t>Prima instanță: I-a dat dreptate lui Balan, obligându-l pe Usatîi la scuze publice și despăgubiri, constatând că informațiile sunt false și defăimătoare.</w:t>
            </w:r>
          </w:p>
          <w:p w:rsidR="002A4104" w:rsidRPr="002A4104" w:rsidRDefault="002A4104" w:rsidP="002A4104">
            <w:pPr>
              <w:cnfStyle w:val="000000000000" w:firstRow="0" w:lastRow="0" w:firstColumn="0" w:lastColumn="0" w:oddVBand="0" w:evenVBand="0" w:oddHBand="0" w:evenHBand="0" w:firstRowFirstColumn="0" w:firstRowLastColumn="0" w:lastRowFirstColumn="0" w:lastRowLastColumn="0"/>
              <w:rPr>
                <w:sz w:val="24"/>
                <w:szCs w:val="24"/>
                <w:lang w:val="en-US"/>
              </w:rPr>
            </w:pPr>
            <w:r w:rsidRPr="002A4104">
              <w:rPr>
                <w:sz w:val="24"/>
                <w:szCs w:val="24"/>
                <w:lang w:val="en-US"/>
              </w:rPr>
              <w:t>Curtea Supremă de Justiție: A răsturnat decizia, respingând cererea lui Balan. Argumentul instanței supreme a fost că Usatîi a acționat ca un „jurnalist de investigație” și „persoană publică”, beneficiind de prezumția de bună-credință, iar ministrul trebuie să accepte un grad mai mare de critică.</w:t>
            </w:r>
          </w:p>
          <w:p w:rsidR="002A4104" w:rsidRPr="002A4104" w:rsidRDefault="002A4104" w:rsidP="002A4104">
            <w:pPr>
              <w:cnfStyle w:val="000000000000" w:firstRow="0" w:lastRow="0" w:firstColumn="0" w:lastColumn="0" w:oddVBand="0" w:evenVBand="0" w:oddHBand="0" w:evenHBand="0" w:firstRowFirstColumn="0" w:firstRowLastColumn="0" w:lastRowFirstColumn="0" w:lastRowLastColumn="0"/>
              <w:rPr>
                <w:sz w:val="24"/>
                <w:szCs w:val="24"/>
                <w:lang w:val="en-US"/>
              </w:rPr>
            </w:pPr>
            <w:r w:rsidRPr="002A4104">
              <w:rPr>
                <w:sz w:val="24"/>
                <w:szCs w:val="24"/>
                <w:lang w:val="en-US"/>
              </w:rPr>
              <w:t>3. Constatările CEDO (Esența hotărârii)</w:t>
            </w:r>
          </w:p>
          <w:p w:rsidR="002A4104" w:rsidRPr="002A4104" w:rsidRDefault="002A4104" w:rsidP="002A4104">
            <w:pPr>
              <w:cnfStyle w:val="000000000000" w:firstRow="0" w:lastRow="0" w:firstColumn="0" w:lastColumn="0" w:oddVBand="0" w:evenVBand="0" w:oddHBand="0" w:evenHBand="0" w:firstRowFirstColumn="0" w:firstRowLastColumn="0" w:lastRowFirstColumn="0" w:lastRowLastColumn="0"/>
              <w:rPr>
                <w:sz w:val="24"/>
                <w:szCs w:val="24"/>
                <w:lang w:val="en-US"/>
              </w:rPr>
            </w:pPr>
            <w:r w:rsidRPr="002A4104">
              <w:rPr>
                <w:sz w:val="24"/>
                <w:szCs w:val="24"/>
                <w:lang w:val="en-US"/>
              </w:rPr>
              <w:lastRenderedPageBreak/>
              <w:t>Curtea Europeană a dat dreptate lui Oleg Balan, constatând încălcarea Articolului 8 (Dreptul la respectarea vieții private/reputației). Curtea a criticat dur instanțele moldovenești pentru:</w:t>
            </w:r>
          </w:p>
          <w:p w:rsidR="002A4104" w:rsidRPr="002A4104" w:rsidRDefault="002A4104" w:rsidP="002A4104">
            <w:pPr>
              <w:cnfStyle w:val="000000000000" w:firstRow="0" w:lastRow="0" w:firstColumn="0" w:lastColumn="0" w:oddVBand="0" w:evenVBand="0" w:oddHBand="0" w:evenHBand="0" w:firstRowFirstColumn="0" w:firstRowLastColumn="0" w:lastRowFirstColumn="0" w:lastRowLastColumn="0"/>
              <w:rPr>
                <w:sz w:val="24"/>
                <w:szCs w:val="24"/>
                <w:lang w:val="en-US"/>
              </w:rPr>
            </w:pPr>
            <w:r w:rsidRPr="002A4104">
              <w:rPr>
                <w:sz w:val="24"/>
                <w:szCs w:val="24"/>
                <w:lang w:val="en-US"/>
              </w:rPr>
              <w:t>Confuzie juridică: Instanțele l-au tratat pe politicianul Renato Usatîi ca pe un „jurnalist de investigație” fără nicio explicație validă, oferindu-i astfel o protecție nejustificată (jurnaliștii au dreptul de a nu verifica la sânge sursele în anumite condiții, dar politicienii au alte standarde de responsabilitate).</w:t>
            </w:r>
          </w:p>
          <w:p w:rsidR="002A4104" w:rsidRPr="001502AB" w:rsidRDefault="002A4104" w:rsidP="002A4104">
            <w:pPr>
              <w:cnfStyle w:val="000000000000" w:firstRow="0" w:lastRow="0" w:firstColumn="0" w:lastColumn="0" w:oddVBand="0" w:evenVBand="0" w:oddHBand="0" w:evenHBand="0" w:firstRowFirstColumn="0" w:firstRowLastColumn="0" w:lastRowFirstColumn="0" w:lastRowLastColumn="0"/>
              <w:rPr>
                <w:sz w:val="24"/>
                <w:szCs w:val="24"/>
                <w:lang w:val="fr-FR"/>
              </w:rPr>
            </w:pPr>
            <w:r w:rsidRPr="001502AB">
              <w:rPr>
                <w:sz w:val="24"/>
                <w:szCs w:val="24"/>
                <w:lang w:val="fr-FR"/>
              </w:rPr>
              <w:t>Lipsa verificării minime: Usatîi nu a făcut niciun efort să verifice autenticitatea notei înainte de a lansa acuzații de corupție extrem de grave.</w:t>
            </w:r>
          </w:p>
          <w:p w:rsidR="002A4104" w:rsidRPr="002A4104" w:rsidRDefault="002A4104" w:rsidP="002A4104">
            <w:pPr>
              <w:cnfStyle w:val="000000000000" w:firstRow="0" w:lastRow="0" w:firstColumn="0" w:lastColumn="0" w:oddVBand="0" w:evenVBand="0" w:oddHBand="0" w:evenHBand="0" w:firstRowFirstColumn="0" w:firstRowLastColumn="0" w:lastRowFirstColumn="0" w:lastRowLastColumn="0"/>
              <w:rPr>
                <w:sz w:val="24"/>
                <w:szCs w:val="24"/>
                <w:lang w:val="en-US"/>
              </w:rPr>
            </w:pPr>
            <w:r w:rsidRPr="002A4104">
              <w:rPr>
                <w:sz w:val="24"/>
                <w:szCs w:val="24"/>
                <w:lang w:val="en-US"/>
              </w:rPr>
              <w:t>Echilibru greșit: Instanțele din Moldova au oferit prioritate libertății de exprimare a lui Usatîi, ignorând faptul că acuzațiile se bazau pe un document falsificat, ceea ce a distrus reputația reclamantului fără o bază factuală minimă.</w:t>
            </w:r>
          </w:p>
          <w:p w:rsidR="002A4104" w:rsidRPr="002A4104" w:rsidRDefault="002A4104" w:rsidP="002A4104">
            <w:pPr>
              <w:cnfStyle w:val="000000000000" w:firstRow="0" w:lastRow="0" w:firstColumn="0" w:lastColumn="0" w:oddVBand="0" w:evenVBand="0" w:oddHBand="0" w:evenHBand="0" w:firstRowFirstColumn="0" w:firstRowLastColumn="0" w:lastRowFirstColumn="0" w:lastRowLastColumn="0"/>
              <w:rPr>
                <w:sz w:val="24"/>
                <w:szCs w:val="24"/>
                <w:lang w:val="en-US"/>
              </w:rPr>
            </w:pPr>
            <w:r w:rsidRPr="002A4104">
              <w:rPr>
                <w:sz w:val="24"/>
                <w:szCs w:val="24"/>
                <w:lang w:val="en-US"/>
              </w:rPr>
              <w:t>4. Concluzie și despăgubiri</w:t>
            </w:r>
          </w:p>
          <w:p w:rsidR="007463A5" w:rsidRPr="001502AB" w:rsidRDefault="002A4104" w:rsidP="002A4104">
            <w:pPr>
              <w:cnfStyle w:val="000000000000" w:firstRow="0" w:lastRow="0" w:firstColumn="0" w:lastColumn="0" w:oddVBand="0" w:evenVBand="0" w:oddHBand="0" w:evenHBand="0" w:firstRowFirstColumn="0" w:firstRowLastColumn="0" w:lastRowFirstColumn="0" w:lastRowLastColumn="0"/>
              <w:rPr>
                <w:sz w:val="24"/>
                <w:szCs w:val="24"/>
                <w:lang w:val="fr-FR"/>
              </w:rPr>
            </w:pPr>
            <w:r w:rsidRPr="001502AB">
              <w:rPr>
                <w:sz w:val="24"/>
                <w:szCs w:val="24"/>
                <w:lang w:val="fr-FR"/>
              </w:rPr>
              <w:t>CEDO a stabilit că statul nu și-a îndeplinit obligația de a proteja reputația reclamantului împotriva unor atacuri nefondate.</w:t>
            </w:r>
          </w:p>
        </w:tc>
        <w:tc>
          <w:tcPr>
            <w:tcW w:w="2137" w:type="dxa"/>
          </w:tcPr>
          <w:p w:rsidR="007463A5" w:rsidRPr="00893268" w:rsidRDefault="00FE2A17" w:rsidP="005A694E">
            <w:pPr>
              <w:cnfStyle w:val="000000000000" w:firstRow="0" w:lastRow="0" w:firstColumn="0" w:lastColumn="0" w:oddVBand="0" w:evenVBand="0" w:oddHBand="0" w:evenHBand="0" w:firstRowFirstColumn="0" w:firstRowLastColumn="0" w:lastRowFirstColumn="0" w:lastRowLastColumn="0"/>
              <w:rPr>
                <w:sz w:val="24"/>
                <w:szCs w:val="24"/>
                <w:lang w:val="en-US"/>
              </w:rPr>
            </w:pPr>
            <w:r w:rsidRPr="00FE2A17">
              <w:rPr>
                <w:sz w:val="24"/>
                <w:szCs w:val="24"/>
                <w:lang w:val="en-US"/>
              </w:rPr>
              <w:lastRenderedPageBreak/>
              <w:t>Despăgubiri: Republica Moldova a fost obligată să îi plătească lui Oleg Balan 5.000 EUR cu titlu de prejudiciu moral și 2.000 EUR pentru costuri și cheltuieli de judecată.</w:t>
            </w:r>
          </w:p>
        </w:tc>
      </w:tr>
      <w:tr w:rsidR="003C4C04" w:rsidRPr="00F21713" w:rsidTr="005A694E">
        <w:trPr>
          <w:gridAfter w:val="1"/>
          <w:cnfStyle w:val="000000100000" w:firstRow="0" w:lastRow="0" w:firstColumn="0" w:lastColumn="0" w:oddVBand="0" w:evenVBand="0" w:oddHBand="1" w:evenHBand="0" w:firstRowFirstColumn="0" w:firstRowLastColumn="0" w:lastRowFirstColumn="0" w:lastRowLastColumn="0"/>
          <w:wAfter w:w="27" w:type="dxa"/>
          <w:trHeight w:val="978"/>
        </w:trPr>
        <w:tc>
          <w:tcPr>
            <w:cnfStyle w:val="001000000000" w:firstRow="0" w:lastRow="0" w:firstColumn="1" w:lastColumn="0" w:oddVBand="0" w:evenVBand="0" w:oddHBand="0" w:evenHBand="0" w:firstRowFirstColumn="0" w:firstRowLastColumn="0" w:lastRowFirstColumn="0" w:lastRowLastColumn="0"/>
            <w:tcW w:w="1838" w:type="dxa"/>
          </w:tcPr>
          <w:p w:rsidR="009B4627" w:rsidRPr="00893268" w:rsidRDefault="002A4104">
            <w:pPr>
              <w:rPr>
                <w:sz w:val="24"/>
                <w:szCs w:val="24"/>
                <w:lang w:val="en-US"/>
              </w:rPr>
            </w:pPr>
            <w:r w:rsidRPr="002A4104">
              <w:rPr>
                <w:sz w:val="24"/>
                <w:szCs w:val="24"/>
                <w:lang w:val="en-US"/>
              </w:rPr>
              <w:t>6 § 2</w:t>
            </w:r>
          </w:p>
        </w:tc>
        <w:tc>
          <w:tcPr>
            <w:tcW w:w="1976" w:type="dxa"/>
          </w:tcPr>
          <w:p w:rsidR="009B4627" w:rsidRPr="00893268" w:rsidRDefault="002A4104">
            <w:pPr>
              <w:cnfStyle w:val="000000100000" w:firstRow="0" w:lastRow="0" w:firstColumn="0" w:lastColumn="0" w:oddVBand="0" w:evenVBand="0" w:oddHBand="1" w:evenHBand="0" w:firstRowFirstColumn="0" w:firstRowLastColumn="0" w:lastRowFirstColumn="0" w:lastRowLastColumn="0"/>
              <w:rPr>
                <w:sz w:val="24"/>
                <w:szCs w:val="24"/>
                <w:lang w:val="en-US"/>
              </w:rPr>
            </w:pPr>
            <w:r w:rsidRPr="002A4104">
              <w:rPr>
                <w:sz w:val="24"/>
                <w:szCs w:val="24"/>
                <w:lang w:val="en-US"/>
              </w:rPr>
              <w:t xml:space="preserve">Drept penal și procedura penală; aspecte legate de proprietate și </w:t>
            </w:r>
            <w:r w:rsidRPr="002A4104">
              <w:rPr>
                <w:sz w:val="24"/>
                <w:szCs w:val="24"/>
                <w:lang w:val="en-US"/>
              </w:rPr>
              <w:lastRenderedPageBreak/>
              <w:t>prezumția de nevinovăție în contextul măsurilor de confiscare a bunurilor provenite din activități ilicite.</w:t>
            </w:r>
          </w:p>
        </w:tc>
        <w:tc>
          <w:tcPr>
            <w:tcW w:w="1395" w:type="dxa"/>
          </w:tcPr>
          <w:p w:rsidR="009B4627" w:rsidRPr="00893268" w:rsidRDefault="009B4627" w:rsidP="00CE23AF">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lastRenderedPageBreak/>
              <w:t xml:space="preserve">Cauza Cosovan c. Republica </w:t>
            </w:r>
            <w:r w:rsidRPr="00893268">
              <w:rPr>
                <w:sz w:val="24"/>
                <w:szCs w:val="24"/>
                <w:lang w:val="en-US"/>
              </w:rPr>
              <w:lastRenderedPageBreak/>
              <w:t>Moldova (Nr. 2)</w:t>
            </w:r>
          </w:p>
          <w:p w:rsidR="009B4627" w:rsidRPr="00893268" w:rsidRDefault="009B4627" w:rsidP="00CE23AF">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36013/13</w:t>
            </w:r>
          </w:p>
          <w:p w:rsidR="009B4627" w:rsidRDefault="009B4627" w:rsidP="00CE23AF">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08/10/2024</w:t>
            </w:r>
          </w:p>
          <w:p w:rsidR="00E56960" w:rsidRDefault="00E56960" w:rsidP="00CE23AF">
            <w:pPr>
              <w:cnfStyle w:val="000000100000" w:firstRow="0" w:lastRow="0" w:firstColumn="0" w:lastColumn="0" w:oddVBand="0" w:evenVBand="0" w:oddHBand="1" w:evenHBand="0" w:firstRowFirstColumn="0" w:firstRowLastColumn="0" w:lastRowFirstColumn="0" w:lastRowLastColumn="0"/>
              <w:rPr>
                <w:sz w:val="24"/>
                <w:szCs w:val="24"/>
                <w:lang w:val="en-US"/>
              </w:rPr>
            </w:pPr>
          </w:p>
          <w:p w:rsidR="00E56960" w:rsidRDefault="00491C24" w:rsidP="00CE23AF">
            <w:pPr>
              <w:cnfStyle w:val="000000100000" w:firstRow="0" w:lastRow="0" w:firstColumn="0" w:lastColumn="0" w:oddVBand="0" w:evenVBand="0" w:oddHBand="1" w:evenHBand="0" w:firstRowFirstColumn="0" w:firstRowLastColumn="0" w:lastRowFirstColumn="0" w:lastRowLastColumn="0"/>
              <w:rPr>
                <w:sz w:val="24"/>
                <w:szCs w:val="24"/>
                <w:lang w:val="en-US"/>
              </w:rPr>
            </w:pPr>
            <w:hyperlink r:id="rId22" w:history="1">
              <w:r w:rsidR="00E56960" w:rsidRPr="000A2115">
                <w:rPr>
                  <w:rStyle w:val="aa"/>
                  <w:sz w:val="24"/>
                  <w:szCs w:val="24"/>
                  <w:lang w:val="en-US"/>
                </w:rPr>
                <w:t>https://hudoc.echr.coe.int/?i=001-236132</w:t>
              </w:r>
            </w:hyperlink>
          </w:p>
          <w:p w:rsidR="00E56960" w:rsidRPr="00893268" w:rsidRDefault="00E56960" w:rsidP="00CE23AF">
            <w:pP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1035" w:type="dxa"/>
          </w:tcPr>
          <w:p w:rsidR="009B4627" w:rsidRPr="00893268" w:rsidRDefault="00C55645" w:rsidP="00BE3B12">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lastRenderedPageBreak/>
              <w:t>26-28</w:t>
            </w:r>
          </w:p>
        </w:tc>
        <w:tc>
          <w:tcPr>
            <w:tcW w:w="2120" w:type="dxa"/>
          </w:tcPr>
          <w:p w:rsidR="002A4104" w:rsidRPr="002A4104" w:rsidRDefault="002A4104" w:rsidP="002A4104">
            <w:pPr>
              <w:cnfStyle w:val="000000100000" w:firstRow="0" w:lastRow="0" w:firstColumn="0" w:lastColumn="0" w:oddVBand="0" w:evenVBand="0" w:oddHBand="1" w:evenHBand="0" w:firstRowFirstColumn="0" w:firstRowLastColumn="0" w:lastRowFirstColumn="0" w:lastRowLastColumn="0"/>
              <w:rPr>
                <w:sz w:val="24"/>
                <w:szCs w:val="24"/>
                <w:lang w:val="en-US"/>
              </w:rPr>
            </w:pPr>
            <w:r w:rsidRPr="002A4104">
              <w:rPr>
                <w:sz w:val="24"/>
                <w:szCs w:val="24"/>
                <w:lang w:val="en-US"/>
              </w:rPr>
              <w:t>Prezumția de nevinovăție (Articolul 6 § 2)</w:t>
            </w:r>
          </w:p>
          <w:p w:rsidR="002A4104" w:rsidRPr="002A4104" w:rsidRDefault="002A4104" w:rsidP="002A4104">
            <w:pPr>
              <w:cnfStyle w:val="000000100000" w:firstRow="0" w:lastRow="0" w:firstColumn="0" w:lastColumn="0" w:oddVBand="0" w:evenVBand="0" w:oddHBand="1" w:evenHBand="0" w:firstRowFirstColumn="0" w:firstRowLastColumn="0" w:lastRowFirstColumn="0" w:lastRowLastColumn="0"/>
              <w:rPr>
                <w:sz w:val="24"/>
                <w:szCs w:val="24"/>
                <w:lang w:val="en-US"/>
              </w:rPr>
            </w:pPr>
            <w:r w:rsidRPr="002A4104">
              <w:rPr>
                <w:sz w:val="24"/>
                <w:szCs w:val="24"/>
                <w:lang w:val="en-US"/>
              </w:rPr>
              <w:t>Confiscare specială</w:t>
            </w:r>
          </w:p>
          <w:p w:rsidR="002A4104" w:rsidRPr="002A4104" w:rsidRDefault="002A4104" w:rsidP="002A4104">
            <w:pPr>
              <w:cnfStyle w:val="000000100000" w:firstRow="0" w:lastRow="0" w:firstColumn="0" w:lastColumn="0" w:oddVBand="0" w:evenVBand="0" w:oddHBand="1" w:evenHBand="0" w:firstRowFirstColumn="0" w:firstRowLastColumn="0" w:lastRowFirstColumn="0" w:lastRowLastColumn="0"/>
              <w:rPr>
                <w:sz w:val="24"/>
                <w:szCs w:val="24"/>
                <w:lang w:val="en-US"/>
              </w:rPr>
            </w:pPr>
            <w:r w:rsidRPr="002A4104">
              <w:rPr>
                <w:sz w:val="24"/>
                <w:szCs w:val="24"/>
                <w:lang w:val="en-US"/>
              </w:rPr>
              <w:lastRenderedPageBreak/>
              <w:t>Măsură de siguranță (nu pedeapsă penală)</w:t>
            </w:r>
          </w:p>
          <w:p w:rsidR="002A4104" w:rsidRPr="002A4104" w:rsidRDefault="002A4104" w:rsidP="002A4104">
            <w:pPr>
              <w:cnfStyle w:val="000000100000" w:firstRow="0" w:lastRow="0" w:firstColumn="0" w:lastColumn="0" w:oddVBand="0" w:evenVBand="0" w:oddHBand="1" w:evenHBand="0" w:firstRowFirstColumn="0" w:firstRowLastColumn="0" w:lastRowFirstColumn="0" w:lastRowLastColumn="0"/>
              <w:rPr>
                <w:sz w:val="24"/>
                <w:szCs w:val="24"/>
                <w:lang w:val="en-US"/>
              </w:rPr>
            </w:pPr>
            <w:r w:rsidRPr="002A4104">
              <w:rPr>
                <w:sz w:val="24"/>
                <w:szCs w:val="24"/>
                <w:lang w:val="en-US"/>
              </w:rPr>
              <w:t>Prescripția răspunderii penale (încetarea procesului)</w:t>
            </w:r>
          </w:p>
          <w:p w:rsidR="009B4627" w:rsidRPr="00893268" w:rsidRDefault="002A4104" w:rsidP="002A4104">
            <w:pPr>
              <w:cnfStyle w:val="000000100000" w:firstRow="0" w:lastRow="0" w:firstColumn="0" w:lastColumn="0" w:oddVBand="0" w:evenVBand="0" w:oddHBand="1" w:evenHBand="0" w:firstRowFirstColumn="0" w:firstRowLastColumn="0" w:lastRowFirstColumn="0" w:lastRowLastColumn="0"/>
              <w:rPr>
                <w:sz w:val="24"/>
                <w:szCs w:val="24"/>
                <w:lang w:val="en-US"/>
              </w:rPr>
            </w:pPr>
            <w:r w:rsidRPr="002A4104">
              <w:rPr>
                <w:sz w:val="24"/>
                <w:szCs w:val="24"/>
                <w:lang w:val="en-US"/>
              </w:rPr>
              <w:t>Venituri ilicite</w:t>
            </w:r>
          </w:p>
        </w:tc>
        <w:tc>
          <w:tcPr>
            <w:tcW w:w="4349" w:type="dxa"/>
          </w:tcPr>
          <w:p w:rsidR="002A4104" w:rsidRPr="002A4104" w:rsidRDefault="002A4104" w:rsidP="002A4104">
            <w:pPr>
              <w:cnfStyle w:val="000000100000" w:firstRow="0" w:lastRow="0" w:firstColumn="0" w:lastColumn="0" w:oddVBand="0" w:evenVBand="0" w:oddHBand="1" w:evenHBand="0" w:firstRowFirstColumn="0" w:firstRowLastColumn="0" w:lastRowFirstColumn="0" w:lastRowLastColumn="0"/>
              <w:rPr>
                <w:sz w:val="24"/>
                <w:szCs w:val="24"/>
                <w:lang w:val="en-US"/>
              </w:rPr>
            </w:pPr>
            <w:r w:rsidRPr="002A4104">
              <w:rPr>
                <w:sz w:val="24"/>
                <w:szCs w:val="24"/>
                <w:lang w:val="en-US"/>
              </w:rPr>
              <w:lastRenderedPageBreak/>
              <w:t>Contextul faptelor</w:t>
            </w:r>
          </w:p>
          <w:p w:rsidR="002A4104" w:rsidRPr="002A4104" w:rsidRDefault="002A4104" w:rsidP="002A4104">
            <w:pPr>
              <w:cnfStyle w:val="000000100000" w:firstRow="0" w:lastRow="0" w:firstColumn="0" w:lastColumn="0" w:oddVBand="0" w:evenVBand="0" w:oddHBand="1" w:evenHBand="0" w:firstRowFirstColumn="0" w:firstRowLastColumn="0" w:lastRowFirstColumn="0" w:lastRowLastColumn="0"/>
              <w:rPr>
                <w:sz w:val="24"/>
                <w:szCs w:val="24"/>
                <w:lang w:val="en-US"/>
              </w:rPr>
            </w:pPr>
            <w:r w:rsidRPr="002A4104">
              <w:rPr>
                <w:sz w:val="24"/>
                <w:szCs w:val="24"/>
                <w:lang w:val="en-US"/>
              </w:rPr>
              <w:t xml:space="preserve">Acuzația: Serghei Cosovan (decedat în 2021, procesul fiind continuat de soția sa) a fost cercetat pentru practicarea ilegală a </w:t>
            </w:r>
            <w:r w:rsidRPr="002A4104">
              <w:rPr>
                <w:sz w:val="24"/>
                <w:szCs w:val="24"/>
                <w:lang w:val="en-US"/>
              </w:rPr>
              <w:lastRenderedPageBreak/>
              <w:t>activității de întreprinzător (gestionarea unei parcări auto fără autorizație între 2006-2007).</w:t>
            </w:r>
          </w:p>
          <w:p w:rsidR="002A4104" w:rsidRPr="002A4104" w:rsidRDefault="002A4104" w:rsidP="002A4104">
            <w:pPr>
              <w:cnfStyle w:val="000000100000" w:firstRow="0" w:lastRow="0" w:firstColumn="0" w:lastColumn="0" w:oddVBand="0" w:evenVBand="0" w:oddHBand="1" w:evenHBand="0" w:firstRowFirstColumn="0" w:firstRowLastColumn="0" w:lastRowFirstColumn="0" w:lastRowLastColumn="0"/>
              <w:rPr>
                <w:sz w:val="24"/>
                <w:szCs w:val="24"/>
                <w:lang w:val="en-US"/>
              </w:rPr>
            </w:pPr>
            <w:r w:rsidRPr="002A4104">
              <w:rPr>
                <w:sz w:val="24"/>
                <w:szCs w:val="24"/>
                <w:lang w:val="en-US"/>
              </w:rPr>
              <w:t>Decizia procurorului: În 2011, urmărirea penală a fost încetată deoarece intervenise prescripția (trecuse prea mult timp).</w:t>
            </w:r>
          </w:p>
          <w:p w:rsidR="002A4104" w:rsidRPr="002A4104" w:rsidRDefault="002A4104" w:rsidP="002A4104">
            <w:pPr>
              <w:cnfStyle w:val="000000100000" w:firstRow="0" w:lastRow="0" w:firstColumn="0" w:lastColumn="0" w:oddVBand="0" w:evenVBand="0" w:oddHBand="1" w:evenHBand="0" w:firstRowFirstColumn="0" w:firstRowLastColumn="0" w:lastRowFirstColumn="0" w:lastRowLastColumn="0"/>
              <w:rPr>
                <w:sz w:val="24"/>
                <w:szCs w:val="24"/>
                <w:lang w:val="en-US"/>
              </w:rPr>
            </w:pPr>
            <w:r w:rsidRPr="002A4104">
              <w:rPr>
                <w:sz w:val="24"/>
                <w:szCs w:val="24"/>
                <w:lang w:val="en-US"/>
              </w:rPr>
              <w:t>Confiscarea: Deși procesul a fost oprit fără o condamnare, procurorul a ordonat confiscarea specială a sumei de 116.428 MDL (aprox. 7.000 EUR), considerând că acești bani provin dintr-o activitate ilegală.</w:t>
            </w:r>
          </w:p>
          <w:p w:rsidR="002A4104" w:rsidRPr="002A4104" w:rsidRDefault="002A4104" w:rsidP="002A4104">
            <w:pPr>
              <w:cnfStyle w:val="000000100000" w:firstRow="0" w:lastRow="0" w:firstColumn="0" w:lastColumn="0" w:oddVBand="0" w:evenVBand="0" w:oddHBand="1" w:evenHBand="0" w:firstRowFirstColumn="0" w:firstRowLastColumn="0" w:lastRowFirstColumn="0" w:lastRowLastColumn="0"/>
              <w:rPr>
                <w:sz w:val="24"/>
                <w:szCs w:val="24"/>
                <w:lang w:val="en-US"/>
              </w:rPr>
            </w:pPr>
            <w:r w:rsidRPr="002A4104">
              <w:rPr>
                <w:sz w:val="24"/>
                <w:szCs w:val="24"/>
                <w:lang w:val="en-US"/>
              </w:rPr>
              <w:t>Plângerea la CEDO</w:t>
            </w:r>
          </w:p>
          <w:p w:rsidR="002A4104" w:rsidRPr="002A4104" w:rsidRDefault="002A4104" w:rsidP="002A4104">
            <w:pPr>
              <w:cnfStyle w:val="000000100000" w:firstRow="0" w:lastRow="0" w:firstColumn="0" w:lastColumn="0" w:oddVBand="0" w:evenVBand="0" w:oddHBand="1" w:evenHBand="0" w:firstRowFirstColumn="0" w:firstRowLastColumn="0" w:lastRowFirstColumn="0" w:lastRowLastColumn="0"/>
              <w:rPr>
                <w:sz w:val="24"/>
                <w:szCs w:val="24"/>
                <w:lang w:val="en-US"/>
              </w:rPr>
            </w:pPr>
            <w:r w:rsidRPr="002A4104">
              <w:rPr>
                <w:sz w:val="24"/>
                <w:szCs w:val="24"/>
                <w:lang w:val="en-US"/>
              </w:rPr>
              <w:t>Reclamantul s-a plâns că i-a fost încălcată prezumția de nevinovăție (Articolul 6 § 2), deoarece statul i-a confiscat banii fără ca vinovăția sa să fie demonstrată de o instanță de judecată într-un proces penal complet.</w:t>
            </w:r>
          </w:p>
          <w:p w:rsidR="002A4104" w:rsidRPr="002A4104" w:rsidRDefault="002A4104" w:rsidP="002A4104">
            <w:pPr>
              <w:cnfStyle w:val="000000100000" w:firstRow="0" w:lastRow="0" w:firstColumn="0" w:lastColumn="0" w:oddVBand="0" w:evenVBand="0" w:oddHBand="1" w:evenHBand="0" w:firstRowFirstColumn="0" w:firstRowLastColumn="0" w:lastRowFirstColumn="0" w:lastRowLastColumn="0"/>
              <w:rPr>
                <w:sz w:val="24"/>
                <w:szCs w:val="24"/>
                <w:lang w:val="en-US"/>
              </w:rPr>
            </w:pPr>
            <w:r w:rsidRPr="002A4104">
              <w:rPr>
                <w:sz w:val="24"/>
                <w:szCs w:val="24"/>
                <w:lang w:val="en-US"/>
              </w:rPr>
              <w:t xml:space="preserve"> Decizia Curții (Constatări)</w:t>
            </w:r>
          </w:p>
          <w:p w:rsidR="002A4104" w:rsidRPr="002A4104" w:rsidRDefault="002A4104" w:rsidP="002A4104">
            <w:pPr>
              <w:cnfStyle w:val="000000100000" w:firstRow="0" w:lastRow="0" w:firstColumn="0" w:lastColumn="0" w:oddVBand="0" w:evenVBand="0" w:oddHBand="1" w:evenHBand="0" w:firstRowFirstColumn="0" w:firstRowLastColumn="0" w:lastRowFirstColumn="0" w:lastRowLastColumn="0"/>
              <w:rPr>
                <w:sz w:val="24"/>
                <w:szCs w:val="24"/>
                <w:lang w:val="en-US"/>
              </w:rPr>
            </w:pPr>
            <w:r w:rsidRPr="002A4104">
              <w:rPr>
                <w:sz w:val="24"/>
                <w:szCs w:val="24"/>
                <w:lang w:val="en-US"/>
              </w:rPr>
              <w:t>Curtea a decis că NU a existat o încălcare a Convenției, motivând astfel:</w:t>
            </w:r>
          </w:p>
          <w:p w:rsidR="002A4104" w:rsidRPr="002A4104" w:rsidRDefault="002A4104" w:rsidP="002A4104">
            <w:pPr>
              <w:cnfStyle w:val="000000100000" w:firstRow="0" w:lastRow="0" w:firstColumn="0" w:lastColumn="0" w:oddVBand="0" w:evenVBand="0" w:oddHBand="1" w:evenHBand="0" w:firstRowFirstColumn="0" w:firstRowLastColumn="0" w:lastRowFirstColumn="0" w:lastRowLastColumn="0"/>
              <w:rPr>
                <w:sz w:val="24"/>
                <w:szCs w:val="24"/>
                <w:lang w:val="en-US"/>
              </w:rPr>
            </w:pPr>
            <w:r w:rsidRPr="002A4104">
              <w:rPr>
                <w:sz w:val="24"/>
                <w:szCs w:val="24"/>
                <w:lang w:val="en-US"/>
              </w:rPr>
              <w:t>Natura confiscării: În legislația Moldovei, confiscarea specială este o măsură de siguranță, nu o pedeapsă penală. Ea vizează bunul (originea ilegală a banilor), nu persoana.</w:t>
            </w:r>
          </w:p>
          <w:p w:rsidR="002A4104" w:rsidRPr="002A4104" w:rsidRDefault="002A4104" w:rsidP="002A4104">
            <w:pPr>
              <w:cnfStyle w:val="000000100000" w:firstRow="0" w:lastRow="0" w:firstColumn="0" w:lastColumn="0" w:oddVBand="0" w:evenVBand="0" w:oddHBand="1" w:evenHBand="0" w:firstRowFirstColumn="0" w:firstRowLastColumn="0" w:lastRowFirstColumn="0" w:lastRowLastColumn="0"/>
              <w:rPr>
                <w:sz w:val="24"/>
                <w:szCs w:val="24"/>
                <w:lang w:val="en-US"/>
              </w:rPr>
            </w:pPr>
            <w:r w:rsidRPr="002A4104">
              <w:rPr>
                <w:sz w:val="24"/>
                <w:szCs w:val="24"/>
                <w:lang w:val="en-US"/>
              </w:rPr>
              <w:t>Prezumția de nevinovăție: Confiscarea nu a necesitat o constatare oficială a vinovăției penale („dincolo de orice îndoială rezonabilă”).</w:t>
            </w:r>
          </w:p>
          <w:p w:rsidR="002A4104" w:rsidRPr="002A4104" w:rsidRDefault="002A4104" w:rsidP="002A4104">
            <w:pPr>
              <w:cnfStyle w:val="000000100000" w:firstRow="0" w:lastRow="0" w:firstColumn="0" w:lastColumn="0" w:oddVBand="0" w:evenVBand="0" w:oddHBand="1" w:evenHBand="0" w:firstRowFirstColumn="0" w:firstRowLastColumn="0" w:lastRowFirstColumn="0" w:lastRowLastColumn="0"/>
              <w:rPr>
                <w:sz w:val="24"/>
                <w:szCs w:val="24"/>
                <w:lang w:val="en-US"/>
              </w:rPr>
            </w:pPr>
            <w:r w:rsidRPr="002A4104">
              <w:rPr>
                <w:sz w:val="24"/>
                <w:szCs w:val="24"/>
                <w:lang w:val="en-US"/>
              </w:rPr>
              <w:t xml:space="preserve">Limbajul folosit: Curtea a considerat că formulările procurorului (care a descris </w:t>
            </w:r>
            <w:r w:rsidRPr="002A4104">
              <w:rPr>
                <w:sz w:val="24"/>
                <w:szCs w:val="24"/>
                <w:lang w:val="en-US"/>
              </w:rPr>
              <w:lastRenderedPageBreak/>
              <w:t>originea ilegală a banilor) nu au echivalat cu o declarație de vinovăție penală a reclamantului, ci au fost necesare pentru a justifica măsura de siguranță conform legii interne.</w:t>
            </w:r>
          </w:p>
          <w:p w:rsidR="002A4104" w:rsidRPr="002A4104" w:rsidRDefault="002A4104" w:rsidP="002A4104">
            <w:pPr>
              <w:cnfStyle w:val="000000100000" w:firstRow="0" w:lastRow="0" w:firstColumn="0" w:lastColumn="0" w:oddVBand="0" w:evenVBand="0" w:oddHBand="1" w:evenHBand="0" w:firstRowFirstColumn="0" w:firstRowLastColumn="0" w:lastRowFirstColumn="0" w:lastRowLastColumn="0"/>
              <w:rPr>
                <w:sz w:val="24"/>
                <w:szCs w:val="24"/>
                <w:lang w:val="en-US"/>
              </w:rPr>
            </w:pPr>
            <w:r w:rsidRPr="002A4104">
              <w:rPr>
                <w:sz w:val="24"/>
                <w:szCs w:val="24"/>
                <w:lang w:val="en-US"/>
              </w:rPr>
              <w:t xml:space="preserve"> Concluzie</w:t>
            </w:r>
          </w:p>
          <w:p w:rsidR="009B4627" w:rsidRPr="00893268" w:rsidRDefault="002A4104" w:rsidP="002A4104">
            <w:pPr>
              <w:cnfStyle w:val="000000100000" w:firstRow="0" w:lastRow="0" w:firstColumn="0" w:lastColumn="0" w:oddVBand="0" w:evenVBand="0" w:oddHBand="1" w:evenHBand="0" w:firstRowFirstColumn="0" w:firstRowLastColumn="0" w:lastRowFirstColumn="0" w:lastRowLastColumn="0"/>
              <w:rPr>
                <w:sz w:val="24"/>
                <w:szCs w:val="24"/>
                <w:lang w:val="en-US"/>
              </w:rPr>
            </w:pPr>
            <w:r w:rsidRPr="002A4104">
              <w:rPr>
                <w:sz w:val="24"/>
                <w:szCs w:val="24"/>
                <w:lang w:val="en-US"/>
              </w:rPr>
              <w:t>Statul are dreptul să confişte bunuri sau sume despre care se demonstrează că provin din activități ilicite, chiar dacă procesul penal împotriva persoanei este oprit din motive tehnice (precum prescripția), atât timp cât măsura nu este prezentată ca o pedeapsă pentru o crimă confirmată.</w:t>
            </w:r>
          </w:p>
        </w:tc>
        <w:tc>
          <w:tcPr>
            <w:tcW w:w="2137" w:type="dxa"/>
          </w:tcPr>
          <w:p w:rsidR="009B4627" w:rsidRPr="00893268" w:rsidRDefault="002A4104" w:rsidP="005A694E">
            <w:pP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lastRenderedPageBreak/>
              <w:t>Nu a fost constata incalcarea</w:t>
            </w:r>
          </w:p>
        </w:tc>
      </w:tr>
      <w:tr w:rsidR="003C4C04" w:rsidRPr="00F21713" w:rsidTr="005A694E">
        <w:trPr>
          <w:gridAfter w:val="1"/>
          <w:wAfter w:w="27" w:type="dxa"/>
          <w:trHeight w:val="978"/>
        </w:trPr>
        <w:tc>
          <w:tcPr>
            <w:cnfStyle w:val="001000000000" w:firstRow="0" w:lastRow="0" w:firstColumn="1" w:lastColumn="0" w:oddVBand="0" w:evenVBand="0" w:oddHBand="0" w:evenHBand="0" w:firstRowFirstColumn="0" w:firstRowLastColumn="0" w:lastRowFirstColumn="0" w:lastRowLastColumn="0"/>
            <w:tcW w:w="1838" w:type="dxa"/>
          </w:tcPr>
          <w:p w:rsidR="003D1775" w:rsidRDefault="003D1775">
            <w:pPr>
              <w:rPr>
                <w:sz w:val="24"/>
                <w:szCs w:val="24"/>
                <w:lang w:val="en-US"/>
              </w:rPr>
            </w:pPr>
          </w:p>
          <w:p w:rsidR="00776A61" w:rsidRDefault="00776A61">
            <w:pPr>
              <w:rPr>
                <w:sz w:val="24"/>
                <w:szCs w:val="24"/>
                <w:lang w:val="en-US"/>
              </w:rPr>
            </w:pPr>
            <w:r w:rsidRPr="00776A61">
              <w:rPr>
                <w:sz w:val="24"/>
                <w:szCs w:val="24"/>
                <w:lang w:val="en-US"/>
              </w:rPr>
              <w:t>6 § 1</w:t>
            </w:r>
          </w:p>
          <w:p w:rsidR="00776A61" w:rsidRPr="00893268" w:rsidRDefault="00776A61">
            <w:pPr>
              <w:rPr>
                <w:sz w:val="24"/>
                <w:szCs w:val="24"/>
                <w:lang w:val="en-US"/>
              </w:rPr>
            </w:pPr>
            <w:r>
              <w:rPr>
                <w:sz w:val="24"/>
                <w:szCs w:val="24"/>
                <w:lang w:val="en-US"/>
              </w:rPr>
              <w:t>8</w:t>
            </w:r>
          </w:p>
        </w:tc>
        <w:tc>
          <w:tcPr>
            <w:tcW w:w="1976" w:type="dxa"/>
          </w:tcPr>
          <w:p w:rsidR="003D1775" w:rsidRPr="00893268" w:rsidRDefault="00776A61">
            <w:pP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Dreptul Familiei, dreptul de vizita al unui copil de către parinte</w:t>
            </w:r>
            <w:r w:rsidR="002A4104">
              <w:rPr>
                <w:sz w:val="24"/>
                <w:szCs w:val="24"/>
                <w:lang w:val="en-US"/>
              </w:rPr>
              <w:t xml:space="preserve">, </w:t>
            </w:r>
            <w:r>
              <w:rPr>
                <w:sz w:val="24"/>
                <w:szCs w:val="24"/>
                <w:lang w:val="en-US"/>
              </w:rPr>
              <w:t>interesul superior al copilului</w:t>
            </w:r>
          </w:p>
        </w:tc>
        <w:tc>
          <w:tcPr>
            <w:tcW w:w="1395" w:type="dxa"/>
          </w:tcPr>
          <w:p w:rsidR="003D1775" w:rsidRPr="00893268" w:rsidRDefault="003D1775" w:rsidP="003D177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Cauza Bîzdîga vs. Republica Moldova</w:t>
            </w:r>
          </w:p>
          <w:p w:rsidR="003D1775" w:rsidRPr="00893268" w:rsidRDefault="003D1775" w:rsidP="003D177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15646/18</w:t>
            </w:r>
          </w:p>
          <w:p w:rsidR="003D1775" w:rsidRDefault="003D1775" w:rsidP="003D177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17.10.2023</w:t>
            </w:r>
          </w:p>
          <w:p w:rsidR="00E56960" w:rsidRDefault="00491C24" w:rsidP="003D1775">
            <w:pPr>
              <w:cnfStyle w:val="000000000000" w:firstRow="0" w:lastRow="0" w:firstColumn="0" w:lastColumn="0" w:oddVBand="0" w:evenVBand="0" w:oddHBand="0" w:evenHBand="0" w:firstRowFirstColumn="0" w:firstRowLastColumn="0" w:lastRowFirstColumn="0" w:lastRowLastColumn="0"/>
              <w:rPr>
                <w:sz w:val="24"/>
                <w:szCs w:val="24"/>
                <w:lang w:val="en-US"/>
              </w:rPr>
            </w:pPr>
            <w:hyperlink r:id="rId23" w:history="1">
              <w:r w:rsidR="00E56960" w:rsidRPr="000A2115">
                <w:rPr>
                  <w:rStyle w:val="aa"/>
                  <w:sz w:val="24"/>
                  <w:szCs w:val="24"/>
                  <w:lang w:val="en-US"/>
                </w:rPr>
                <w:t>https://hudoc.echr.coe.int/?i=001-228152</w:t>
              </w:r>
            </w:hyperlink>
          </w:p>
          <w:p w:rsidR="00E56960" w:rsidRPr="00893268" w:rsidRDefault="00E56960" w:rsidP="003D1775">
            <w:pP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035" w:type="dxa"/>
          </w:tcPr>
          <w:p w:rsidR="003D1775" w:rsidRPr="00893268" w:rsidRDefault="00C55645" w:rsidP="00BE3B12">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28-30</w:t>
            </w:r>
          </w:p>
        </w:tc>
        <w:tc>
          <w:tcPr>
            <w:tcW w:w="2120" w:type="dxa"/>
          </w:tcPr>
          <w:p w:rsidR="002A4104" w:rsidRPr="002A4104" w:rsidRDefault="002A4104" w:rsidP="002A4104">
            <w:pPr>
              <w:cnfStyle w:val="000000000000" w:firstRow="0" w:lastRow="0" w:firstColumn="0" w:lastColumn="0" w:oddVBand="0" w:evenVBand="0" w:oddHBand="0" w:evenHBand="0" w:firstRowFirstColumn="0" w:firstRowLastColumn="0" w:lastRowFirstColumn="0" w:lastRowLastColumn="0"/>
              <w:rPr>
                <w:sz w:val="24"/>
                <w:szCs w:val="24"/>
                <w:lang w:val="en-US"/>
              </w:rPr>
            </w:pPr>
            <w:r w:rsidRPr="002A4104">
              <w:rPr>
                <w:sz w:val="24"/>
                <w:szCs w:val="24"/>
                <w:lang w:val="en-US"/>
              </w:rPr>
              <w:t>Custodie minor</w:t>
            </w:r>
          </w:p>
          <w:p w:rsidR="002A4104" w:rsidRPr="002A4104" w:rsidRDefault="002A4104" w:rsidP="002A4104">
            <w:pPr>
              <w:cnfStyle w:val="000000000000" w:firstRow="0" w:lastRow="0" w:firstColumn="0" w:lastColumn="0" w:oddVBand="0" w:evenVBand="0" w:oddHBand="0" w:evenHBand="0" w:firstRowFirstColumn="0" w:firstRowLastColumn="0" w:lastRowFirstColumn="0" w:lastRowLastColumn="0"/>
              <w:rPr>
                <w:sz w:val="24"/>
                <w:szCs w:val="24"/>
                <w:lang w:val="en-US"/>
              </w:rPr>
            </w:pPr>
            <w:r w:rsidRPr="002A4104">
              <w:rPr>
                <w:sz w:val="24"/>
                <w:szCs w:val="24"/>
                <w:lang w:val="en-US"/>
              </w:rPr>
              <w:t>Interesul superior al copilului</w:t>
            </w:r>
          </w:p>
          <w:p w:rsidR="002A4104" w:rsidRPr="002A4104" w:rsidRDefault="002A4104" w:rsidP="002A4104">
            <w:pPr>
              <w:cnfStyle w:val="000000000000" w:firstRow="0" w:lastRow="0" w:firstColumn="0" w:lastColumn="0" w:oddVBand="0" w:evenVBand="0" w:oddHBand="0" w:evenHBand="0" w:firstRowFirstColumn="0" w:firstRowLastColumn="0" w:lastRowFirstColumn="0" w:lastRowLastColumn="0"/>
              <w:rPr>
                <w:sz w:val="24"/>
                <w:szCs w:val="24"/>
                <w:lang w:val="en-US"/>
              </w:rPr>
            </w:pPr>
            <w:r w:rsidRPr="002A4104">
              <w:rPr>
                <w:sz w:val="24"/>
                <w:szCs w:val="24"/>
                <w:lang w:val="en-US"/>
              </w:rPr>
              <w:t>Program de contact restrictiv</w:t>
            </w:r>
          </w:p>
          <w:p w:rsidR="003D1775" w:rsidRPr="00893268" w:rsidRDefault="002A4104" w:rsidP="002A4104">
            <w:pPr>
              <w:cnfStyle w:val="000000000000" w:firstRow="0" w:lastRow="0" w:firstColumn="0" w:lastColumn="0" w:oddVBand="0" w:evenVBand="0" w:oddHBand="0" w:evenHBand="0" w:firstRowFirstColumn="0" w:firstRowLastColumn="0" w:lastRowFirstColumn="0" w:lastRowLastColumn="0"/>
              <w:rPr>
                <w:sz w:val="24"/>
                <w:szCs w:val="24"/>
                <w:lang w:val="en-US"/>
              </w:rPr>
            </w:pPr>
            <w:r w:rsidRPr="002A4104">
              <w:rPr>
                <w:sz w:val="24"/>
                <w:szCs w:val="24"/>
                <w:lang w:val="en-US"/>
              </w:rPr>
              <w:t>Autoritate de lucru judecat</w:t>
            </w:r>
          </w:p>
        </w:tc>
        <w:tc>
          <w:tcPr>
            <w:tcW w:w="4349" w:type="dxa"/>
          </w:tcPr>
          <w:p w:rsidR="00776A61" w:rsidRPr="00776A61" w:rsidRDefault="00776A61" w:rsidP="00776A6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76A61">
              <w:rPr>
                <w:sz w:val="24"/>
                <w:szCs w:val="24"/>
                <w:lang w:val="en-US"/>
              </w:rPr>
              <w:t>Contextul faptelor</w:t>
            </w:r>
          </w:p>
          <w:p w:rsidR="00776A61" w:rsidRPr="00776A61" w:rsidRDefault="00776A61" w:rsidP="00776A6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76A61">
              <w:rPr>
                <w:sz w:val="24"/>
                <w:szCs w:val="24"/>
                <w:lang w:val="en-US"/>
              </w:rPr>
              <w:t>Reclamantul, Vadim Bîzdîga, s-a căsătorit în 2014, iar în 2015 s-a născut fiul său. La scurt timp, relația s-a deteriorat, iar mama a părăsit domiciliul comun cu copilul.</w:t>
            </w:r>
          </w:p>
          <w:p w:rsidR="00776A61" w:rsidRPr="001502AB" w:rsidRDefault="00776A61" w:rsidP="00776A61">
            <w:pPr>
              <w:cnfStyle w:val="000000000000" w:firstRow="0" w:lastRow="0" w:firstColumn="0" w:lastColumn="0" w:oddVBand="0" w:evenVBand="0" w:oddHBand="0" w:evenHBand="0" w:firstRowFirstColumn="0" w:firstRowLastColumn="0" w:lastRowFirstColumn="0" w:lastRowLastColumn="0"/>
              <w:rPr>
                <w:sz w:val="24"/>
                <w:szCs w:val="24"/>
                <w:lang w:val="fr-FR"/>
              </w:rPr>
            </w:pPr>
            <w:r w:rsidRPr="001502AB">
              <w:rPr>
                <w:sz w:val="24"/>
                <w:szCs w:val="24"/>
                <w:lang w:val="fr-FR"/>
              </w:rPr>
              <w:t>Istoric de violență: În 2016, instanța a emis un ordin de protecție împotriva reclamantului pentru violență psihologică asupra mamei, dar a respins acuzațiile de violență fizică și nu a interzis contactul cu copilul.</w:t>
            </w:r>
          </w:p>
          <w:p w:rsidR="00776A61" w:rsidRPr="001502AB" w:rsidRDefault="00776A61" w:rsidP="00776A61">
            <w:pPr>
              <w:cnfStyle w:val="000000000000" w:firstRow="0" w:lastRow="0" w:firstColumn="0" w:lastColumn="0" w:oddVBand="0" w:evenVBand="0" w:oddHBand="0" w:evenHBand="0" w:firstRowFirstColumn="0" w:firstRowLastColumn="0" w:lastRowFirstColumn="0" w:lastRowLastColumn="0"/>
              <w:rPr>
                <w:sz w:val="24"/>
                <w:szCs w:val="24"/>
                <w:lang w:val="fr-FR"/>
              </w:rPr>
            </w:pPr>
            <w:r w:rsidRPr="001502AB">
              <w:rPr>
                <w:sz w:val="24"/>
                <w:szCs w:val="24"/>
                <w:lang w:val="fr-FR"/>
              </w:rPr>
              <w:t>Divorțul și custodia: Instanța a acordat custodia mamei, motivând prin vârsta fragedă a copilului (1 an), deși a recunoscut că ambii părinți sunt apți să îl îngrijească.</w:t>
            </w:r>
          </w:p>
          <w:p w:rsidR="00776A61" w:rsidRPr="00776A61" w:rsidRDefault="00776A61" w:rsidP="00776A6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76A61">
              <w:rPr>
                <w:sz w:val="24"/>
                <w:szCs w:val="24"/>
                <w:lang w:val="en-US"/>
              </w:rPr>
              <w:t>2. Problema programului de vizită (Articolul 8)</w:t>
            </w:r>
          </w:p>
          <w:p w:rsidR="00776A61" w:rsidRPr="00776A61" w:rsidRDefault="00776A61" w:rsidP="00776A6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76A61">
              <w:rPr>
                <w:sz w:val="24"/>
                <w:szCs w:val="24"/>
                <w:lang w:val="en-US"/>
              </w:rPr>
              <w:lastRenderedPageBreak/>
              <w:t>Reclamantul a contestat programul stabilit de Direcția Protecția Copilului Hîncești, care îi permitea să vadă copilul doar 4 ore pe săptămână, exclusiv la domiciliul mamei.</w:t>
            </w:r>
          </w:p>
          <w:p w:rsidR="00776A61" w:rsidRPr="00776A61" w:rsidRDefault="00776A61" w:rsidP="00776A6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76A61">
              <w:rPr>
                <w:sz w:val="24"/>
                <w:szCs w:val="24"/>
                <w:lang w:val="en-US"/>
              </w:rPr>
              <w:t>Deficiențe procedurale: Reclamantul a susținut că nu a fost audiat de autoritatea de protecție a copilului și că decizia s-a bazat doar pe afirmațiile mamei.</w:t>
            </w:r>
          </w:p>
          <w:p w:rsidR="00776A61" w:rsidRPr="00776A61" w:rsidRDefault="00776A61" w:rsidP="00776A6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76A61">
              <w:rPr>
                <w:sz w:val="24"/>
                <w:szCs w:val="24"/>
                <w:lang w:val="en-US"/>
              </w:rPr>
              <w:t>Analiza CEDO: Curtea a constatat că autoritățile nu au făcut o evaluare de risc autonomă și detaliată. Deși existau acuzații de violență domestică, autoritățile nu au căutat soluții pentru a menține legătura tată-copil în siguranță (de exemplu, vizite monitorizate într-un centru neutru), limitându-se la un program foarte restrictiv care a dus la înstrăinarea tatălui.</w:t>
            </w:r>
          </w:p>
          <w:p w:rsidR="00776A61" w:rsidRPr="00776A61" w:rsidRDefault="00776A61" w:rsidP="00776A6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76A61">
              <w:rPr>
                <w:sz w:val="24"/>
                <w:szCs w:val="24"/>
                <w:lang w:val="en-US"/>
              </w:rPr>
              <w:t>3. Accesul la justiție (Articolul 6 § 1)</w:t>
            </w:r>
          </w:p>
          <w:p w:rsidR="00776A61" w:rsidRPr="00776A61" w:rsidRDefault="00776A61" w:rsidP="00776A6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76A61">
              <w:rPr>
                <w:sz w:val="24"/>
                <w:szCs w:val="24"/>
                <w:lang w:val="en-US"/>
              </w:rPr>
              <w:t>Ulterior, reclamantul a solicitat în instanță transferul custodiei, invocând noi circumstanțe (faptul că mama ar fi neglijat copilul sau ar fi împiedicat vizitele).</w:t>
            </w:r>
          </w:p>
          <w:p w:rsidR="00776A61" w:rsidRPr="00776A61" w:rsidRDefault="00776A61" w:rsidP="00776A6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76A61">
              <w:rPr>
                <w:sz w:val="24"/>
                <w:szCs w:val="24"/>
                <w:lang w:val="en-US"/>
              </w:rPr>
              <w:t>Refuzul instanțelor: Instanțele naționale au refuzat să examineze fondul cererii sale, considerând că problema custodiei fusese deja tranșată la divorț (autoritate de lucru judecat).</w:t>
            </w:r>
          </w:p>
          <w:p w:rsidR="00776A61" w:rsidRPr="00776A61" w:rsidRDefault="00776A61" w:rsidP="00776A6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76A61">
              <w:rPr>
                <w:sz w:val="24"/>
                <w:szCs w:val="24"/>
                <w:lang w:val="en-US"/>
              </w:rPr>
              <w:t xml:space="preserve">Analiza CEDO: Curtea a subliniat că litigiile cu copii sunt dinamice. Refuzul instanțelor de a examina probele noi și de a verifica dacă interesul superior al </w:t>
            </w:r>
            <w:r w:rsidRPr="00776A61">
              <w:rPr>
                <w:sz w:val="24"/>
                <w:szCs w:val="24"/>
                <w:lang w:val="en-US"/>
              </w:rPr>
              <w:lastRenderedPageBreak/>
              <w:t>copilului necesită o schimbare de custodie a încălcat dreptul reclamantului de acces la un tribunal.</w:t>
            </w:r>
          </w:p>
          <w:p w:rsidR="00776A61" w:rsidRPr="00776A61" w:rsidRDefault="00776A61" w:rsidP="00776A6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76A61">
              <w:rPr>
                <w:sz w:val="24"/>
                <w:szCs w:val="24"/>
                <w:lang w:val="en-US"/>
              </w:rPr>
              <w:t>4. Concluziile și Despăgubirile</w:t>
            </w:r>
          </w:p>
          <w:p w:rsidR="00776A61" w:rsidRPr="00776A61" w:rsidRDefault="00776A61" w:rsidP="00776A6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76A61">
              <w:rPr>
                <w:sz w:val="24"/>
                <w:szCs w:val="24"/>
                <w:lang w:val="en-US"/>
              </w:rPr>
              <w:t>Curtea a decis că au fost încălcate:</w:t>
            </w:r>
          </w:p>
          <w:p w:rsidR="00776A61" w:rsidRPr="00776A61" w:rsidRDefault="00776A61" w:rsidP="00776A6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76A61">
              <w:rPr>
                <w:sz w:val="24"/>
                <w:szCs w:val="24"/>
                <w:lang w:val="en-US"/>
              </w:rPr>
              <w:t>Articolul 8 (Dreptul la respectarea vieții de familie) – din cauza procesului decizional deficitar privind vizitele.</w:t>
            </w:r>
          </w:p>
          <w:p w:rsidR="003D1775" w:rsidRPr="00893268" w:rsidRDefault="00776A61" w:rsidP="00776A6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76A61">
              <w:rPr>
                <w:sz w:val="24"/>
                <w:szCs w:val="24"/>
                <w:lang w:val="en-US"/>
              </w:rPr>
              <w:t>Articolul 6 § 1 (Dreptul la un proces echitabil / Accesul la justiție) – prin refuzul examinării cererii de custodie.</w:t>
            </w:r>
          </w:p>
        </w:tc>
        <w:tc>
          <w:tcPr>
            <w:tcW w:w="2137" w:type="dxa"/>
          </w:tcPr>
          <w:p w:rsidR="00776A61" w:rsidRPr="00776A61" w:rsidRDefault="00776A61" w:rsidP="00776A6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76A61">
              <w:rPr>
                <w:sz w:val="24"/>
                <w:szCs w:val="24"/>
                <w:lang w:val="en-US"/>
              </w:rPr>
              <w:lastRenderedPageBreak/>
              <w:t>4.500 EUR – prejudiciu moral.</w:t>
            </w:r>
          </w:p>
          <w:p w:rsidR="003D1775" w:rsidRPr="00893268" w:rsidRDefault="00776A61" w:rsidP="00776A61">
            <w:pPr>
              <w:cnfStyle w:val="000000000000" w:firstRow="0" w:lastRow="0" w:firstColumn="0" w:lastColumn="0" w:oddVBand="0" w:evenVBand="0" w:oddHBand="0" w:evenHBand="0" w:firstRowFirstColumn="0" w:firstRowLastColumn="0" w:lastRowFirstColumn="0" w:lastRowLastColumn="0"/>
              <w:rPr>
                <w:sz w:val="24"/>
                <w:szCs w:val="24"/>
                <w:lang w:val="en-US"/>
              </w:rPr>
            </w:pPr>
            <w:r w:rsidRPr="00776A61">
              <w:rPr>
                <w:sz w:val="24"/>
                <w:szCs w:val="24"/>
                <w:lang w:val="en-US"/>
              </w:rPr>
              <w:t>1.500 EUR – costuri și cheltuieli de judecată.</w:t>
            </w:r>
          </w:p>
        </w:tc>
      </w:tr>
      <w:tr w:rsidR="00893268" w:rsidRPr="00F21713" w:rsidTr="005A694E">
        <w:trPr>
          <w:gridAfter w:val="1"/>
          <w:cnfStyle w:val="000000100000" w:firstRow="0" w:lastRow="0" w:firstColumn="0" w:lastColumn="0" w:oddVBand="0" w:evenVBand="0" w:oddHBand="1" w:evenHBand="0" w:firstRowFirstColumn="0" w:firstRowLastColumn="0" w:lastRowFirstColumn="0" w:lastRowLastColumn="0"/>
          <w:wAfter w:w="27" w:type="dxa"/>
          <w:trHeight w:val="978"/>
        </w:trPr>
        <w:tc>
          <w:tcPr>
            <w:cnfStyle w:val="001000000000" w:firstRow="0" w:lastRow="0" w:firstColumn="1" w:lastColumn="0" w:oddVBand="0" w:evenVBand="0" w:oddHBand="0" w:evenHBand="0" w:firstRowFirstColumn="0" w:firstRowLastColumn="0" w:lastRowFirstColumn="0" w:lastRowLastColumn="0"/>
            <w:tcW w:w="1838" w:type="dxa"/>
          </w:tcPr>
          <w:p w:rsidR="00893268" w:rsidRPr="00893268" w:rsidRDefault="00776A61">
            <w:pPr>
              <w:rPr>
                <w:sz w:val="24"/>
                <w:szCs w:val="24"/>
                <w:lang w:val="en-US"/>
              </w:rPr>
            </w:pPr>
            <w:r>
              <w:rPr>
                <w:sz w:val="24"/>
                <w:szCs w:val="24"/>
                <w:lang w:val="en-US"/>
              </w:rPr>
              <w:lastRenderedPageBreak/>
              <w:t xml:space="preserve">3,14 </w:t>
            </w:r>
          </w:p>
        </w:tc>
        <w:tc>
          <w:tcPr>
            <w:tcW w:w="1976" w:type="dxa"/>
          </w:tcPr>
          <w:p w:rsidR="00893268" w:rsidRPr="00893268" w:rsidRDefault="00776A61" w:rsidP="00776A6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76A61">
              <w:rPr>
                <w:sz w:val="24"/>
                <w:szCs w:val="24"/>
                <w:lang w:val="en-US"/>
              </w:rPr>
              <w:t xml:space="preserve">Sănătatea mintală și protecția drepturilor persoanelor cu </w:t>
            </w:r>
            <w:r>
              <w:rPr>
                <w:sz w:val="24"/>
                <w:szCs w:val="24"/>
                <w:lang w:val="en-US"/>
              </w:rPr>
              <w:t>vulnerabile</w:t>
            </w:r>
            <w:r w:rsidRPr="00776A61">
              <w:rPr>
                <w:sz w:val="24"/>
                <w:szCs w:val="24"/>
                <w:lang w:val="en-US"/>
              </w:rPr>
              <w:t xml:space="preserve"> în instituțiile psihiatrice.</w:t>
            </w:r>
          </w:p>
        </w:tc>
        <w:tc>
          <w:tcPr>
            <w:tcW w:w="1395" w:type="dxa"/>
          </w:tcPr>
          <w:p w:rsidR="00893268" w:rsidRPr="00893268" w:rsidRDefault="00F21713" w:rsidP="003D1775">
            <w:pP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Cauza Clipea și Grosu vs</w:t>
            </w:r>
            <w:r w:rsidR="00893268" w:rsidRPr="00893268">
              <w:rPr>
                <w:sz w:val="24"/>
                <w:szCs w:val="24"/>
                <w:lang w:val="en-US"/>
              </w:rPr>
              <w:t>. Republica Moldova</w:t>
            </w:r>
          </w:p>
          <w:p w:rsidR="00893268" w:rsidRPr="00893268" w:rsidRDefault="00893268" w:rsidP="003D177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39468/17</w:t>
            </w:r>
          </w:p>
          <w:p w:rsidR="00893268" w:rsidRDefault="00893268" w:rsidP="003D1775">
            <w:pPr>
              <w:cnfStyle w:val="000000100000" w:firstRow="0" w:lastRow="0" w:firstColumn="0" w:lastColumn="0" w:oddVBand="0" w:evenVBand="0" w:oddHBand="1" w:evenHBand="0" w:firstRowFirstColumn="0" w:firstRowLastColumn="0" w:lastRowFirstColumn="0" w:lastRowLastColumn="0"/>
              <w:rPr>
                <w:sz w:val="24"/>
                <w:szCs w:val="24"/>
                <w:lang w:val="en-US"/>
              </w:rPr>
            </w:pPr>
            <w:r w:rsidRPr="00893268">
              <w:rPr>
                <w:sz w:val="24"/>
                <w:szCs w:val="24"/>
                <w:lang w:val="en-US"/>
              </w:rPr>
              <w:t>19.11.2024</w:t>
            </w:r>
          </w:p>
          <w:p w:rsidR="00E56960" w:rsidRDefault="00491C24" w:rsidP="003D1775">
            <w:pPr>
              <w:cnfStyle w:val="000000100000" w:firstRow="0" w:lastRow="0" w:firstColumn="0" w:lastColumn="0" w:oddVBand="0" w:evenVBand="0" w:oddHBand="1" w:evenHBand="0" w:firstRowFirstColumn="0" w:firstRowLastColumn="0" w:lastRowFirstColumn="0" w:lastRowLastColumn="0"/>
              <w:rPr>
                <w:sz w:val="24"/>
                <w:szCs w:val="24"/>
                <w:lang w:val="en-US"/>
              </w:rPr>
            </w:pPr>
            <w:hyperlink r:id="rId24" w:history="1">
              <w:r w:rsidR="00E56960" w:rsidRPr="000A2115">
                <w:rPr>
                  <w:rStyle w:val="aa"/>
                  <w:sz w:val="24"/>
                  <w:szCs w:val="24"/>
                  <w:lang w:val="en-US"/>
                </w:rPr>
                <w:t>https://hudoc.echr.coe.int/?i=001-247185</w:t>
              </w:r>
            </w:hyperlink>
          </w:p>
          <w:p w:rsidR="00E56960" w:rsidRPr="00893268" w:rsidRDefault="00E56960" w:rsidP="003D1775">
            <w:pP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1035" w:type="dxa"/>
          </w:tcPr>
          <w:p w:rsidR="00893268" w:rsidRPr="00893268" w:rsidRDefault="00C55645" w:rsidP="005A694E">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30-32</w:t>
            </w:r>
          </w:p>
        </w:tc>
        <w:tc>
          <w:tcPr>
            <w:tcW w:w="2120" w:type="dxa"/>
          </w:tcPr>
          <w:p w:rsidR="00776A61" w:rsidRPr="00776A61" w:rsidRDefault="00776A61" w:rsidP="00776A6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76A61">
              <w:rPr>
                <w:sz w:val="24"/>
                <w:szCs w:val="24"/>
                <w:lang w:val="en-US"/>
              </w:rPr>
              <w:t>Psihiatrie judiciară</w:t>
            </w:r>
          </w:p>
          <w:p w:rsidR="00776A61" w:rsidRPr="00776A61" w:rsidRDefault="00776A61" w:rsidP="00776A6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76A61">
              <w:rPr>
                <w:sz w:val="24"/>
                <w:szCs w:val="24"/>
                <w:lang w:val="en-US"/>
              </w:rPr>
              <w:t>Vulnerabilitate</w:t>
            </w:r>
          </w:p>
          <w:p w:rsidR="00776A61" w:rsidRPr="00776A61" w:rsidRDefault="00776A61" w:rsidP="00776A6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76A61">
              <w:rPr>
                <w:sz w:val="24"/>
                <w:szCs w:val="24"/>
                <w:lang w:val="en-US"/>
              </w:rPr>
              <w:t>Obligații pozitive</w:t>
            </w:r>
          </w:p>
          <w:p w:rsidR="00893268" w:rsidRPr="00893268" w:rsidRDefault="00776A61" w:rsidP="00776A61">
            <w:pP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Capacitate de exercițiu</w:t>
            </w:r>
          </w:p>
        </w:tc>
        <w:tc>
          <w:tcPr>
            <w:tcW w:w="4349" w:type="dxa"/>
          </w:tcPr>
          <w:p w:rsidR="00776A61" w:rsidRPr="00776A61" w:rsidRDefault="00776A61" w:rsidP="00776A6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76A61">
              <w:rPr>
                <w:sz w:val="24"/>
                <w:szCs w:val="24"/>
                <w:lang w:val="en-US"/>
              </w:rPr>
              <w:t>Reclamanții, doi cetățeni moldoveni cu dizabilități mintale, au fost spitalizați de mai multe ori la Spitalul de Psihiatrie din Codru (Chișinău). Aceștia s-au plâns de:</w:t>
            </w:r>
          </w:p>
          <w:p w:rsidR="00776A61" w:rsidRPr="00776A61" w:rsidRDefault="00776A61" w:rsidP="00776A6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76A61">
              <w:rPr>
                <w:sz w:val="24"/>
                <w:szCs w:val="24"/>
                <w:lang w:val="en-US"/>
              </w:rPr>
              <w:t>Violență fizică: Agresiuni din partea personalului și a altor pacienți.</w:t>
            </w:r>
          </w:p>
          <w:p w:rsidR="00776A61" w:rsidRPr="00776A61" w:rsidRDefault="00776A61" w:rsidP="00776A6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76A61">
              <w:rPr>
                <w:sz w:val="24"/>
                <w:szCs w:val="24"/>
                <w:lang w:val="en-US"/>
              </w:rPr>
              <w:t>Măsuri de constrângere: Imobilizarea la pat pentru perioade lungi și administrarea forțată de sedative ca pedeapsă.</w:t>
            </w:r>
          </w:p>
          <w:p w:rsidR="00776A61" w:rsidRPr="00776A61" w:rsidRDefault="00776A61" w:rsidP="00776A6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76A61">
              <w:rPr>
                <w:sz w:val="24"/>
                <w:szCs w:val="24"/>
                <w:lang w:val="en-US"/>
              </w:rPr>
              <w:t>Condiții inumane: Lipsa igienei (nu aveau voie să facă duș regulat), lipsa accesului la aer curat (plimbări interzise) și condiții de dormit precare.</w:t>
            </w:r>
          </w:p>
          <w:p w:rsidR="00776A61" w:rsidRPr="00776A61" w:rsidRDefault="00776A61" w:rsidP="00776A6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76A61">
              <w:rPr>
                <w:sz w:val="24"/>
                <w:szCs w:val="24"/>
                <w:lang w:val="en-US"/>
              </w:rPr>
              <w:t>Discriminare: Tratament degradant bazat strict pe diagnosticul lor psihiatric.</w:t>
            </w:r>
          </w:p>
          <w:p w:rsidR="00776A61" w:rsidRPr="00776A61" w:rsidRDefault="00776A61" w:rsidP="00776A6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76A61">
              <w:rPr>
                <w:sz w:val="24"/>
                <w:szCs w:val="24"/>
                <w:lang w:val="en-US"/>
              </w:rPr>
              <w:t>2. Erorile autorităților naționale</w:t>
            </w:r>
          </w:p>
          <w:p w:rsidR="00776A61" w:rsidRPr="00776A61" w:rsidRDefault="00776A61" w:rsidP="00776A6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76A61">
              <w:rPr>
                <w:sz w:val="24"/>
                <w:szCs w:val="24"/>
                <w:lang w:val="en-US"/>
              </w:rPr>
              <w:t>Cazul este grav deoarece scoate în evidență deficiențele sistemului de justiție:</w:t>
            </w:r>
          </w:p>
          <w:p w:rsidR="00776A61" w:rsidRPr="00776A61" w:rsidRDefault="00776A61" w:rsidP="00776A6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76A61">
              <w:rPr>
                <w:sz w:val="24"/>
                <w:szCs w:val="24"/>
                <w:lang w:val="en-US"/>
              </w:rPr>
              <w:t>Investigație superficială: Procurorii au audiat reclamanții la câteva luni după sesizare, pierzând probe esențiale.</w:t>
            </w:r>
          </w:p>
          <w:p w:rsidR="00776A61" w:rsidRPr="00776A61" w:rsidRDefault="00776A61" w:rsidP="00776A6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76A61">
              <w:rPr>
                <w:sz w:val="24"/>
                <w:szCs w:val="24"/>
                <w:lang w:val="en-US"/>
              </w:rPr>
              <w:lastRenderedPageBreak/>
              <w:t>Lipsă de imparțialitate: Procurorul a cerut ca expertiza psihologică a reclamanților să fie făcută chiar de medicii din spitalul acuzat. Reclamanții au refuzat, temându-se de represalii.</w:t>
            </w:r>
          </w:p>
          <w:p w:rsidR="00776A61" w:rsidRPr="00776A61" w:rsidRDefault="00776A61" w:rsidP="00776A6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76A61">
              <w:rPr>
                <w:sz w:val="24"/>
                <w:szCs w:val="24"/>
                <w:lang w:val="en-US"/>
              </w:rPr>
              <w:t>Prejudecăți: Procurorii și instanțele naționale au clasat cazul de mai multe ori, argumentând că declarațiile reclamanților nu sunt credibile doar pentru că aceștia au dizabilități mintale și „nu pot percepe corect realitatea”.</w:t>
            </w:r>
          </w:p>
          <w:p w:rsidR="00776A61" w:rsidRPr="00776A61" w:rsidRDefault="00776A61" w:rsidP="00776A6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76A61">
              <w:rPr>
                <w:sz w:val="24"/>
                <w:szCs w:val="24"/>
                <w:lang w:val="en-US"/>
              </w:rPr>
              <w:t>3. Constatările CEDO</w:t>
            </w:r>
          </w:p>
          <w:p w:rsidR="00776A61" w:rsidRPr="00776A61" w:rsidRDefault="00776A61" w:rsidP="00776A6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76A61">
              <w:rPr>
                <w:sz w:val="24"/>
                <w:szCs w:val="24"/>
                <w:lang w:val="en-US"/>
              </w:rPr>
              <w:t>Curtea a decis (cu 6 voturi la 1) că Republica Moldova a încălcat Articolul 3 (Interzicerea torturii și a tratamentelor inumane) și Articolul 14 (Interzicerea discriminării):</w:t>
            </w:r>
          </w:p>
          <w:p w:rsidR="00776A61" w:rsidRPr="00776A61" w:rsidRDefault="00776A61" w:rsidP="00776A6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76A61">
              <w:rPr>
                <w:sz w:val="24"/>
                <w:szCs w:val="24"/>
                <w:lang w:val="en-US"/>
              </w:rPr>
              <w:t>Eșecul investigației (Vierul procedural): Statul nu a desfășurat o anchetă serioasă. Respingerea mărturiilor pe motiv de boală mintală, fără a căuta alte dovezi, a fost considerată inacceptabilă.</w:t>
            </w:r>
          </w:p>
          <w:p w:rsidR="00776A61" w:rsidRPr="00776A61" w:rsidRDefault="00776A61" w:rsidP="00776A6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76A61">
              <w:rPr>
                <w:sz w:val="24"/>
                <w:szCs w:val="24"/>
                <w:lang w:val="en-US"/>
              </w:rPr>
              <w:t>Condiții materiale: Curtea a fost „alarmată” de faptul că personalul nu ajuta pacienții cu igiena personală și că accesul la aer liber era interzis. Chiar dacă spitalizarea era tehnic „voluntară”, reclamanții erau sub controlul total al spitalului, fără libertate de mișcare.</w:t>
            </w:r>
          </w:p>
          <w:p w:rsidR="00893268" w:rsidRPr="00893268" w:rsidRDefault="00776A61" w:rsidP="00776A6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76A61">
              <w:rPr>
                <w:sz w:val="24"/>
                <w:szCs w:val="24"/>
                <w:lang w:val="en-US"/>
              </w:rPr>
              <w:t xml:space="preserve">Discriminare: S-a stabilit că autoritățile au tratat reclamanții într-un mod </w:t>
            </w:r>
            <w:r w:rsidRPr="00776A61">
              <w:rPr>
                <w:sz w:val="24"/>
                <w:szCs w:val="24"/>
                <w:lang w:val="en-US"/>
              </w:rPr>
              <w:lastRenderedPageBreak/>
              <w:t>discriminatoriu, privându-i de protecția legii din cauza condiției lor medicale.</w:t>
            </w:r>
          </w:p>
        </w:tc>
        <w:tc>
          <w:tcPr>
            <w:tcW w:w="2137" w:type="dxa"/>
          </w:tcPr>
          <w:p w:rsidR="00776A61" w:rsidRPr="00776A61" w:rsidRDefault="00776A61" w:rsidP="00776A6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76A61">
              <w:rPr>
                <w:sz w:val="24"/>
                <w:szCs w:val="24"/>
                <w:lang w:val="en-US"/>
              </w:rPr>
              <w:lastRenderedPageBreak/>
              <w:t>Curtea a obligat Republica Moldova să plătească următoarele sume:</w:t>
            </w:r>
          </w:p>
          <w:p w:rsidR="00776A61" w:rsidRPr="00776A61" w:rsidRDefault="00776A61" w:rsidP="00776A6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76A61">
              <w:rPr>
                <w:sz w:val="24"/>
                <w:szCs w:val="24"/>
                <w:lang w:val="en-US"/>
              </w:rPr>
              <w:t>25.000 EUR pentru primul reclamant (Clipea) ca prejudiciu moral.</w:t>
            </w:r>
          </w:p>
          <w:p w:rsidR="00776A61" w:rsidRPr="00776A61" w:rsidRDefault="00776A61" w:rsidP="00776A6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76A61">
              <w:rPr>
                <w:sz w:val="24"/>
                <w:szCs w:val="24"/>
                <w:lang w:val="en-US"/>
              </w:rPr>
              <w:t>20.000 EUR pentru al doilea reclamant (Grosu) ca prejudiciu moral.</w:t>
            </w:r>
          </w:p>
          <w:p w:rsidR="00776A61" w:rsidRPr="00776A61" w:rsidRDefault="00776A61" w:rsidP="00776A6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76A61">
              <w:rPr>
                <w:sz w:val="24"/>
                <w:szCs w:val="24"/>
                <w:lang w:val="en-US"/>
              </w:rPr>
              <w:t>5.000 EUR pentru costuri și cheltuieli de judecată.</w:t>
            </w:r>
          </w:p>
          <w:p w:rsidR="00893268" w:rsidRPr="00893268" w:rsidRDefault="00776A61" w:rsidP="00776A61">
            <w:pPr>
              <w:cnfStyle w:val="000000100000" w:firstRow="0" w:lastRow="0" w:firstColumn="0" w:lastColumn="0" w:oddVBand="0" w:evenVBand="0" w:oddHBand="1" w:evenHBand="0" w:firstRowFirstColumn="0" w:firstRowLastColumn="0" w:lastRowFirstColumn="0" w:lastRowLastColumn="0"/>
              <w:rPr>
                <w:sz w:val="24"/>
                <w:szCs w:val="24"/>
                <w:lang w:val="en-US"/>
              </w:rPr>
            </w:pPr>
            <w:r w:rsidRPr="00776A61">
              <w:rPr>
                <w:sz w:val="24"/>
                <w:szCs w:val="24"/>
                <w:lang w:val="en-US"/>
              </w:rPr>
              <w:t xml:space="preserve">Concluzie: Această hotărâre obligă Republica Moldova nu doar să plătească despăgubiri, ci și să </w:t>
            </w:r>
            <w:r w:rsidRPr="00776A61">
              <w:rPr>
                <w:sz w:val="24"/>
                <w:szCs w:val="24"/>
                <w:lang w:val="en-US"/>
              </w:rPr>
              <w:lastRenderedPageBreak/>
              <w:t>reformeze modul în care sunt investigate abuzurile în spitalele de psihiatrie, asigurându-se că vocea pacienților este ascultată indiferent de diagnosticul lor.</w:t>
            </w:r>
          </w:p>
        </w:tc>
      </w:tr>
      <w:tr w:rsidR="00893268" w:rsidRPr="00F21713" w:rsidTr="005A694E">
        <w:trPr>
          <w:gridAfter w:val="1"/>
          <w:wAfter w:w="27" w:type="dxa"/>
          <w:trHeight w:val="978"/>
        </w:trPr>
        <w:tc>
          <w:tcPr>
            <w:cnfStyle w:val="001000000000" w:firstRow="0" w:lastRow="0" w:firstColumn="1" w:lastColumn="0" w:oddVBand="0" w:evenVBand="0" w:oddHBand="0" w:evenHBand="0" w:firstRowFirstColumn="0" w:firstRowLastColumn="0" w:lastRowFirstColumn="0" w:lastRowLastColumn="0"/>
            <w:tcW w:w="1838" w:type="dxa"/>
          </w:tcPr>
          <w:p w:rsidR="00893268" w:rsidRDefault="00893268">
            <w:pPr>
              <w:rPr>
                <w:sz w:val="24"/>
                <w:szCs w:val="24"/>
                <w:lang w:val="en-US"/>
              </w:rPr>
            </w:pPr>
            <w:r>
              <w:rPr>
                <w:sz w:val="24"/>
                <w:szCs w:val="24"/>
                <w:lang w:val="en-US"/>
              </w:rPr>
              <w:lastRenderedPageBreak/>
              <w:t>3</w:t>
            </w:r>
            <w:r w:rsidR="00512F01">
              <w:rPr>
                <w:sz w:val="24"/>
                <w:szCs w:val="24"/>
                <w:lang w:val="en-US"/>
              </w:rPr>
              <w:t>,5,6</w:t>
            </w:r>
          </w:p>
          <w:p w:rsidR="00512F01" w:rsidRDefault="00512F01">
            <w:pPr>
              <w:rPr>
                <w:sz w:val="24"/>
                <w:szCs w:val="24"/>
                <w:lang w:val="en-US"/>
              </w:rPr>
            </w:pPr>
            <w:r w:rsidRPr="00512F01">
              <w:rPr>
                <w:sz w:val="24"/>
                <w:szCs w:val="24"/>
                <w:lang w:val="en-US"/>
              </w:rPr>
              <w:t>Protocolul 1, Art. 1</w:t>
            </w:r>
          </w:p>
          <w:p w:rsidR="00512F01" w:rsidRPr="00893268" w:rsidRDefault="00512F01">
            <w:pPr>
              <w:rPr>
                <w:sz w:val="24"/>
                <w:szCs w:val="24"/>
                <w:lang w:val="en-US"/>
              </w:rPr>
            </w:pPr>
            <w:r>
              <w:rPr>
                <w:sz w:val="24"/>
                <w:szCs w:val="24"/>
                <w:lang w:val="en-US"/>
              </w:rPr>
              <w:t>Protocolul 4, Art. 2</w:t>
            </w:r>
          </w:p>
        </w:tc>
        <w:tc>
          <w:tcPr>
            <w:tcW w:w="1976" w:type="dxa"/>
          </w:tcPr>
          <w:p w:rsidR="00893268" w:rsidRPr="00893268" w:rsidRDefault="00893268">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Condițiile precare de detenție și suprapopularea din penitenciarele aflate sub jurisdicția de facto (regiunea transnistreană). Jurisdicție multiplă.</w:t>
            </w:r>
          </w:p>
        </w:tc>
        <w:tc>
          <w:tcPr>
            <w:tcW w:w="1395" w:type="dxa"/>
          </w:tcPr>
          <w:p w:rsidR="00893268" w:rsidRDefault="00893268" w:rsidP="003D1775">
            <w:pPr>
              <w:cnfStyle w:val="000000000000" w:firstRow="0" w:lastRow="0" w:firstColumn="0" w:lastColumn="0" w:oddVBand="0" w:evenVBand="0" w:oddHBand="0" w:evenHBand="0" w:firstRowFirstColumn="0" w:firstRowLastColumn="0" w:lastRowFirstColumn="0" w:lastRowLastColumn="0"/>
              <w:rPr>
                <w:sz w:val="24"/>
                <w:szCs w:val="24"/>
                <w:lang w:val="en-US"/>
              </w:rPr>
            </w:pPr>
            <w:r w:rsidRPr="00893268">
              <w:rPr>
                <w:sz w:val="24"/>
                <w:szCs w:val="24"/>
                <w:lang w:val="en-US"/>
              </w:rPr>
              <w:t>Ca</w:t>
            </w:r>
            <w:r>
              <w:rPr>
                <w:sz w:val="24"/>
                <w:szCs w:val="24"/>
                <w:lang w:val="en-US"/>
              </w:rPr>
              <w:t xml:space="preserve">uza </w:t>
            </w:r>
            <w:r w:rsidR="00F21713">
              <w:rPr>
                <w:sz w:val="24"/>
                <w:szCs w:val="24"/>
                <w:lang w:val="en-US"/>
              </w:rPr>
              <w:t>Lypovch</w:t>
            </w:r>
            <w:r w:rsidRPr="005A694E">
              <w:rPr>
                <w:sz w:val="24"/>
                <w:szCs w:val="24"/>
                <w:lang w:val="en-US"/>
              </w:rPr>
              <w:t>ko</w:t>
            </w:r>
            <w:r>
              <w:rPr>
                <w:sz w:val="24"/>
                <w:szCs w:val="24"/>
                <w:lang w:val="en-US"/>
              </w:rPr>
              <w:t xml:space="preserve"> și Halabudenco vs</w:t>
            </w:r>
            <w:r w:rsidRPr="00893268">
              <w:rPr>
                <w:sz w:val="24"/>
                <w:szCs w:val="24"/>
                <w:lang w:val="en-US"/>
              </w:rPr>
              <w:t xml:space="preserve">. Republica Moldova și </w:t>
            </w:r>
            <w:r w:rsidR="003C4C04">
              <w:rPr>
                <w:sz w:val="24"/>
                <w:szCs w:val="24"/>
                <w:lang w:val="en-US"/>
              </w:rPr>
              <w:t>Federația Rusă</w:t>
            </w:r>
          </w:p>
          <w:p w:rsidR="003C4C04" w:rsidRDefault="003C4C04" w:rsidP="003D1775">
            <w:pPr>
              <w:cnfStyle w:val="000000000000" w:firstRow="0" w:lastRow="0" w:firstColumn="0" w:lastColumn="0" w:oddVBand="0" w:evenVBand="0" w:oddHBand="0" w:evenHBand="0" w:firstRowFirstColumn="0" w:firstRowLastColumn="0" w:lastRowFirstColumn="0" w:lastRowLastColumn="0"/>
              <w:rPr>
                <w:sz w:val="24"/>
                <w:szCs w:val="24"/>
                <w:lang w:val="en-US"/>
              </w:rPr>
            </w:pPr>
            <w:r w:rsidRPr="003C4C04">
              <w:rPr>
                <w:sz w:val="24"/>
                <w:szCs w:val="24"/>
                <w:lang w:val="en-US"/>
              </w:rPr>
              <w:t>40926/16 și 73942/17 (Cereri conexate)</w:t>
            </w:r>
          </w:p>
          <w:p w:rsidR="003C4C04" w:rsidRDefault="003C4C04" w:rsidP="003D1775">
            <w:pP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20.02.2024</w:t>
            </w:r>
          </w:p>
          <w:p w:rsidR="00E56960" w:rsidRDefault="00491C24" w:rsidP="003D1775">
            <w:pPr>
              <w:cnfStyle w:val="000000000000" w:firstRow="0" w:lastRow="0" w:firstColumn="0" w:lastColumn="0" w:oddVBand="0" w:evenVBand="0" w:oddHBand="0" w:evenHBand="0" w:firstRowFirstColumn="0" w:firstRowLastColumn="0" w:lastRowFirstColumn="0" w:lastRowLastColumn="0"/>
              <w:rPr>
                <w:sz w:val="24"/>
                <w:szCs w:val="24"/>
                <w:lang w:val="en-US"/>
              </w:rPr>
            </w:pPr>
            <w:hyperlink r:id="rId25" w:history="1">
              <w:r w:rsidR="00E56960" w:rsidRPr="000A2115">
                <w:rPr>
                  <w:rStyle w:val="aa"/>
                  <w:sz w:val="24"/>
                  <w:szCs w:val="24"/>
                  <w:lang w:val="en-US"/>
                </w:rPr>
                <w:t>https://hudoc.echr.coe.int/?i=001-231078</w:t>
              </w:r>
            </w:hyperlink>
          </w:p>
          <w:p w:rsidR="00E56960" w:rsidRDefault="00E56960" w:rsidP="003D1775">
            <w:pPr>
              <w:cnfStyle w:val="000000000000" w:firstRow="0" w:lastRow="0" w:firstColumn="0" w:lastColumn="0" w:oddVBand="0" w:evenVBand="0" w:oddHBand="0" w:evenHBand="0" w:firstRowFirstColumn="0" w:firstRowLastColumn="0" w:lastRowFirstColumn="0" w:lastRowLastColumn="0"/>
              <w:rPr>
                <w:sz w:val="24"/>
                <w:szCs w:val="24"/>
                <w:lang w:val="en-US"/>
              </w:rPr>
            </w:pPr>
          </w:p>
          <w:p w:rsidR="00E56960" w:rsidRPr="00893268" w:rsidRDefault="00E56960" w:rsidP="003D1775">
            <w:pP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035" w:type="dxa"/>
          </w:tcPr>
          <w:p w:rsidR="00893268" w:rsidRPr="00893268" w:rsidRDefault="00C55645" w:rsidP="005A694E">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32-33</w:t>
            </w:r>
          </w:p>
        </w:tc>
        <w:tc>
          <w:tcPr>
            <w:tcW w:w="2120" w:type="dxa"/>
          </w:tcPr>
          <w:p w:rsidR="00893268" w:rsidRPr="00893268" w:rsidRDefault="003C4C04" w:rsidP="00CE23AF">
            <w:pPr>
              <w:cnfStyle w:val="000000000000" w:firstRow="0" w:lastRow="0" w:firstColumn="0" w:lastColumn="0" w:oddVBand="0" w:evenVBand="0" w:oddHBand="0" w:evenHBand="0" w:firstRowFirstColumn="0" w:firstRowLastColumn="0" w:lastRowFirstColumn="0" w:lastRowLastColumn="0"/>
              <w:rPr>
                <w:sz w:val="24"/>
                <w:szCs w:val="24"/>
                <w:lang w:val="en-US"/>
              </w:rPr>
            </w:pPr>
            <w:r w:rsidRPr="003C4C04">
              <w:rPr>
                <w:sz w:val="24"/>
                <w:szCs w:val="24"/>
                <w:lang w:val="en-US"/>
              </w:rPr>
              <w:t>Condiții de detenție, spațiu personal insuficient, suprapopulare, tratament degradant, lipsă ventilație, jurisdicție duală (Transnistria), lipsă de recurs efectiv.</w:t>
            </w:r>
          </w:p>
        </w:tc>
        <w:tc>
          <w:tcPr>
            <w:tcW w:w="4349" w:type="dxa"/>
          </w:tcPr>
          <w:p w:rsidR="003C4C04" w:rsidRPr="003C4C04" w:rsidRDefault="003C4C04" w:rsidP="003C4C04">
            <w:pPr>
              <w:cnfStyle w:val="000000000000" w:firstRow="0" w:lastRow="0" w:firstColumn="0" w:lastColumn="0" w:oddVBand="0" w:evenVBand="0" w:oddHBand="0" w:evenHBand="0" w:firstRowFirstColumn="0" w:firstRowLastColumn="0" w:lastRowFirstColumn="0" w:lastRowLastColumn="0"/>
              <w:rPr>
                <w:sz w:val="24"/>
                <w:szCs w:val="24"/>
                <w:lang w:val="en-US"/>
              </w:rPr>
            </w:pPr>
            <w:r w:rsidRPr="003C4C04">
              <w:rPr>
                <w:sz w:val="24"/>
                <w:szCs w:val="24"/>
                <w:lang w:val="en-US"/>
              </w:rPr>
              <w:t>Reclamanții au fost deținuți în penitenciarele din regiunea transnistreană (penitenciarele nr. 1, 2 și 3 din Hlinaia, Tiraspol și Râbnița, respectiv) și au reclamat condițiile inumane și degradante de detenție. Aceștia au menționat lipsa de spațiu personal (sub 3 mp), ventilația proastă, iluminarea slabă, accesul limitat la toalete și condițiile sanitare precare.</w:t>
            </w:r>
          </w:p>
          <w:p w:rsidR="003C4C04" w:rsidRPr="003C4C04" w:rsidRDefault="003C4C04" w:rsidP="003C4C04">
            <w:pPr>
              <w:cnfStyle w:val="000000000000" w:firstRow="0" w:lastRow="0" w:firstColumn="0" w:lastColumn="0" w:oddVBand="0" w:evenVBand="0" w:oddHBand="0" w:evenHBand="0" w:firstRowFirstColumn="0" w:firstRowLastColumn="0" w:lastRowFirstColumn="0" w:lastRowLastColumn="0"/>
              <w:rPr>
                <w:sz w:val="24"/>
                <w:szCs w:val="24"/>
                <w:lang w:val="en-US"/>
              </w:rPr>
            </w:pPr>
          </w:p>
          <w:p w:rsidR="003C4C04" w:rsidRPr="003C4C04" w:rsidRDefault="003C4C04" w:rsidP="003C4C04">
            <w:pPr>
              <w:cnfStyle w:val="000000000000" w:firstRow="0" w:lastRow="0" w:firstColumn="0" w:lastColumn="0" w:oddVBand="0" w:evenVBand="0" w:oddHBand="0" w:evenHBand="0" w:firstRowFirstColumn="0" w:firstRowLastColumn="0" w:lastRowFirstColumn="0" w:lastRowLastColumn="0"/>
              <w:rPr>
                <w:sz w:val="24"/>
                <w:szCs w:val="24"/>
                <w:lang w:val="en-US"/>
              </w:rPr>
            </w:pPr>
            <w:r w:rsidRPr="003C4C04">
              <w:rPr>
                <w:sz w:val="24"/>
                <w:szCs w:val="24"/>
                <w:lang w:val="en-US"/>
              </w:rPr>
              <w:t>Comentariul Curții (CEDO):</w:t>
            </w:r>
          </w:p>
          <w:p w:rsidR="003C4C04" w:rsidRPr="003C4C04" w:rsidRDefault="003C4C04" w:rsidP="003C4C04">
            <w:pPr>
              <w:cnfStyle w:val="000000000000" w:firstRow="0" w:lastRow="0" w:firstColumn="0" w:lastColumn="0" w:oddVBand="0" w:evenVBand="0" w:oddHBand="0" w:evenHBand="0" w:firstRowFirstColumn="0" w:firstRowLastColumn="0" w:lastRowFirstColumn="0" w:lastRowLastColumn="0"/>
              <w:rPr>
                <w:sz w:val="24"/>
                <w:szCs w:val="24"/>
                <w:lang w:val="en-US"/>
              </w:rPr>
            </w:pPr>
          </w:p>
          <w:p w:rsidR="003C4C04" w:rsidRPr="003C4C04" w:rsidRDefault="003C4C04" w:rsidP="003C4C04">
            <w:pPr>
              <w:cnfStyle w:val="000000000000" w:firstRow="0" w:lastRow="0" w:firstColumn="0" w:lastColumn="0" w:oddVBand="0" w:evenVBand="0" w:oddHBand="0" w:evenHBand="0" w:firstRowFirstColumn="0" w:firstRowLastColumn="0" w:lastRowFirstColumn="0" w:lastRowLastColumn="0"/>
              <w:rPr>
                <w:sz w:val="24"/>
                <w:szCs w:val="24"/>
                <w:lang w:val="en-US"/>
              </w:rPr>
            </w:pPr>
            <w:r w:rsidRPr="003C4C04">
              <w:rPr>
                <w:sz w:val="24"/>
                <w:szCs w:val="24"/>
                <w:lang w:val="en-US"/>
              </w:rPr>
              <w:t>Standardul Articolului 3: Curtea reiterează că o lipsă gravă de spațiu individual în celulele de detenție (în special sub 3 mp per deținut) constituie un element cheie care, combinat cu alte condiții neigienice sau proaste, ajunge la pragul de tratament inuman și degradant, încălcând Articolul 3.</w:t>
            </w:r>
          </w:p>
          <w:p w:rsidR="003C4C04" w:rsidRPr="003C4C04" w:rsidRDefault="003C4C04" w:rsidP="003C4C04">
            <w:pPr>
              <w:cnfStyle w:val="000000000000" w:firstRow="0" w:lastRow="0" w:firstColumn="0" w:lastColumn="0" w:oddVBand="0" w:evenVBand="0" w:oddHBand="0" w:evenHBand="0" w:firstRowFirstColumn="0" w:firstRowLastColumn="0" w:lastRowFirstColumn="0" w:lastRowLastColumn="0"/>
              <w:rPr>
                <w:sz w:val="24"/>
                <w:szCs w:val="24"/>
                <w:lang w:val="en-US"/>
              </w:rPr>
            </w:pPr>
          </w:p>
          <w:p w:rsidR="003C4C04" w:rsidRPr="003C4C04" w:rsidRDefault="003C4C04" w:rsidP="003C4C04">
            <w:pPr>
              <w:cnfStyle w:val="000000000000" w:firstRow="0" w:lastRow="0" w:firstColumn="0" w:lastColumn="0" w:oddVBand="0" w:evenVBand="0" w:oddHBand="0" w:evenHBand="0" w:firstRowFirstColumn="0" w:firstRowLastColumn="0" w:lastRowFirstColumn="0" w:lastRowLastColumn="0"/>
              <w:rPr>
                <w:sz w:val="24"/>
                <w:szCs w:val="24"/>
                <w:lang w:val="en-US"/>
              </w:rPr>
            </w:pPr>
            <w:r w:rsidRPr="003C4C04">
              <w:rPr>
                <w:sz w:val="24"/>
                <w:szCs w:val="24"/>
                <w:lang w:val="en-US"/>
              </w:rPr>
              <w:t>Jurisdicția (Răspunderea Multiplă):</w:t>
            </w:r>
          </w:p>
          <w:p w:rsidR="003C4C04" w:rsidRPr="003C4C04" w:rsidRDefault="003C4C04" w:rsidP="003C4C04">
            <w:pPr>
              <w:cnfStyle w:val="000000000000" w:firstRow="0" w:lastRow="0" w:firstColumn="0" w:lastColumn="0" w:oddVBand="0" w:evenVBand="0" w:oddHBand="0" w:evenHBand="0" w:firstRowFirstColumn="0" w:firstRowLastColumn="0" w:lastRowFirstColumn="0" w:lastRowLastColumn="0"/>
              <w:rPr>
                <w:sz w:val="24"/>
                <w:szCs w:val="24"/>
                <w:lang w:val="en-US"/>
              </w:rPr>
            </w:pPr>
          </w:p>
          <w:p w:rsidR="003C4C04" w:rsidRPr="003C4C04" w:rsidRDefault="003C4C04" w:rsidP="003C4C04">
            <w:pPr>
              <w:cnfStyle w:val="000000000000" w:firstRow="0" w:lastRow="0" w:firstColumn="0" w:lastColumn="0" w:oddVBand="0" w:evenVBand="0" w:oddHBand="0" w:evenHBand="0" w:firstRowFirstColumn="0" w:firstRowLastColumn="0" w:lastRowFirstColumn="0" w:lastRowLastColumn="0"/>
              <w:rPr>
                <w:sz w:val="24"/>
                <w:szCs w:val="24"/>
                <w:lang w:val="en-US"/>
              </w:rPr>
            </w:pPr>
            <w:r w:rsidRPr="003C4C04">
              <w:rPr>
                <w:sz w:val="24"/>
                <w:szCs w:val="24"/>
                <w:lang w:val="en-US"/>
              </w:rPr>
              <w:t xml:space="preserve">Rusia: Curtea a considerat că Rusia exercită un control efectiv și o influență decisivă asupra administrației regiunii transnistrene și, prin urmare, Rusia poartă responsabilitatea principală pentru </w:t>
            </w:r>
            <w:r w:rsidRPr="003C4C04">
              <w:rPr>
                <w:sz w:val="24"/>
                <w:szCs w:val="24"/>
                <w:lang w:val="en-US"/>
              </w:rPr>
              <w:lastRenderedPageBreak/>
              <w:t>condițiile de detenție și lipsa de protecție a drepturilor omului în penitenciarele din regiune.</w:t>
            </w:r>
          </w:p>
          <w:p w:rsidR="003C4C04" w:rsidRPr="003C4C04" w:rsidRDefault="003C4C04" w:rsidP="003C4C04">
            <w:pPr>
              <w:cnfStyle w:val="000000000000" w:firstRow="0" w:lastRow="0" w:firstColumn="0" w:lastColumn="0" w:oddVBand="0" w:evenVBand="0" w:oddHBand="0" w:evenHBand="0" w:firstRowFirstColumn="0" w:firstRowLastColumn="0" w:lastRowFirstColumn="0" w:lastRowLastColumn="0"/>
              <w:rPr>
                <w:sz w:val="24"/>
                <w:szCs w:val="24"/>
                <w:lang w:val="en-US"/>
              </w:rPr>
            </w:pPr>
          </w:p>
          <w:p w:rsidR="003C4C04" w:rsidRPr="003C4C04" w:rsidRDefault="003C4C04" w:rsidP="003C4C04">
            <w:pPr>
              <w:cnfStyle w:val="000000000000" w:firstRow="0" w:lastRow="0" w:firstColumn="0" w:lastColumn="0" w:oddVBand="0" w:evenVBand="0" w:oddHBand="0" w:evenHBand="0" w:firstRowFirstColumn="0" w:firstRowLastColumn="0" w:lastRowFirstColumn="0" w:lastRowLastColumn="0"/>
              <w:rPr>
                <w:sz w:val="24"/>
                <w:szCs w:val="24"/>
                <w:lang w:val="en-US"/>
              </w:rPr>
            </w:pPr>
            <w:r w:rsidRPr="003C4C04">
              <w:rPr>
                <w:sz w:val="24"/>
                <w:szCs w:val="24"/>
                <w:lang w:val="en-US"/>
              </w:rPr>
              <w:t>Republica Moldova: Curtea a reamintit că Moldova are o obligație pozitivă de a lua măsuri diplomatice, economice și juridice rezonabile pentru a asigura respectarea drepturilor omului pe întregul său teritoriu, chiar dacă acesta este sub control de facto extern. Totuși, în cazul lipsei de recurs efectiv intern pentru a obține eliberarea sau compensații (ceea ce s-a întâmplat), Curtea a constatat că Moldova nu și-a îndeplinit obligația procedurală de a furniza o cale de atac eficientă reclamanților pentru a contesta condițiile de detenție din Transnistria.</w:t>
            </w:r>
          </w:p>
          <w:p w:rsidR="003C4C04" w:rsidRPr="003C4C04" w:rsidRDefault="003C4C04" w:rsidP="003C4C04">
            <w:pPr>
              <w:cnfStyle w:val="000000000000" w:firstRow="0" w:lastRow="0" w:firstColumn="0" w:lastColumn="0" w:oddVBand="0" w:evenVBand="0" w:oddHBand="0" w:evenHBand="0" w:firstRowFirstColumn="0" w:firstRowLastColumn="0" w:lastRowFirstColumn="0" w:lastRowLastColumn="0"/>
              <w:rPr>
                <w:sz w:val="24"/>
                <w:szCs w:val="24"/>
                <w:lang w:val="en-US"/>
              </w:rPr>
            </w:pPr>
          </w:p>
          <w:p w:rsidR="00893268" w:rsidRPr="001502AB" w:rsidRDefault="003C4C04" w:rsidP="003C4C04">
            <w:pPr>
              <w:cnfStyle w:val="000000000000" w:firstRow="0" w:lastRow="0" w:firstColumn="0" w:lastColumn="0" w:oddVBand="0" w:evenVBand="0" w:oddHBand="0" w:evenHBand="0" w:firstRowFirstColumn="0" w:firstRowLastColumn="0" w:lastRowFirstColumn="0" w:lastRowLastColumn="0"/>
              <w:rPr>
                <w:sz w:val="24"/>
                <w:szCs w:val="24"/>
                <w:lang w:val="fr-FR"/>
              </w:rPr>
            </w:pPr>
            <w:r w:rsidRPr="001502AB">
              <w:rPr>
                <w:sz w:val="24"/>
                <w:szCs w:val="24"/>
                <w:lang w:val="fr-FR"/>
              </w:rPr>
              <w:t>Concluzie: Condițiile de detenție au violat Articolul 3 (pentru care răspunderea este atribuită Rusiei). Moldova a fost găsită în culpă pentru neîndeplinirea obligației sale pozitive de a asigura un recurs intern efectiv.</w:t>
            </w:r>
          </w:p>
        </w:tc>
        <w:tc>
          <w:tcPr>
            <w:tcW w:w="2137" w:type="dxa"/>
          </w:tcPr>
          <w:p w:rsidR="00512F01" w:rsidRPr="00512F01"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lastRenderedPageBreak/>
              <w:t>Pentru Oleksandr Lypovchenko (cererea 40926/16):</w:t>
            </w:r>
          </w:p>
          <w:p w:rsidR="00512F01" w:rsidRPr="00512F01"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t>26.000 EUR – prejudiciu moral (pentru detenție în condiții inumane, tratament psihiatric forțat și condamnare de către instanțe nelegale).</w:t>
            </w:r>
          </w:p>
          <w:p w:rsidR="00512F01" w:rsidRPr="00512F01"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t>4.000 EUR – costuri și cheltuieli de judecată.</w:t>
            </w:r>
          </w:p>
          <w:p w:rsidR="00512F01" w:rsidRPr="00512F01"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t>Pentru Oleg Halabudenco (cererea 73942/17):</w:t>
            </w:r>
          </w:p>
          <w:p w:rsidR="00512F01" w:rsidRPr="00512F01"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t>6.500 EUR – prejudiciu moral (pentru restricționarea libertății de mișcare și încălcarea dreptului la viață privată/profesională).</w:t>
            </w:r>
          </w:p>
          <w:p w:rsidR="00512F01" w:rsidRPr="00512F01"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lastRenderedPageBreak/>
              <w:t>1.171 EUR – prejudiciu material (contravaloarea cauțiunii confiscate ilegal).</w:t>
            </w:r>
          </w:p>
          <w:p w:rsidR="00893268" w:rsidRPr="00893268"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t>1.500 EUR – costuri și cheltuieli de judecată.</w:t>
            </w:r>
          </w:p>
        </w:tc>
      </w:tr>
      <w:tr w:rsidR="003C4C04" w:rsidRPr="00F21713" w:rsidTr="005A694E">
        <w:trPr>
          <w:gridAfter w:val="1"/>
          <w:cnfStyle w:val="000000100000" w:firstRow="0" w:lastRow="0" w:firstColumn="0" w:lastColumn="0" w:oddVBand="0" w:evenVBand="0" w:oddHBand="1" w:evenHBand="0" w:firstRowFirstColumn="0" w:firstRowLastColumn="0" w:lastRowFirstColumn="0" w:lastRowLastColumn="0"/>
          <w:wAfter w:w="27" w:type="dxa"/>
          <w:trHeight w:val="978"/>
        </w:trPr>
        <w:tc>
          <w:tcPr>
            <w:cnfStyle w:val="001000000000" w:firstRow="0" w:lastRow="0" w:firstColumn="1" w:lastColumn="0" w:oddVBand="0" w:evenVBand="0" w:oddHBand="0" w:evenHBand="0" w:firstRowFirstColumn="0" w:firstRowLastColumn="0" w:lastRowFirstColumn="0" w:lastRowLastColumn="0"/>
            <w:tcW w:w="1838" w:type="dxa"/>
          </w:tcPr>
          <w:p w:rsidR="003C4C04" w:rsidRDefault="003C4C04">
            <w:pPr>
              <w:rPr>
                <w:sz w:val="24"/>
                <w:szCs w:val="24"/>
                <w:lang w:val="en-US"/>
              </w:rPr>
            </w:pPr>
            <w:r w:rsidRPr="003C4C04">
              <w:rPr>
                <w:sz w:val="24"/>
                <w:szCs w:val="24"/>
                <w:lang w:val="en-US"/>
              </w:rPr>
              <w:lastRenderedPageBreak/>
              <w:t>6 § 1</w:t>
            </w:r>
          </w:p>
          <w:p w:rsidR="00512F01" w:rsidRDefault="00512F01">
            <w:pPr>
              <w:rPr>
                <w:sz w:val="24"/>
                <w:szCs w:val="24"/>
                <w:lang w:val="en-US"/>
              </w:rPr>
            </w:pPr>
            <w:r w:rsidRPr="00512F01">
              <w:rPr>
                <w:sz w:val="24"/>
                <w:szCs w:val="24"/>
                <w:lang w:val="en-US"/>
              </w:rPr>
              <w:t>Articolul 1 din Protocolul nr. 1</w:t>
            </w:r>
          </w:p>
          <w:p w:rsidR="00512F01" w:rsidRDefault="00512F01">
            <w:pPr>
              <w:rPr>
                <w:sz w:val="24"/>
                <w:szCs w:val="24"/>
                <w:lang w:val="en-US"/>
              </w:rPr>
            </w:pPr>
          </w:p>
          <w:p w:rsidR="00512F01" w:rsidRDefault="00512F01">
            <w:pPr>
              <w:rPr>
                <w:sz w:val="24"/>
                <w:szCs w:val="24"/>
                <w:lang w:val="en-US"/>
              </w:rPr>
            </w:pPr>
            <w:r w:rsidRPr="00512F01">
              <w:rPr>
                <w:sz w:val="24"/>
                <w:szCs w:val="24"/>
                <w:lang w:val="en-US"/>
              </w:rPr>
              <w:t>Articolul 13 (Dreptul la un recurs efectiv)</w:t>
            </w:r>
          </w:p>
        </w:tc>
        <w:tc>
          <w:tcPr>
            <w:tcW w:w="1976" w:type="dxa"/>
          </w:tcPr>
          <w:p w:rsidR="003C4C04" w:rsidRPr="00893268" w:rsidRDefault="003C4C04">
            <w:pPr>
              <w:cnfStyle w:val="000000100000" w:firstRow="0" w:lastRow="0" w:firstColumn="0" w:lastColumn="0" w:oddVBand="0" w:evenVBand="0" w:oddHBand="1" w:evenHBand="0" w:firstRowFirstColumn="0" w:firstRowLastColumn="0" w:lastRowFirstColumn="0" w:lastRowLastColumn="0"/>
              <w:rPr>
                <w:sz w:val="24"/>
                <w:szCs w:val="24"/>
                <w:lang w:val="en-US"/>
              </w:rPr>
            </w:pPr>
            <w:r w:rsidRPr="003C4C04">
              <w:rPr>
                <w:sz w:val="24"/>
                <w:szCs w:val="24"/>
                <w:lang w:val="en-US"/>
              </w:rPr>
              <w:t xml:space="preserve">Durata excesivă a procedurilor judiciare; Ineficiența justiției; Lunga așteptare pentru soluționarea </w:t>
            </w:r>
            <w:r w:rsidRPr="003C4C04">
              <w:rPr>
                <w:sz w:val="24"/>
                <w:szCs w:val="24"/>
                <w:lang w:val="en-US"/>
              </w:rPr>
              <w:lastRenderedPageBreak/>
              <w:t>litigiilor comerciale.</w:t>
            </w:r>
          </w:p>
        </w:tc>
        <w:tc>
          <w:tcPr>
            <w:tcW w:w="1395" w:type="dxa"/>
          </w:tcPr>
          <w:p w:rsidR="003C4C04" w:rsidRDefault="003C4C04" w:rsidP="003D1775">
            <w:pPr>
              <w:cnfStyle w:val="000000100000" w:firstRow="0" w:lastRow="0" w:firstColumn="0" w:lastColumn="0" w:oddVBand="0" w:evenVBand="0" w:oddHBand="1" w:evenHBand="0" w:firstRowFirstColumn="0" w:firstRowLastColumn="0" w:lastRowFirstColumn="0" w:lastRowLastColumn="0"/>
              <w:rPr>
                <w:sz w:val="24"/>
                <w:szCs w:val="24"/>
                <w:lang w:val="en-US"/>
              </w:rPr>
            </w:pPr>
            <w:r w:rsidRPr="003C4C04">
              <w:rPr>
                <w:sz w:val="24"/>
                <w:szCs w:val="24"/>
                <w:lang w:val="en-US"/>
              </w:rPr>
              <w:lastRenderedPageBreak/>
              <w:t>Cauza Pomul S.R.L. și Subervin S.R.L. c. Republica Moldova</w:t>
            </w:r>
          </w:p>
          <w:p w:rsidR="003C4C04" w:rsidRDefault="003C4C04" w:rsidP="003D1775">
            <w:pPr>
              <w:cnfStyle w:val="000000100000" w:firstRow="0" w:lastRow="0" w:firstColumn="0" w:lastColumn="0" w:oddVBand="0" w:evenVBand="0" w:oddHBand="1" w:evenHBand="0" w:firstRowFirstColumn="0" w:firstRowLastColumn="0" w:lastRowFirstColumn="0" w:lastRowLastColumn="0"/>
              <w:rPr>
                <w:sz w:val="24"/>
                <w:szCs w:val="24"/>
                <w:lang w:val="en-US"/>
              </w:rPr>
            </w:pPr>
            <w:r w:rsidRPr="003C4C04">
              <w:rPr>
                <w:sz w:val="24"/>
                <w:szCs w:val="24"/>
                <w:lang w:val="en-US"/>
              </w:rPr>
              <w:lastRenderedPageBreak/>
              <w:t>14323/13 și 47663/13 (Cereri conexate)</w:t>
            </w:r>
          </w:p>
          <w:p w:rsidR="003C4C04" w:rsidRDefault="003C4C04" w:rsidP="003D1775">
            <w:pP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24.10.2023</w:t>
            </w:r>
          </w:p>
          <w:p w:rsidR="00E56960" w:rsidRDefault="00491C24" w:rsidP="003D1775">
            <w:pPr>
              <w:cnfStyle w:val="000000100000" w:firstRow="0" w:lastRow="0" w:firstColumn="0" w:lastColumn="0" w:oddVBand="0" w:evenVBand="0" w:oddHBand="1" w:evenHBand="0" w:firstRowFirstColumn="0" w:firstRowLastColumn="0" w:lastRowFirstColumn="0" w:lastRowLastColumn="0"/>
              <w:rPr>
                <w:sz w:val="24"/>
                <w:szCs w:val="24"/>
                <w:lang w:val="en-US"/>
              </w:rPr>
            </w:pPr>
            <w:hyperlink r:id="rId26" w:history="1">
              <w:r w:rsidR="00E56960" w:rsidRPr="000A2115">
                <w:rPr>
                  <w:rStyle w:val="aa"/>
                  <w:sz w:val="24"/>
                  <w:szCs w:val="24"/>
                  <w:lang w:val="en-US"/>
                </w:rPr>
                <w:t>https://hudoc.echr.coe.int/?i=001-228350</w:t>
              </w:r>
            </w:hyperlink>
          </w:p>
          <w:p w:rsidR="00E56960" w:rsidRPr="00893268" w:rsidRDefault="00E56960" w:rsidP="003D1775">
            <w:pP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1035" w:type="dxa"/>
          </w:tcPr>
          <w:p w:rsidR="003C4C04" w:rsidRPr="00893268" w:rsidRDefault="00C55645">
            <w:pP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lastRenderedPageBreak/>
              <w:t>33-35</w:t>
            </w:r>
          </w:p>
        </w:tc>
        <w:tc>
          <w:tcPr>
            <w:tcW w:w="2120" w:type="dxa"/>
          </w:tcPr>
          <w:p w:rsidR="003C4C04" w:rsidRPr="003C4C04" w:rsidRDefault="003C4C04" w:rsidP="00CE23AF">
            <w:pPr>
              <w:cnfStyle w:val="000000100000" w:firstRow="0" w:lastRow="0" w:firstColumn="0" w:lastColumn="0" w:oddVBand="0" w:evenVBand="0" w:oddHBand="1" w:evenHBand="0" w:firstRowFirstColumn="0" w:firstRowLastColumn="0" w:lastRowFirstColumn="0" w:lastRowLastColumn="0"/>
              <w:rPr>
                <w:sz w:val="24"/>
                <w:szCs w:val="24"/>
                <w:lang w:val="en-US"/>
              </w:rPr>
            </w:pPr>
            <w:r w:rsidRPr="003C4C04">
              <w:rPr>
                <w:sz w:val="24"/>
                <w:szCs w:val="24"/>
                <w:lang w:val="en-US"/>
              </w:rPr>
              <w:t xml:space="preserve">Durată nerezonabilă, litigii comerciale, recuperare creanțe, termen rezonabil, diligența instanțelor, </w:t>
            </w:r>
            <w:r w:rsidRPr="003C4C04">
              <w:rPr>
                <w:sz w:val="24"/>
                <w:szCs w:val="24"/>
                <w:lang w:val="en-US"/>
              </w:rPr>
              <w:lastRenderedPageBreak/>
              <w:t>prejudiciu economic.</w:t>
            </w:r>
          </w:p>
        </w:tc>
        <w:tc>
          <w:tcPr>
            <w:tcW w:w="4349" w:type="dxa"/>
          </w:tcPr>
          <w:p w:rsidR="003C4C04" w:rsidRPr="003C4C04" w:rsidRDefault="003C4C04" w:rsidP="003C4C04">
            <w:pPr>
              <w:cnfStyle w:val="000000100000" w:firstRow="0" w:lastRow="0" w:firstColumn="0" w:lastColumn="0" w:oddVBand="0" w:evenVBand="0" w:oddHBand="1" w:evenHBand="0" w:firstRowFirstColumn="0" w:firstRowLastColumn="0" w:lastRowFirstColumn="0" w:lastRowLastColumn="0"/>
              <w:rPr>
                <w:sz w:val="24"/>
                <w:szCs w:val="24"/>
                <w:lang w:val="en-US"/>
              </w:rPr>
            </w:pPr>
            <w:r w:rsidRPr="003C4C04">
              <w:rPr>
                <w:sz w:val="24"/>
                <w:szCs w:val="24"/>
                <w:lang w:val="en-US"/>
              </w:rPr>
              <w:lastRenderedPageBreak/>
              <w:t xml:space="preserve">Companiile reclamante (Pomul S.R.L. și Subervin S.R.L.) au fost implicate în litigii comerciale complexe de lungă durată, inclusiv proceduri de faliment, de recuperare a datoriilor și contestații. Procedurile s-au desfășurat pe o perioadă </w:t>
            </w:r>
            <w:r w:rsidRPr="003C4C04">
              <w:rPr>
                <w:sz w:val="24"/>
                <w:szCs w:val="24"/>
                <w:lang w:val="en-US"/>
              </w:rPr>
              <w:lastRenderedPageBreak/>
              <w:t>totală de aproximativ 10 ani în cazul uneia dintre companii.</w:t>
            </w:r>
          </w:p>
          <w:p w:rsidR="003C4C04" w:rsidRPr="003C4C04" w:rsidRDefault="003C4C04" w:rsidP="003C4C04">
            <w:pPr>
              <w:cnfStyle w:val="000000100000" w:firstRow="0" w:lastRow="0" w:firstColumn="0" w:lastColumn="0" w:oddVBand="0" w:evenVBand="0" w:oddHBand="1" w:evenHBand="0" w:firstRowFirstColumn="0" w:firstRowLastColumn="0" w:lastRowFirstColumn="0" w:lastRowLastColumn="0"/>
              <w:rPr>
                <w:sz w:val="24"/>
                <w:szCs w:val="24"/>
                <w:lang w:val="en-US"/>
              </w:rPr>
            </w:pPr>
          </w:p>
          <w:p w:rsidR="003C4C04" w:rsidRPr="003C4C04" w:rsidRDefault="003C4C04" w:rsidP="003C4C04">
            <w:pPr>
              <w:cnfStyle w:val="000000100000" w:firstRow="0" w:lastRow="0" w:firstColumn="0" w:lastColumn="0" w:oddVBand="0" w:evenVBand="0" w:oddHBand="1" w:evenHBand="0" w:firstRowFirstColumn="0" w:firstRowLastColumn="0" w:lastRowFirstColumn="0" w:lastRowLastColumn="0"/>
              <w:rPr>
                <w:sz w:val="24"/>
                <w:szCs w:val="24"/>
                <w:lang w:val="en-US"/>
              </w:rPr>
            </w:pPr>
            <w:r w:rsidRPr="003C4C04">
              <w:rPr>
                <w:sz w:val="24"/>
                <w:szCs w:val="24"/>
                <w:lang w:val="en-US"/>
              </w:rPr>
              <w:t>Comentariul Curții (CEDO):</w:t>
            </w:r>
          </w:p>
          <w:p w:rsidR="003C4C04" w:rsidRPr="003C4C04" w:rsidRDefault="003C4C04" w:rsidP="003C4C04">
            <w:pPr>
              <w:cnfStyle w:val="000000100000" w:firstRow="0" w:lastRow="0" w:firstColumn="0" w:lastColumn="0" w:oddVBand="0" w:evenVBand="0" w:oddHBand="1" w:evenHBand="0" w:firstRowFirstColumn="0" w:firstRowLastColumn="0" w:lastRowFirstColumn="0" w:lastRowLastColumn="0"/>
              <w:rPr>
                <w:sz w:val="24"/>
                <w:szCs w:val="24"/>
                <w:lang w:val="en-US"/>
              </w:rPr>
            </w:pPr>
          </w:p>
          <w:p w:rsidR="003C4C04" w:rsidRPr="003C4C04" w:rsidRDefault="003C4C04" w:rsidP="003C4C04">
            <w:pPr>
              <w:cnfStyle w:val="000000100000" w:firstRow="0" w:lastRow="0" w:firstColumn="0" w:lastColumn="0" w:oddVBand="0" w:evenVBand="0" w:oddHBand="1" w:evenHBand="0" w:firstRowFirstColumn="0" w:firstRowLastColumn="0" w:lastRowFirstColumn="0" w:lastRowLastColumn="0"/>
              <w:rPr>
                <w:sz w:val="24"/>
                <w:szCs w:val="24"/>
                <w:lang w:val="en-US"/>
              </w:rPr>
            </w:pPr>
            <w:r w:rsidRPr="003C4C04">
              <w:rPr>
                <w:sz w:val="24"/>
                <w:szCs w:val="24"/>
                <w:lang w:val="en-US"/>
              </w:rPr>
              <w:t>Evaluarea Duratei: Curtea a aplicat criteriul "termenului rezonabil" al Articolului 6 § 1, având în vedere miza litigiilor comerciale. În general, cazurile care implică întreprinderi comerciale necesită o soluționare deosebit de rapidă, deoarece incertitudinea juridică afectează direct stabilitatea economică și lichiditatea acestora.</w:t>
            </w:r>
          </w:p>
          <w:p w:rsidR="003C4C04" w:rsidRPr="003C4C04" w:rsidRDefault="003C4C04" w:rsidP="003C4C04">
            <w:pPr>
              <w:cnfStyle w:val="000000100000" w:firstRow="0" w:lastRow="0" w:firstColumn="0" w:lastColumn="0" w:oddVBand="0" w:evenVBand="0" w:oddHBand="1" w:evenHBand="0" w:firstRowFirstColumn="0" w:firstRowLastColumn="0" w:lastRowFirstColumn="0" w:lastRowLastColumn="0"/>
              <w:rPr>
                <w:sz w:val="24"/>
                <w:szCs w:val="24"/>
                <w:lang w:val="en-US"/>
              </w:rPr>
            </w:pPr>
          </w:p>
          <w:p w:rsidR="003C4C04" w:rsidRPr="003C4C04" w:rsidRDefault="003C4C04" w:rsidP="003C4C04">
            <w:pPr>
              <w:cnfStyle w:val="000000100000" w:firstRow="0" w:lastRow="0" w:firstColumn="0" w:lastColumn="0" w:oddVBand="0" w:evenVBand="0" w:oddHBand="1" w:evenHBand="0" w:firstRowFirstColumn="0" w:firstRowLastColumn="0" w:lastRowFirstColumn="0" w:lastRowLastColumn="0"/>
              <w:rPr>
                <w:sz w:val="24"/>
                <w:szCs w:val="24"/>
                <w:lang w:val="en-US"/>
              </w:rPr>
            </w:pPr>
            <w:r w:rsidRPr="003C4C04">
              <w:rPr>
                <w:sz w:val="24"/>
                <w:szCs w:val="24"/>
                <w:lang w:val="en-US"/>
              </w:rPr>
              <w:t>Responsabilitatea Statului: Deși cazurile aveau o anumită complexitate procedurală, Curtea a constatat că întârzierile majore au fost imputabile în principal autorităților naționale (instanțelor de judecată) din cauza ineficienței, a lipsurilor organizatorice și a faptului că au fost necesare numeroase cicluri de rejudecare și reexaminare.</w:t>
            </w:r>
          </w:p>
          <w:p w:rsidR="003C4C04" w:rsidRPr="003C4C04" w:rsidRDefault="003C4C04" w:rsidP="003C4C04">
            <w:pPr>
              <w:cnfStyle w:val="000000100000" w:firstRow="0" w:lastRow="0" w:firstColumn="0" w:lastColumn="0" w:oddVBand="0" w:evenVBand="0" w:oddHBand="1" w:evenHBand="0" w:firstRowFirstColumn="0" w:firstRowLastColumn="0" w:lastRowFirstColumn="0" w:lastRowLastColumn="0"/>
              <w:rPr>
                <w:sz w:val="24"/>
                <w:szCs w:val="24"/>
                <w:lang w:val="en-US"/>
              </w:rPr>
            </w:pPr>
          </w:p>
          <w:p w:rsidR="003C4C04" w:rsidRPr="003C4C04" w:rsidRDefault="003C4C04" w:rsidP="003C4C04">
            <w:pPr>
              <w:cnfStyle w:val="000000100000" w:firstRow="0" w:lastRow="0" w:firstColumn="0" w:lastColumn="0" w:oddVBand="0" w:evenVBand="0" w:oddHBand="1" w:evenHBand="0" w:firstRowFirstColumn="0" w:firstRowLastColumn="0" w:lastRowFirstColumn="0" w:lastRowLastColumn="0"/>
              <w:rPr>
                <w:sz w:val="24"/>
                <w:szCs w:val="24"/>
                <w:lang w:val="en-US"/>
              </w:rPr>
            </w:pPr>
            <w:r w:rsidRPr="003C4C04">
              <w:rPr>
                <w:sz w:val="24"/>
                <w:szCs w:val="24"/>
                <w:lang w:val="en-US"/>
              </w:rPr>
              <w:t>Impactul: O durată a procedurilor de până la 10 ani a depășit cu mult "termenul rezonabil", afectând grav capacitatea companiilor de a-și planifica activitatea, a recupera creanțele și, în cele din urmă, a asigura securitatea juridică.</w:t>
            </w:r>
          </w:p>
          <w:p w:rsidR="003C4C04" w:rsidRPr="003C4C04" w:rsidRDefault="003C4C04" w:rsidP="003C4C04">
            <w:pPr>
              <w:cnfStyle w:val="000000100000" w:firstRow="0" w:lastRow="0" w:firstColumn="0" w:lastColumn="0" w:oddVBand="0" w:evenVBand="0" w:oddHBand="1" w:evenHBand="0" w:firstRowFirstColumn="0" w:firstRowLastColumn="0" w:lastRowFirstColumn="0" w:lastRowLastColumn="0"/>
              <w:rPr>
                <w:sz w:val="24"/>
                <w:szCs w:val="24"/>
                <w:lang w:val="en-US"/>
              </w:rPr>
            </w:pPr>
          </w:p>
          <w:p w:rsidR="003C4C04" w:rsidRPr="003C4C04" w:rsidRDefault="003C4C04" w:rsidP="003C4C04">
            <w:pPr>
              <w:cnfStyle w:val="000000100000" w:firstRow="0" w:lastRow="0" w:firstColumn="0" w:lastColumn="0" w:oddVBand="0" w:evenVBand="0" w:oddHBand="1" w:evenHBand="0" w:firstRowFirstColumn="0" w:firstRowLastColumn="0" w:lastRowFirstColumn="0" w:lastRowLastColumn="0"/>
              <w:rPr>
                <w:sz w:val="24"/>
                <w:szCs w:val="24"/>
                <w:lang w:val="en-US"/>
              </w:rPr>
            </w:pPr>
            <w:r w:rsidRPr="003C4C04">
              <w:rPr>
                <w:sz w:val="24"/>
                <w:szCs w:val="24"/>
                <w:lang w:val="en-US"/>
              </w:rPr>
              <w:lastRenderedPageBreak/>
              <w:t>Concluzie: Durata excesivă a procedurilor judiciare în litigii comerciale a constituit o încălcare a dreptului la judecarea cauzei într-un termen rezonabil, garantat de Articolul 6 § 1.</w:t>
            </w:r>
          </w:p>
        </w:tc>
        <w:tc>
          <w:tcPr>
            <w:tcW w:w="2137" w:type="dxa"/>
          </w:tcPr>
          <w:p w:rsidR="00512F01" w:rsidRPr="00512F01" w:rsidRDefault="00512F01" w:rsidP="00512F01">
            <w:pPr>
              <w:cnfStyle w:val="000000100000" w:firstRow="0" w:lastRow="0" w:firstColumn="0" w:lastColumn="0" w:oddVBand="0" w:evenVBand="0" w:oddHBand="1" w:evenHBand="0" w:firstRowFirstColumn="0" w:firstRowLastColumn="0" w:lastRowFirstColumn="0" w:lastRowLastColumn="0"/>
              <w:rPr>
                <w:sz w:val="24"/>
                <w:szCs w:val="24"/>
                <w:lang w:val="en-US"/>
              </w:rPr>
            </w:pPr>
            <w:r w:rsidRPr="00512F01">
              <w:rPr>
                <w:sz w:val="24"/>
                <w:szCs w:val="24"/>
                <w:lang w:val="en-US"/>
              </w:rPr>
              <w:lastRenderedPageBreak/>
              <w:t>Pentru Pomul S.R.L.:</w:t>
            </w:r>
          </w:p>
          <w:p w:rsidR="00512F01" w:rsidRPr="00512F01" w:rsidRDefault="00512F01" w:rsidP="00512F01">
            <w:pPr>
              <w:cnfStyle w:val="000000100000" w:firstRow="0" w:lastRow="0" w:firstColumn="0" w:lastColumn="0" w:oddVBand="0" w:evenVBand="0" w:oddHBand="1" w:evenHBand="0" w:firstRowFirstColumn="0" w:firstRowLastColumn="0" w:lastRowFirstColumn="0" w:lastRowLastColumn="0"/>
              <w:rPr>
                <w:sz w:val="24"/>
                <w:szCs w:val="24"/>
                <w:lang w:val="en-US"/>
              </w:rPr>
            </w:pPr>
            <w:r w:rsidRPr="00512F01">
              <w:rPr>
                <w:sz w:val="24"/>
                <w:szCs w:val="24"/>
                <w:lang w:val="en-US"/>
              </w:rPr>
              <w:t>3.600 EUR – prejudiciu moral.</w:t>
            </w:r>
          </w:p>
          <w:p w:rsidR="00512F01" w:rsidRPr="00512F01" w:rsidRDefault="00512F01" w:rsidP="00512F01">
            <w:pPr>
              <w:cnfStyle w:val="000000100000" w:firstRow="0" w:lastRow="0" w:firstColumn="0" w:lastColumn="0" w:oddVBand="0" w:evenVBand="0" w:oddHBand="1" w:evenHBand="0" w:firstRowFirstColumn="0" w:firstRowLastColumn="0" w:lastRowFirstColumn="0" w:lastRowLastColumn="0"/>
              <w:rPr>
                <w:sz w:val="24"/>
                <w:szCs w:val="24"/>
                <w:lang w:val="en-US"/>
              </w:rPr>
            </w:pPr>
            <w:r w:rsidRPr="00512F01">
              <w:rPr>
                <w:sz w:val="24"/>
                <w:szCs w:val="24"/>
                <w:lang w:val="en-US"/>
              </w:rPr>
              <w:t>1.500 EUR – costuri și cheltuieli de judecată.</w:t>
            </w:r>
          </w:p>
          <w:p w:rsidR="00512F01" w:rsidRPr="00512F01" w:rsidRDefault="00512F01" w:rsidP="00512F01">
            <w:pPr>
              <w:cnfStyle w:val="000000100000" w:firstRow="0" w:lastRow="0" w:firstColumn="0" w:lastColumn="0" w:oddVBand="0" w:evenVBand="0" w:oddHBand="1" w:evenHBand="0" w:firstRowFirstColumn="0" w:firstRowLastColumn="0" w:lastRowFirstColumn="0" w:lastRowLastColumn="0"/>
              <w:rPr>
                <w:sz w:val="24"/>
                <w:szCs w:val="24"/>
                <w:lang w:val="en-US"/>
              </w:rPr>
            </w:pPr>
            <w:r w:rsidRPr="00512F01">
              <w:rPr>
                <w:sz w:val="24"/>
                <w:szCs w:val="24"/>
                <w:lang w:val="en-US"/>
              </w:rPr>
              <w:lastRenderedPageBreak/>
              <w:t>Pentru Subervin S.R.L.:</w:t>
            </w:r>
          </w:p>
          <w:p w:rsidR="00512F01" w:rsidRPr="00512F01" w:rsidRDefault="00512F01" w:rsidP="00512F01">
            <w:pPr>
              <w:cnfStyle w:val="000000100000" w:firstRow="0" w:lastRow="0" w:firstColumn="0" w:lastColumn="0" w:oddVBand="0" w:evenVBand="0" w:oddHBand="1" w:evenHBand="0" w:firstRowFirstColumn="0" w:firstRowLastColumn="0" w:lastRowFirstColumn="0" w:lastRowLastColumn="0"/>
              <w:rPr>
                <w:sz w:val="24"/>
                <w:szCs w:val="24"/>
                <w:lang w:val="en-US"/>
              </w:rPr>
            </w:pPr>
            <w:r w:rsidRPr="00512F01">
              <w:rPr>
                <w:sz w:val="24"/>
                <w:szCs w:val="24"/>
                <w:lang w:val="en-US"/>
              </w:rPr>
              <w:t>3.600 EUR – prejudiciu moral (din care se scade suma deja acordată la nivel național, aproximativ 970 EUR).</w:t>
            </w:r>
          </w:p>
          <w:p w:rsidR="00512F01" w:rsidRPr="00512F01" w:rsidRDefault="00512F01" w:rsidP="00512F01">
            <w:pPr>
              <w:cnfStyle w:val="000000100000" w:firstRow="0" w:lastRow="0" w:firstColumn="0" w:lastColumn="0" w:oddVBand="0" w:evenVBand="0" w:oddHBand="1" w:evenHBand="0" w:firstRowFirstColumn="0" w:firstRowLastColumn="0" w:lastRowFirstColumn="0" w:lastRowLastColumn="0"/>
              <w:rPr>
                <w:sz w:val="24"/>
                <w:szCs w:val="24"/>
                <w:lang w:val="en-US"/>
              </w:rPr>
            </w:pPr>
            <w:r w:rsidRPr="00512F01">
              <w:rPr>
                <w:sz w:val="24"/>
                <w:szCs w:val="24"/>
                <w:lang w:val="en-US"/>
              </w:rPr>
              <w:t>1.500 EUR – costuri și cheltuieli de judecată.</w:t>
            </w:r>
          </w:p>
          <w:p w:rsidR="003C4C04" w:rsidRPr="003C4C04" w:rsidRDefault="00512F01" w:rsidP="00512F01">
            <w:pPr>
              <w:cnfStyle w:val="000000100000" w:firstRow="0" w:lastRow="0" w:firstColumn="0" w:lastColumn="0" w:oddVBand="0" w:evenVBand="0" w:oddHBand="1" w:evenHBand="0" w:firstRowFirstColumn="0" w:firstRowLastColumn="0" w:lastRowFirstColumn="0" w:lastRowLastColumn="0"/>
              <w:rPr>
                <w:sz w:val="24"/>
                <w:szCs w:val="24"/>
                <w:lang w:val="en-US"/>
              </w:rPr>
            </w:pPr>
            <w:r w:rsidRPr="00512F01">
              <w:rPr>
                <w:sz w:val="24"/>
                <w:szCs w:val="24"/>
                <w:lang w:val="en-US"/>
              </w:rPr>
              <w:t>Notă privind prejudiciul material: Curtea a reiterat că statul rămâne obligat să execute hotărârile judecătorești interne din 2008 (adică să achite datoriile de bază de aproximativ 16.919 EUR pentru prima firmă și 34.922 EUR pentru a doua), la care se pot adăuga actualizările conform legislației naționale.</w:t>
            </w:r>
          </w:p>
        </w:tc>
      </w:tr>
      <w:tr w:rsidR="003C4C04" w:rsidRPr="00F21713" w:rsidTr="005A694E">
        <w:trPr>
          <w:gridAfter w:val="1"/>
          <w:wAfter w:w="27" w:type="dxa"/>
          <w:trHeight w:val="978"/>
        </w:trPr>
        <w:tc>
          <w:tcPr>
            <w:cnfStyle w:val="001000000000" w:firstRow="0" w:lastRow="0" w:firstColumn="1" w:lastColumn="0" w:oddVBand="0" w:evenVBand="0" w:oddHBand="0" w:evenHBand="0" w:firstRowFirstColumn="0" w:firstRowLastColumn="0" w:lastRowFirstColumn="0" w:lastRowLastColumn="0"/>
            <w:tcW w:w="1838" w:type="dxa"/>
          </w:tcPr>
          <w:p w:rsidR="003C4C04" w:rsidRDefault="00512F01">
            <w:pPr>
              <w:rPr>
                <w:sz w:val="24"/>
                <w:szCs w:val="24"/>
                <w:lang w:val="en-US"/>
              </w:rPr>
            </w:pPr>
            <w:r w:rsidRPr="00512F01">
              <w:rPr>
                <w:sz w:val="24"/>
                <w:szCs w:val="24"/>
                <w:lang w:val="en-US"/>
              </w:rPr>
              <w:lastRenderedPageBreak/>
              <w:t>5 § 1</w:t>
            </w:r>
          </w:p>
          <w:p w:rsidR="00512F01" w:rsidRPr="003C4C04" w:rsidRDefault="00512F01">
            <w:pPr>
              <w:rPr>
                <w:sz w:val="24"/>
                <w:szCs w:val="24"/>
                <w:lang w:val="en-US"/>
              </w:rPr>
            </w:pPr>
            <w:r w:rsidRPr="00512F01">
              <w:rPr>
                <w:sz w:val="24"/>
                <w:szCs w:val="24"/>
                <w:lang w:val="en-US"/>
              </w:rPr>
              <w:t>5 § 4</w:t>
            </w:r>
          </w:p>
        </w:tc>
        <w:tc>
          <w:tcPr>
            <w:tcW w:w="1976" w:type="dxa"/>
          </w:tcPr>
          <w:p w:rsidR="003C4C04" w:rsidRPr="003C4C04" w:rsidRDefault="00512F01">
            <w:pP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P</w:t>
            </w:r>
            <w:r w:rsidRPr="00512F01">
              <w:rPr>
                <w:sz w:val="24"/>
                <w:szCs w:val="24"/>
                <w:lang w:val="en-US"/>
              </w:rPr>
              <w:t>rotecția dreptului la libertate și siguranță</w:t>
            </w:r>
          </w:p>
        </w:tc>
        <w:tc>
          <w:tcPr>
            <w:tcW w:w="1395" w:type="dxa"/>
          </w:tcPr>
          <w:p w:rsidR="003C4C04" w:rsidRDefault="004A27F2" w:rsidP="003D1775">
            <w:pPr>
              <w:cnfStyle w:val="000000000000" w:firstRow="0" w:lastRow="0" w:firstColumn="0" w:lastColumn="0" w:oddVBand="0" w:evenVBand="0" w:oddHBand="0" w:evenHBand="0" w:firstRowFirstColumn="0" w:firstRowLastColumn="0" w:lastRowFirstColumn="0" w:lastRowLastColumn="0"/>
              <w:rPr>
                <w:sz w:val="24"/>
                <w:szCs w:val="24"/>
                <w:lang w:val="en-US"/>
              </w:rPr>
            </w:pPr>
            <w:r w:rsidRPr="004A27F2">
              <w:rPr>
                <w:sz w:val="24"/>
                <w:szCs w:val="24"/>
                <w:lang w:val="en-US"/>
              </w:rPr>
              <w:t>Cauza Minasian și Alții c. Republica Moldova</w:t>
            </w:r>
          </w:p>
          <w:p w:rsidR="004A27F2" w:rsidRDefault="004A27F2" w:rsidP="003D1775">
            <w:pPr>
              <w:cnfStyle w:val="000000000000" w:firstRow="0" w:lastRow="0" w:firstColumn="0" w:lastColumn="0" w:oddVBand="0" w:evenVBand="0" w:oddHBand="0" w:evenHBand="0" w:firstRowFirstColumn="0" w:firstRowLastColumn="0" w:lastRowFirstColumn="0" w:lastRowLastColumn="0"/>
              <w:rPr>
                <w:sz w:val="24"/>
                <w:szCs w:val="24"/>
                <w:lang w:val="en-US"/>
              </w:rPr>
            </w:pPr>
            <w:r w:rsidRPr="004A27F2">
              <w:rPr>
                <w:sz w:val="24"/>
                <w:szCs w:val="24"/>
                <w:lang w:val="en-US"/>
              </w:rPr>
              <w:t>26879/17</w:t>
            </w:r>
          </w:p>
          <w:p w:rsidR="004A27F2" w:rsidRDefault="004A27F2" w:rsidP="003D1775">
            <w:pP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17.01.2023</w:t>
            </w:r>
          </w:p>
          <w:p w:rsidR="00E56960" w:rsidRDefault="00E56960" w:rsidP="003D1775">
            <w:pPr>
              <w:cnfStyle w:val="000000000000" w:firstRow="0" w:lastRow="0" w:firstColumn="0" w:lastColumn="0" w:oddVBand="0" w:evenVBand="0" w:oddHBand="0" w:evenHBand="0" w:firstRowFirstColumn="0" w:firstRowLastColumn="0" w:lastRowFirstColumn="0" w:lastRowLastColumn="0"/>
              <w:rPr>
                <w:sz w:val="24"/>
                <w:szCs w:val="24"/>
                <w:lang w:val="en-US"/>
              </w:rPr>
            </w:pPr>
          </w:p>
          <w:p w:rsidR="00E56960" w:rsidRDefault="00491C24" w:rsidP="003D1775">
            <w:pPr>
              <w:cnfStyle w:val="000000000000" w:firstRow="0" w:lastRow="0" w:firstColumn="0" w:lastColumn="0" w:oddVBand="0" w:evenVBand="0" w:oddHBand="0" w:evenHBand="0" w:firstRowFirstColumn="0" w:firstRowLastColumn="0" w:lastRowFirstColumn="0" w:lastRowLastColumn="0"/>
              <w:rPr>
                <w:sz w:val="24"/>
                <w:szCs w:val="24"/>
                <w:lang w:val="en-US"/>
              </w:rPr>
            </w:pPr>
            <w:hyperlink r:id="rId27" w:history="1">
              <w:r w:rsidR="00E56960" w:rsidRPr="000A2115">
                <w:rPr>
                  <w:rStyle w:val="aa"/>
                  <w:sz w:val="24"/>
                  <w:szCs w:val="24"/>
                  <w:lang w:val="en-US"/>
                </w:rPr>
                <w:t>https://hudoc.echr.coe.int/?i=001-222310</w:t>
              </w:r>
            </w:hyperlink>
          </w:p>
          <w:p w:rsidR="00E56960" w:rsidRPr="003C4C04" w:rsidRDefault="00E56960" w:rsidP="003D1775">
            <w:pP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035" w:type="dxa"/>
          </w:tcPr>
          <w:p w:rsidR="003C4C04" w:rsidRPr="00893268" w:rsidRDefault="00C55645" w:rsidP="005A694E">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35-36</w:t>
            </w:r>
          </w:p>
        </w:tc>
        <w:tc>
          <w:tcPr>
            <w:tcW w:w="2120" w:type="dxa"/>
          </w:tcPr>
          <w:p w:rsidR="00512F01" w:rsidRPr="00512F01"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t>Dreptul la libertate</w:t>
            </w:r>
          </w:p>
          <w:p w:rsidR="00512F01" w:rsidRPr="00512F01"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t>Detenție administrativă</w:t>
            </w:r>
          </w:p>
          <w:p w:rsidR="00512F01" w:rsidRPr="00512F01"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t>Minori</w:t>
            </w:r>
          </w:p>
          <w:p w:rsidR="00512F01" w:rsidRPr="00512F01"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t>Custodie publică</w:t>
            </w:r>
          </w:p>
          <w:p w:rsidR="003C4C04"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t>Expulzare</w:t>
            </w:r>
          </w:p>
          <w:p w:rsidR="00512F01" w:rsidRPr="00512F01" w:rsidRDefault="00512F01" w:rsidP="00512F01">
            <w:pPr>
              <w:cnfStyle w:val="000000000000" w:firstRow="0" w:lastRow="0" w:firstColumn="0" w:lastColumn="0" w:oddVBand="0" w:evenVBand="0" w:oddHBand="0" w:evenHBand="0" w:firstRowFirstColumn="0" w:firstRowLastColumn="0" w:lastRowFirstColumn="0" w:lastRowLastColumn="0"/>
              <w:rPr>
                <w:i/>
                <w:sz w:val="24"/>
                <w:szCs w:val="24"/>
                <w:lang w:val="en-US"/>
              </w:rPr>
            </w:pPr>
            <w:r w:rsidRPr="00512F01">
              <w:rPr>
                <w:i/>
                <w:sz w:val="24"/>
                <w:szCs w:val="24"/>
                <w:lang w:val="en-US"/>
              </w:rPr>
              <w:t>Habeas corpus</w:t>
            </w:r>
          </w:p>
          <w:p w:rsidR="00512F01"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t>Interesul superior al copilului</w:t>
            </w:r>
          </w:p>
          <w:p w:rsidR="00512F01" w:rsidRPr="003C4C04"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t>Cetățeni străini</w:t>
            </w:r>
          </w:p>
        </w:tc>
        <w:tc>
          <w:tcPr>
            <w:tcW w:w="4349" w:type="dxa"/>
          </w:tcPr>
          <w:p w:rsidR="00512F01" w:rsidRPr="00512F01"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S</w:t>
            </w:r>
            <w:r w:rsidRPr="00512F01">
              <w:rPr>
                <w:sz w:val="24"/>
                <w:szCs w:val="24"/>
                <w:lang w:val="en-US"/>
              </w:rPr>
              <w:t>ubstanța juridică și Contextul (Faptele)</w:t>
            </w:r>
          </w:p>
          <w:p w:rsidR="00512F01" w:rsidRPr="00512F01"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t xml:space="preserve">Reclamanții, o mamă și cei trei copii minori ai săi (refugiați din Georgia), au fost plasați în Centrul de Plasament Temporar al Străinilor în februarie 2017. </w:t>
            </w:r>
          </w:p>
          <w:p w:rsidR="00512F01" w:rsidRPr="00512F01"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t>Problema de fond: Biroul Migrație și Azil (BMA) a solicitat instanței luarea în custodie publică a mamei „însoțită de minori”, însă instanța a emis o decizie formală de detenție doar pentru mamă.</w:t>
            </w:r>
          </w:p>
          <w:p w:rsidR="00512F01" w:rsidRPr="00512F01"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t xml:space="preserve">Detenția „de facto”: Copiii au fost privați de libertate împreună cu mama lor timp de 60 de zile, deși nu exista un ordin judecătoresc individual care să le vizeze situația juridică proprie. </w:t>
            </w:r>
          </w:p>
          <w:p w:rsidR="00512F01" w:rsidRPr="00512F01"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t>2. Constatările aprofundate ale Curții</w:t>
            </w:r>
          </w:p>
          <w:p w:rsidR="00512F01" w:rsidRPr="00512F01"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t>Curtea a analizat conformitatea cu Articolul 5 din Convenție sub două aspecte critice:</w:t>
            </w:r>
          </w:p>
          <w:p w:rsidR="00512F01" w:rsidRPr="00512F01"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t>Violarea Articolului 5 § 1 (f) – Absența legalității:</w:t>
            </w:r>
          </w:p>
          <w:p w:rsidR="00512F01" w:rsidRPr="00512F01"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t>Legea nr. 200 privind regimul străinilor în Moldova permitea detenția minorilor doar ca „măsură de ultimă instanță” și pentru perioade scurte.</w:t>
            </w:r>
          </w:p>
          <w:p w:rsidR="00512F01" w:rsidRPr="001502AB"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fr-FR"/>
              </w:rPr>
            </w:pPr>
            <w:r w:rsidRPr="001502AB">
              <w:rPr>
                <w:sz w:val="24"/>
                <w:szCs w:val="24"/>
                <w:lang w:val="fr-FR"/>
              </w:rPr>
              <w:t xml:space="preserve">Curtea a stabilit că menținerea copiilor în centru fără un titlu juridic propriu a fost </w:t>
            </w:r>
            <w:r w:rsidRPr="001502AB">
              <w:rPr>
                <w:sz w:val="24"/>
                <w:szCs w:val="24"/>
                <w:lang w:val="fr-FR"/>
              </w:rPr>
              <w:lastRenderedPageBreak/>
              <w:t>arbitrară. Faptul că aceștia au fost deținuți pentru a nu fi separați de mamă nu scutește statul de obligația de a avea un temei legal clar pentru privarea lor de libertate.</w:t>
            </w:r>
          </w:p>
          <w:p w:rsidR="00512F01" w:rsidRPr="00512F01"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t>Autoritățile nu au demonstrat că au examinat alternative la detenție (ex. plasarea familiei într-un centru deschis), încălcând principiul „interesului superior al copilului”.</w:t>
            </w:r>
          </w:p>
          <w:p w:rsidR="00512F01" w:rsidRPr="00512F01"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t>Violarea Articolului 5 § 4 – Lipsa unui recurs efectiv:</w:t>
            </w:r>
          </w:p>
          <w:p w:rsidR="00512F01" w:rsidRPr="00512F01"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t>Reclamanții nu au putut contesta legalitatea detenției minorilor în fața unei instanțe care să poată dispune eliberarea lor imediată.</w:t>
            </w:r>
          </w:p>
          <w:p w:rsidR="003C4C04" w:rsidRPr="003C4C04"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t>Recursul împotriva deciziei de returnare nu suspenda automat detenția, făcând controlul judiciar ineficient în raport cu privarea de libertate propriu-zisă.</w:t>
            </w:r>
          </w:p>
        </w:tc>
        <w:tc>
          <w:tcPr>
            <w:tcW w:w="2137" w:type="dxa"/>
          </w:tcPr>
          <w:p w:rsidR="00512F01" w:rsidRPr="00512F01"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lastRenderedPageBreak/>
              <w:t xml:space="preserve">Statul a fost obligat la plata următoarelor sume: </w:t>
            </w:r>
          </w:p>
          <w:p w:rsidR="00512F01" w:rsidRPr="00512F01"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t>15.000 EUR pentru mama (prima reclamantă) – prejudiciu moral.</w:t>
            </w:r>
          </w:p>
          <w:p w:rsidR="00512F01" w:rsidRPr="00512F01"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t>5.000 EUR pentru fiecare dintre cei trei copii (total 15.000 EUR) – prejudiciu moral.</w:t>
            </w:r>
          </w:p>
          <w:p w:rsidR="003C4C04" w:rsidRPr="003C4C04" w:rsidRDefault="00512F01" w:rsidP="00512F01">
            <w:pPr>
              <w:cnfStyle w:val="000000000000" w:firstRow="0" w:lastRow="0" w:firstColumn="0" w:lastColumn="0" w:oddVBand="0" w:evenVBand="0" w:oddHBand="0" w:evenHBand="0" w:firstRowFirstColumn="0" w:firstRowLastColumn="0" w:lastRowFirstColumn="0" w:lastRowLastColumn="0"/>
              <w:rPr>
                <w:sz w:val="24"/>
                <w:szCs w:val="24"/>
                <w:lang w:val="en-US"/>
              </w:rPr>
            </w:pPr>
            <w:r w:rsidRPr="00512F01">
              <w:rPr>
                <w:sz w:val="24"/>
                <w:szCs w:val="24"/>
                <w:lang w:val="en-US"/>
              </w:rPr>
              <w:t>2.500 EUR – cheltuieli de judecată.</w:t>
            </w:r>
          </w:p>
        </w:tc>
      </w:tr>
      <w:tr w:rsidR="004A27F2" w:rsidRPr="00F21713" w:rsidTr="005A694E">
        <w:trPr>
          <w:gridAfter w:val="1"/>
          <w:cnfStyle w:val="000000100000" w:firstRow="0" w:lastRow="0" w:firstColumn="0" w:lastColumn="0" w:oddVBand="0" w:evenVBand="0" w:oddHBand="1" w:evenHBand="0" w:firstRowFirstColumn="0" w:firstRowLastColumn="0" w:lastRowFirstColumn="0" w:lastRowLastColumn="0"/>
          <w:wAfter w:w="27" w:type="dxa"/>
          <w:trHeight w:val="978"/>
        </w:trPr>
        <w:tc>
          <w:tcPr>
            <w:cnfStyle w:val="001000000000" w:firstRow="0" w:lastRow="0" w:firstColumn="1" w:lastColumn="0" w:oddVBand="0" w:evenVBand="0" w:oddHBand="0" w:evenHBand="0" w:firstRowFirstColumn="0" w:firstRowLastColumn="0" w:lastRowFirstColumn="0" w:lastRowLastColumn="0"/>
            <w:tcW w:w="1838" w:type="dxa"/>
          </w:tcPr>
          <w:p w:rsidR="004A27F2" w:rsidRDefault="004A27F2">
            <w:pPr>
              <w:rPr>
                <w:sz w:val="24"/>
                <w:szCs w:val="24"/>
                <w:lang w:val="en-US"/>
              </w:rPr>
            </w:pPr>
            <w:r w:rsidRPr="004A27F2">
              <w:rPr>
                <w:sz w:val="24"/>
                <w:szCs w:val="24"/>
                <w:lang w:val="en-US"/>
              </w:rPr>
              <w:t>Articolul 1 din Protocolul nr. 1</w:t>
            </w:r>
          </w:p>
        </w:tc>
        <w:tc>
          <w:tcPr>
            <w:tcW w:w="1976" w:type="dxa"/>
          </w:tcPr>
          <w:p w:rsidR="004A27F2" w:rsidRDefault="004A27F2">
            <w:pPr>
              <w:cnfStyle w:val="000000100000" w:firstRow="0" w:lastRow="0" w:firstColumn="0" w:lastColumn="0" w:oddVBand="0" w:evenVBand="0" w:oddHBand="1" w:evenHBand="0" w:firstRowFirstColumn="0" w:firstRowLastColumn="0" w:lastRowFirstColumn="0" w:lastRowLastColumn="0"/>
              <w:rPr>
                <w:sz w:val="24"/>
                <w:szCs w:val="24"/>
                <w:lang w:val="en-US"/>
              </w:rPr>
            </w:pPr>
            <w:r w:rsidRPr="004A27F2">
              <w:rPr>
                <w:sz w:val="24"/>
                <w:szCs w:val="24"/>
                <w:lang w:val="en-US"/>
              </w:rPr>
              <w:t xml:space="preserve">Protecția proprietății; Anularea (Revizuirea) hotărârilor judecătorești definitive (Lipsa de securitate juridică); </w:t>
            </w:r>
          </w:p>
          <w:p w:rsidR="004A27F2" w:rsidRPr="003C4C04" w:rsidRDefault="004A27F2">
            <w:pPr>
              <w:cnfStyle w:val="000000100000" w:firstRow="0" w:lastRow="0" w:firstColumn="0" w:lastColumn="0" w:oddVBand="0" w:evenVBand="0" w:oddHBand="1" w:evenHBand="0" w:firstRowFirstColumn="0" w:firstRowLastColumn="0" w:lastRowFirstColumn="0" w:lastRowLastColumn="0"/>
              <w:rPr>
                <w:sz w:val="24"/>
                <w:szCs w:val="24"/>
                <w:lang w:val="en-US"/>
              </w:rPr>
            </w:pPr>
            <w:r w:rsidRPr="004A27F2">
              <w:rPr>
                <w:sz w:val="24"/>
                <w:szCs w:val="24"/>
                <w:lang w:val="en-US"/>
              </w:rPr>
              <w:t xml:space="preserve">Punerea sub semnul întrebării </w:t>
            </w:r>
            <w:r w:rsidRPr="004A27F2">
              <w:rPr>
                <w:sz w:val="24"/>
                <w:szCs w:val="24"/>
                <w:lang w:val="en-US"/>
              </w:rPr>
              <w:lastRenderedPageBreak/>
              <w:t>a unui "bun" legal.</w:t>
            </w:r>
          </w:p>
        </w:tc>
        <w:tc>
          <w:tcPr>
            <w:tcW w:w="1395" w:type="dxa"/>
          </w:tcPr>
          <w:p w:rsidR="004A27F2" w:rsidRDefault="004A27F2" w:rsidP="003D1775">
            <w:pPr>
              <w:cnfStyle w:val="000000100000" w:firstRow="0" w:lastRow="0" w:firstColumn="0" w:lastColumn="0" w:oddVBand="0" w:evenVBand="0" w:oddHBand="1" w:evenHBand="0" w:firstRowFirstColumn="0" w:firstRowLastColumn="0" w:lastRowFirstColumn="0" w:lastRowLastColumn="0"/>
              <w:rPr>
                <w:sz w:val="24"/>
                <w:szCs w:val="24"/>
                <w:lang w:val="en-US"/>
              </w:rPr>
            </w:pPr>
            <w:r w:rsidRPr="004A27F2">
              <w:rPr>
                <w:sz w:val="24"/>
                <w:szCs w:val="24"/>
                <w:lang w:val="en-US"/>
              </w:rPr>
              <w:lastRenderedPageBreak/>
              <w:t xml:space="preserve">Cauza </w:t>
            </w:r>
            <w:r>
              <w:rPr>
                <w:sz w:val="24"/>
                <w:szCs w:val="24"/>
                <w:lang w:val="en-US"/>
              </w:rPr>
              <w:t>Theo National Construct S.R.L. vs</w:t>
            </w:r>
            <w:r w:rsidRPr="004A27F2">
              <w:rPr>
                <w:sz w:val="24"/>
                <w:szCs w:val="24"/>
                <w:lang w:val="en-US"/>
              </w:rPr>
              <w:t>. Republica Moldova</w:t>
            </w:r>
          </w:p>
          <w:p w:rsidR="004A27F2" w:rsidRDefault="004A27F2" w:rsidP="003D1775">
            <w:pPr>
              <w:cnfStyle w:val="000000100000" w:firstRow="0" w:lastRow="0" w:firstColumn="0" w:lastColumn="0" w:oddVBand="0" w:evenVBand="0" w:oddHBand="1" w:evenHBand="0" w:firstRowFirstColumn="0" w:firstRowLastColumn="0" w:lastRowFirstColumn="0" w:lastRowLastColumn="0"/>
              <w:rPr>
                <w:sz w:val="24"/>
                <w:szCs w:val="24"/>
                <w:lang w:val="en-US"/>
              </w:rPr>
            </w:pPr>
            <w:r w:rsidRPr="004A27F2">
              <w:rPr>
                <w:sz w:val="24"/>
                <w:szCs w:val="24"/>
                <w:lang w:val="en-US"/>
              </w:rPr>
              <w:t>72783/11</w:t>
            </w:r>
          </w:p>
          <w:p w:rsidR="004A27F2" w:rsidRDefault="004A27F2" w:rsidP="003D1775">
            <w:pP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11.10.</w:t>
            </w:r>
            <w:r w:rsidRPr="004A27F2">
              <w:rPr>
                <w:sz w:val="24"/>
                <w:szCs w:val="24"/>
                <w:lang w:val="en-US"/>
              </w:rPr>
              <w:t>2022</w:t>
            </w:r>
          </w:p>
          <w:p w:rsidR="00E56960" w:rsidRDefault="00E56960" w:rsidP="003D1775">
            <w:pPr>
              <w:cnfStyle w:val="000000100000" w:firstRow="0" w:lastRow="0" w:firstColumn="0" w:lastColumn="0" w:oddVBand="0" w:evenVBand="0" w:oddHBand="1" w:evenHBand="0" w:firstRowFirstColumn="0" w:firstRowLastColumn="0" w:lastRowFirstColumn="0" w:lastRowLastColumn="0"/>
              <w:rPr>
                <w:sz w:val="24"/>
                <w:szCs w:val="24"/>
                <w:lang w:val="en-US"/>
              </w:rPr>
            </w:pPr>
          </w:p>
          <w:p w:rsidR="00E56960" w:rsidRDefault="00491C24" w:rsidP="003D1775">
            <w:pPr>
              <w:cnfStyle w:val="000000100000" w:firstRow="0" w:lastRow="0" w:firstColumn="0" w:lastColumn="0" w:oddVBand="0" w:evenVBand="0" w:oddHBand="1" w:evenHBand="0" w:firstRowFirstColumn="0" w:firstRowLastColumn="0" w:lastRowFirstColumn="0" w:lastRowLastColumn="0"/>
              <w:rPr>
                <w:sz w:val="24"/>
                <w:szCs w:val="24"/>
                <w:lang w:val="en-US"/>
              </w:rPr>
            </w:pPr>
            <w:hyperlink r:id="rId28" w:history="1">
              <w:r w:rsidR="00E56960" w:rsidRPr="000A2115">
                <w:rPr>
                  <w:rStyle w:val="aa"/>
                  <w:sz w:val="24"/>
                  <w:szCs w:val="24"/>
                  <w:lang w:val="en-US"/>
                </w:rPr>
                <w:t>https://hudoc.echr.coe.i</w:t>
              </w:r>
              <w:r w:rsidR="00E56960" w:rsidRPr="000A2115">
                <w:rPr>
                  <w:rStyle w:val="aa"/>
                  <w:sz w:val="24"/>
                  <w:szCs w:val="24"/>
                  <w:lang w:val="en-US"/>
                </w:rPr>
                <w:lastRenderedPageBreak/>
                <w:t>nt/?i=001-219641</w:t>
              </w:r>
            </w:hyperlink>
          </w:p>
          <w:p w:rsidR="00E56960" w:rsidRPr="004A27F2" w:rsidRDefault="00E56960" w:rsidP="003D1775">
            <w:pP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1035" w:type="dxa"/>
          </w:tcPr>
          <w:p w:rsidR="004A27F2" w:rsidRPr="00893268" w:rsidRDefault="00C55645">
            <w:pP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lastRenderedPageBreak/>
              <w:t>36-38</w:t>
            </w:r>
          </w:p>
        </w:tc>
        <w:tc>
          <w:tcPr>
            <w:tcW w:w="2120" w:type="dxa"/>
          </w:tcPr>
          <w:p w:rsidR="004A27F2" w:rsidRDefault="004A27F2" w:rsidP="00CE23AF">
            <w:pPr>
              <w:cnfStyle w:val="000000100000" w:firstRow="0" w:lastRow="0" w:firstColumn="0" w:lastColumn="0" w:oddVBand="0" w:evenVBand="0" w:oddHBand="1" w:evenHBand="0" w:firstRowFirstColumn="0" w:firstRowLastColumn="0" w:lastRowFirstColumn="0" w:lastRowLastColumn="0"/>
              <w:rPr>
                <w:sz w:val="24"/>
                <w:szCs w:val="24"/>
                <w:lang w:val="en-US"/>
              </w:rPr>
            </w:pPr>
            <w:r w:rsidRPr="004A27F2">
              <w:rPr>
                <w:sz w:val="24"/>
                <w:szCs w:val="24"/>
                <w:lang w:val="en-US"/>
              </w:rPr>
              <w:t xml:space="preserve">Revizuire, hotărâre irevocabilă, securitate juridică, bunuri, </w:t>
            </w:r>
          </w:p>
          <w:p w:rsidR="004A27F2" w:rsidRPr="004A27F2" w:rsidRDefault="004A27F2" w:rsidP="00CE23AF">
            <w:pPr>
              <w:cnfStyle w:val="000000100000" w:firstRow="0" w:lastRow="0" w:firstColumn="0" w:lastColumn="0" w:oddVBand="0" w:evenVBand="0" w:oddHBand="1" w:evenHBand="0" w:firstRowFirstColumn="0" w:firstRowLastColumn="0" w:lastRowFirstColumn="0" w:lastRowLastColumn="0"/>
              <w:rPr>
                <w:sz w:val="24"/>
                <w:szCs w:val="24"/>
                <w:lang w:val="en-US"/>
              </w:rPr>
            </w:pPr>
            <w:r w:rsidRPr="004A27F2">
              <w:rPr>
                <w:sz w:val="24"/>
                <w:szCs w:val="24"/>
                <w:lang w:val="en-US"/>
              </w:rPr>
              <w:t>anulare titlu executoriu, încălcare drept la proprietate, neexecutare.</w:t>
            </w:r>
          </w:p>
        </w:tc>
        <w:tc>
          <w:tcPr>
            <w:tcW w:w="4349" w:type="dxa"/>
          </w:tcPr>
          <w:p w:rsidR="004A27F2" w:rsidRPr="004A27F2" w:rsidRDefault="004A27F2" w:rsidP="004A27F2">
            <w:pPr>
              <w:cnfStyle w:val="000000100000" w:firstRow="0" w:lastRow="0" w:firstColumn="0" w:lastColumn="0" w:oddVBand="0" w:evenVBand="0" w:oddHBand="1" w:evenHBand="0" w:firstRowFirstColumn="0" w:firstRowLastColumn="0" w:lastRowFirstColumn="0" w:lastRowLastColumn="0"/>
              <w:rPr>
                <w:sz w:val="24"/>
                <w:szCs w:val="24"/>
                <w:lang w:val="en-US"/>
              </w:rPr>
            </w:pPr>
            <w:r w:rsidRPr="004A27F2">
              <w:rPr>
                <w:sz w:val="24"/>
                <w:szCs w:val="24"/>
                <w:lang w:val="en-US"/>
              </w:rPr>
              <w:t>Societatea reclamantă, Theo National Construct S.R.L., a obținut o hotărâre judecătorească definitivă prin care i se recunoștea dreptul la proprietate sau la recuperarea unei sume de bani. Ulterior, această hotărâre definitivă și irevocabilă, care crea un "bun" în patrimoniul companiei, a fost anulată sau modificată printr-o cale extraordinară de atac (revizuire), redeschizând astfel definitiv litigiul în detrimentul companiei.</w:t>
            </w:r>
          </w:p>
          <w:p w:rsidR="004A27F2" w:rsidRPr="004A27F2" w:rsidRDefault="004A27F2" w:rsidP="004A27F2">
            <w:pPr>
              <w:cnfStyle w:val="000000100000" w:firstRow="0" w:lastRow="0" w:firstColumn="0" w:lastColumn="0" w:oddVBand="0" w:evenVBand="0" w:oddHBand="1" w:evenHBand="0" w:firstRowFirstColumn="0" w:firstRowLastColumn="0" w:lastRowFirstColumn="0" w:lastRowLastColumn="0"/>
              <w:rPr>
                <w:sz w:val="24"/>
                <w:szCs w:val="24"/>
                <w:lang w:val="en-US"/>
              </w:rPr>
            </w:pPr>
          </w:p>
          <w:p w:rsidR="004A27F2" w:rsidRPr="004A27F2" w:rsidRDefault="004A27F2" w:rsidP="004A27F2">
            <w:pPr>
              <w:cnfStyle w:val="000000100000" w:firstRow="0" w:lastRow="0" w:firstColumn="0" w:lastColumn="0" w:oddVBand="0" w:evenVBand="0" w:oddHBand="1" w:evenHBand="0" w:firstRowFirstColumn="0" w:firstRowLastColumn="0" w:lastRowFirstColumn="0" w:lastRowLastColumn="0"/>
              <w:rPr>
                <w:sz w:val="24"/>
                <w:szCs w:val="24"/>
                <w:lang w:val="en-US"/>
              </w:rPr>
            </w:pPr>
            <w:r w:rsidRPr="004A27F2">
              <w:rPr>
                <w:sz w:val="24"/>
                <w:szCs w:val="24"/>
                <w:lang w:val="en-US"/>
              </w:rPr>
              <w:lastRenderedPageBreak/>
              <w:t>Comentariul Curții (CEDO):</w:t>
            </w:r>
          </w:p>
          <w:p w:rsidR="004A27F2" w:rsidRPr="004A27F2" w:rsidRDefault="004A27F2" w:rsidP="004A27F2">
            <w:pPr>
              <w:cnfStyle w:val="000000100000" w:firstRow="0" w:lastRow="0" w:firstColumn="0" w:lastColumn="0" w:oddVBand="0" w:evenVBand="0" w:oddHBand="1" w:evenHBand="0" w:firstRowFirstColumn="0" w:firstRowLastColumn="0" w:lastRowFirstColumn="0" w:lastRowLastColumn="0"/>
              <w:rPr>
                <w:sz w:val="24"/>
                <w:szCs w:val="24"/>
                <w:lang w:val="en-US"/>
              </w:rPr>
            </w:pPr>
          </w:p>
          <w:p w:rsidR="004A27F2" w:rsidRPr="004A27F2" w:rsidRDefault="004A27F2" w:rsidP="004A27F2">
            <w:pPr>
              <w:cnfStyle w:val="000000100000" w:firstRow="0" w:lastRow="0" w:firstColumn="0" w:lastColumn="0" w:oddVBand="0" w:evenVBand="0" w:oddHBand="1" w:evenHBand="0" w:firstRowFirstColumn="0" w:firstRowLastColumn="0" w:lastRowFirstColumn="0" w:lastRowLastColumn="0"/>
              <w:rPr>
                <w:sz w:val="24"/>
                <w:szCs w:val="24"/>
                <w:lang w:val="en-US"/>
              </w:rPr>
            </w:pPr>
            <w:r w:rsidRPr="004A27F2">
              <w:rPr>
                <w:sz w:val="24"/>
                <w:szCs w:val="24"/>
                <w:lang w:val="en-US"/>
              </w:rPr>
              <w:t>Principiul Securității Juridice: Curtea a subliniat că dreptul la proprietate (Art. 1 Protocolul nr. 1) este strâns legat de principiul securității juridice, care cere ca, odată ce o hotărâre judecătorească definitivă și executorie a fost pronunțată, ea nu ar trebui să fie pusă sub semnul întrebării.</w:t>
            </w:r>
          </w:p>
          <w:p w:rsidR="004A27F2" w:rsidRPr="004A27F2" w:rsidRDefault="004A27F2" w:rsidP="004A27F2">
            <w:pPr>
              <w:cnfStyle w:val="000000100000" w:firstRow="0" w:lastRow="0" w:firstColumn="0" w:lastColumn="0" w:oddVBand="0" w:evenVBand="0" w:oddHBand="1" w:evenHBand="0" w:firstRowFirstColumn="0" w:firstRowLastColumn="0" w:lastRowFirstColumn="0" w:lastRowLastColumn="0"/>
              <w:rPr>
                <w:sz w:val="24"/>
                <w:szCs w:val="24"/>
                <w:lang w:val="en-US"/>
              </w:rPr>
            </w:pPr>
          </w:p>
          <w:p w:rsidR="004A27F2" w:rsidRPr="004A27F2" w:rsidRDefault="004A27F2" w:rsidP="004A27F2">
            <w:pPr>
              <w:cnfStyle w:val="000000100000" w:firstRow="0" w:lastRow="0" w:firstColumn="0" w:lastColumn="0" w:oddVBand="0" w:evenVBand="0" w:oddHBand="1" w:evenHBand="0" w:firstRowFirstColumn="0" w:firstRowLastColumn="0" w:lastRowFirstColumn="0" w:lastRowLastColumn="0"/>
              <w:rPr>
                <w:sz w:val="24"/>
                <w:szCs w:val="24"/>
                <w:lang w:val="en-US"/>
              </w:rPr>
            </w:pPr>
            <w:r w:rsidRPr="004A27F2">
              <w:rPr>
                <w:sz w:val="24"/>
                <w:szCs w:val="24"/>
                <w:lang w:val="en-US"/>
              </w:rPr>
              <w:t>Statutul Creanței: O creanță validă și definitivă, consfințită printr-o hotărâre judecătorească, constituie un "bun" în sensul Convenției. Anularea retroactivă a acestui "bun" reprezintă o ingerință în dreptul la respectarea bunurilor.</w:t>
            </w:r>
          </w:p>
          <w:p w:rsidR="004A27F2" w:rsidRPr="004A27F2" w:rsidRDefault="004A27F2" w:rsidP="004A27F2">
            <w:pPr>
              <w:cnfStyle w:val="000000100000" w:firstRow="0" w:lastRow="0" w:firstColumn="0" w:lastColumn="0" w:oddVBand="0" w:evenVBand="0" w:oddHBand="1" w:evenHBand="0" w:firstRowFirstColumn="0" w:firstRowLastColumn="0" w:lastRowFirstColumn="0" w:lastRowLastColumn="0"/>
              <w:rPr>
                <w:sz w:val="24"/>
                <w:szCs w:val="24"/>
                <w:lang w:val="en-US"/>
              </w:rPr>
            </w:pPr>
          </w:p>
          <w:p w:rsidR="004A27F2" w:rsidRPr="004A27F2" w:rsidRDefault="004A27F2" w:rsidP="004A27F2">
            <w:pPr>
              <w:cnfStyle w:val="000000100000" w:firstRow="0" w:lastRow="0" w:firstColumn="0" w:lastColumn="0" w:oddVBand="0" w:evenVBand="0" w:oddHBand="1" w:evenHBand="0" w:firstRowFirstColumn="0" w:firstRowLastColumn="0" w:lastRowFirstColumn="0" w:lastRowLastColumn="0"/>
              <w:rPr>
                <w:sz w:val="24"/>
                <w:szCs w:val="24"/>
                <w:lang w:val="en-US"/>
              </w:rPr>
            </w:pPr>
            <w:r w:rsidRPr="004A27F2">
              <w:rPr>
                <w:sz w:val="24"/>
                <w:szCs w:val="24"/>
                <w:lang w:val="en-US"/>
              </w:rPr>
              <w:t>Calificarea Ingerinței: Curtea a analizat dacă ingerința (anularea hotărârii definitive) a fost justificată. În ciuda necesității de a corecta erorile judiciare, Curtea a constatat că revizuirea/anularea hotărârilor definitive pe baza unor motive care nu sunt suficient de imperative sau în lipsa unor garanții stricte constituie o ingerință disproporționată.</w:t>
            </w:r>
          </w:p>
          <w:p w:rsidR="004A27F2" w:rsidRPr="004A27F2" w:rsidRDefault="004A27F2" w:rsidP="004A27F2">
            <w:pPr>
              <w:cnfStyle w:val="000000100000" w:firstRow="0" w:lastRow="0" w:firstColumn="0" w:lastColumn="0" w:oddVBand="0" w:evenVBand="0" w:oddHBand="1" w:evenHBand="0" w:firstRowFirstColumn="0" w:firstRowLastColumn="0" w:lastRowFirstColumn="0" w:lastRowLastColumn="0"/>
              <w:rPr>
                <w:sz w:val="24"/>
                <w:szCs w:val="24"/>
                <w:lang w:val="en-US"/>
              </w:rPr>
            </w:pPr>
          </w:p>
          <w:p w:rsidR="004A27F2" w:rsidRPr="004A27F2" w:rsidRDefault="004A27F2" w:rsidP="004A27F2">
            <w:pPr>
              <w:cnfStyle w:val="000000100000" w:firstRow="0" w:lastRow="0" w:firstColumn="0" w:lastColumn="0" w:oddVBand="0" w:evenVBand="0" w:oddHBand="1" w:evenHBand="0" w:firstRowFirstColumn="0" w:firstRowLastColumn="0" w:lastRowFirstColumn="0" w:lastRowLastColumn="0"/>
              <w:rPr>
                <w:sz w:val="24"/>
                <w:szCs w:val="24"/>
                <w:lang w:val="en-US"/>
              </w:rPr>
            </w:pPr>
            <w:r w:rsidRPr="004A27F2">
              <w:rPr>
                <w:sz w:val="24"/>
                <w:szCs w:val="24"/>
                <w:lang w:val="en-US"/>
              </w:rPr>
              <w:t xml:space="preserve">Concluzie: Punerea în discuție a unei hotărâri definitive în lipsa unor motive excepționale a privat reclamanta de un drept de proprietate recunoscut legal, </w:t>
            </w:r>
            <w:r w:rsidRPr="004A27F2">
              <w:rPr>
                <w:sz w:val="24"/>
                <w:szCs w:val="24"/>
                <w:lang w:val="en-US"/>
              </w:rPr>
              <w:lastRenderedPageBreak/>
              <w:t>conducând la violarea Articolului 1 din Protocolul nr. 1.</w:t>
            </w:r>
          </w:p>
        </w:tc>
        <w:tc>
          <w:tcPr>
            <w:tcW w:w="2137" w:type="dxa"/>
          </w:tcPr>
          <w:p w:rsidR="004A27F2" w:rsidRPr="004A27F2" w:rsidRDefault="00512F01" w:rsidP="005A694E">
            <w:pPr>
              <w:cnfStyle w:val="000000100000" w:firstRow="0" w:lastRow="0" w:firstColumn="0" w:lastColumn="0" w:oddVBand="0" w:evenVBand="0" w:oddHBand="1" w:evenHBand="0" w:firstRowFirstColumn="0" w:firstRowLastColumn="0" w:lastRowFirstColumn="0" w:lastRowLastColumn="0"/>
              <w:rPr>
                <w:sz w:val="24"/>
                <w:szCs w:val="24"/>
                <w:lang w:val="en-US"/>
              </w:rPr>
            </w:pPr>
            <w:r w:rsidRPr="00512F01">
              <w:rPr>
                <w:sz w:val="24"/>
                <w:szCs w:val="24"/>
                <w:lang w:val="en-US"/>
              </w:rPr>
              <w:lastRenderedPageBreak/>
              <w:t>Până la pronunțarea unei hotărâri separate privind Articolul 41 (satisfacție echitabilă), statul nu are stabilită o obligație de plată pentru o sumă fixă de despăgubire materială.</w:t>
            </w:r>
          </w:p>
        </w:tc>
      </w:tr>
    </w:tbl>
    <w:p w:rsidR="00C705C8" w:rsidRPr="00893268" w:rsidRDefault="00C705C8">
      <w:pPr>
        <w:rPr>
          <w:sz w:val="24"/>
          <w:szCs w:val="24"/>
          <w:lang w:val="en-US"/>
        </w:rPr>
      </w:pPr>
    </w:p>
    <w:p w:rsidR="00FF6C00" w:rsidRPr="00893268" w:rsidRDefault="00FF6C00">
      <w:pPr>
        <w:rPr>
          <w:sz w:val="24"/>
          <w:szCs w:val="24"/>
          <w:lang w:val="en-US"/>
        </w:rPr>
      </w:pPr>
    </w:p>
    <w:sectPr w:rsidR="00FF6C00" w:rsidRPr="00893268" w:rsidSect="0040316E">
      <w:footerReference w:type="default" r:id="rId29"/>
      <w:pgSz w:w="16838" w:h="11906" w:orient="landscape"/>
      <w:pgMar w:top="1701" w:right="1134" w:bottom="850"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C24" w:rsidRDefault="00491C24" w:rsidP="0040316E">
      <w:pPr>
        <w:spacing w:after="0" w:line="240" w:lineRule="auto"/>
      </w:pPr>
      <w:r>
        <w:separator/>
      </w:r>
    </w:p>
  </w:endnote>
  <w:endnote w:type="continuationSeparator" w:id="0">
    <w:p w:rsidR="00491C24" w:rsidRDefault="00491C24" w:rsidP="00403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000787"/>
      <w:docPartObj>
        <w:docPartGallery w:val="Page Numbers (Bottom of Page)"/>
        <w:docPartUnique/>
      </w:docPartObj>
    </w:sdtPr>
    <w:sdtEndPr>
      <w:rPr>
        <w:noProof/>
      </w:rPr>
    </w:sdtEndPr>
    <w:sdtContent>
      <w:p w:rsidR="00F21713" w:rsidRDefault="00F21713">
        <w:pPr>
          <w:pStyle w:val="a6"/>
          <w:jc w:val="right"/>
        </w:pPr>
        <w:r>
          <w:fldChar w:fldCharType="begin"/>
        </w:r>
        <w:r>
          <w:instrText xml:space="preserve"> PAGE   \* MERGEFORMAT </w:instrText>
        </w:r>
        <w:r>
          <w:fldChar w:fldCharType="separate"/>
        </w:r>
        <w:r w:rsidR="001502AB">
          <w:rPr>
            <w:noProof/>
          </w:rPr>
          <w:t>2</w:t>
        </w:r>
        <w:r>
          <w:rPr>
            <w:noProof/>
          </w:rPr>
          <w:fldChar w:fldCharType="end"/>
        </w:r>
      </w:p>
    </w:sdtContent>
  </w:sdt>
  <w:p w:rsidR="00F21713" w:rsidRDefault="00F2171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C24" w:rsidRDefault="00491C24" w:rsidP="0040316E">
      <w:pPr>
        <w:spacing w:after="0" w:line="240" w:lineRule="auto"/>
      </w:pPr>
      <w:r>
        <w:separator/>
      </w:r>
    </w:p>
  </w:footnote>
  <w:footnote w:type="continuationSeparator" w:id="0">
    <w:p w:rsidR="00491C24" w:rsidRDefault="00491C24" w:rsidP="004031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16E"/>
    <w:rsid w:val="00091581"/>
    <w:rsid w:val="001502AB"/>
    <w:rsid w:val="00150AB2"/>
    <w:rsid w:val="00161E4A"/>
    <w:rsid w:val="0016728D"/>
    <w:rsid w:val="002A4104"/>
    <w:rsid w:val="002C58E3"/>
    <w:rsid w:val="002E439C"/>
    <w:rsid w:val="003C4C04"/>
    <w:rsid w:val="003D1775"/>
    <w:rsid w:val="003E4E8B"/>
    <w:rsid w:val="003F31A6"/>
    <w:rsid w:val="0040316E"/>
    <w:rsid w:val="00491C24"/>
    <w:rsid w:val="004A27F2"/>
    <w:rsid w:val="004D50C4"/>
    <w:rsid w:val="00512F01"/>
    <w:rsid w:val="005328B5"/>
    <w:rsid w:val="005A694E"/>
    <w:rsid w:val="006358ED"/>
    <w:rsid w:val="00666938"/>
    <w:rsid w:val="00702005"/>
    <w:rsid w:val="00742CC1"/>
    <w:rsid w:val="007463A5"/>
    <w:rsid w:val="00776A61"/>
    <w:rsid w:val="008232A5"/>
    <w:rsid w:val="00893268"/>
    <w:rsid w:val="009413F1"/>
    <w:rsid w:val="009B4627"/>
    <w:rsid w:val="009F6658"/>
    <w:rsid w:val="00A25112"/>
    <w:rsid w:val="00A456D6"/>
    <w:rsid w:val="00B872E3"/>
    <w:rsid w:val="00BE3B12"/>
    <w:rsid w:val="00C55645"/>
    <w:rsid w:val="00C705C8"/>
    <w:rsid w:val="00CE23AF"/>
    <w:rsid w:val="00D10D27"/>
    <w:rsid w:val="00D828AB"/>
    <w:rsid w:val="00DB3A83"/>
    <w:rsid w:val="00DC13F7"/>
    <w:rsid w:val="00E56960"/>
    <w:rsid w:val="00EA35E5"/>
    <w:rsid w:val="00EB006D"/>
    <w:rsid w:val="00F21713"/>
    <w:rsid w:val="00FE2A17"/>
    <w:rsid w:val="00FF6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6849F-828C-4F35-8EEF-7290662A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3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1"/>
    <w:uiPriority w:val="49"/>
    <w:rsid w:val="0040316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4">
    <w:name w:val="header"/>
    <w:basedOn w:val="a"/>
    <w:link w:val="a5"/>
    <w:uiPriority w:val="99"/>
    <w:unhideWhenUsed/>
    <w:rsid w:val="004031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0316E"/>
  </w:style>
  <w:style w:type="paragraph" w:styleId="a6">
    <w:name w:val="footer"/>
    <w:basedOn w:val="a"/>
    <w:link w:val="a7"/>
    <w:uiPriority w:val="99"/>
    <w:unhideWhenUsed/>
    <w:rsid w:val="004031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0316E"/>
  </w:style>
  <w:style w:type="paragraph" w:styleId="a8">
    <w:name w:val="No Spacing"/>
    <w:link w:val="a9"/>
    <w:uiPriority w:val="1"/>
    <w:qFormat/>
    <w:rsid w:val="0040316E"/>
    <w:pPr>
      <w:spacing w:after="0" w:line="240" w:lineRule="auto"/>
    </w:pPr>
    <w:rPr>
      <w:rFonts w:asciiTheme="minorHAnsi" w:eastAsiaTheme="minorEastAsia" w:hAnsiTheme="minorHAnsi"/>
      <w:lang w:val="en-US"/>
    </w:rPr>
  </w:style>
  <w:style w:type="character" w:customStyle="1" w:styleId="a9">
    <w:name w:val="Без интервала Знак"/>
    <w:basedOn w:val="a0"/>
    <w:link w:val="a8"/>
    <w:uiPriority w:val="1"/>
    <w:rsid w:val="0040316E"/>
    <w:rPr>
      <w:rFonts w:asciiTheme="minorHAnsi" w:eastAsiaTheme="minorEastAsia" w:hAnsiTheme="minorHAnsi"/>
      <w:lang w:val="en-US"/>
    </w:rPr>
  </w:style>
  <w:style w:type="character" w:styleId="aa">
    <w:name w:val="Hyperlink"/>
    <w:basedOn w:val="a0"/>
    <w:uiPriority w:val="99"/>
    <w:unhideWhenUsed/>
    <w:rsid w:val="006358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209626">
      <w:bodyDiv w:val="1"/>
      <w:marLeft w:val="0"/>
      <w:marRight w:val="0"/>
      <w:marTop w:val="0"/>
      <w:marBottom w:val="0"/>
      <w:divBdr>
        <w:top w:val="none" w:sz="0" w:space="0" w:color="auto"/>
        <w:left w:val="none" w:sz="0" w:space="0" w:color="auto"/>
        <w:bottom w:val="none" w:sz="0" w:space="0" w:color="auto"/>
        <w:right w:val="none" w:sz="0" w:space="0" w:color="auto"/>
      </w:divBdr>
      <w:divsChild>
        <w:div w:id="684476323">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hudoc.echr.coe.int/eng?i=001-234468" TargetMode="External"/><Relationship Id="rId18" Type="http://schemas.openxmlformats.org/officeDocument/2006/relationships/hyperlink" Target="https://hudoc.echr.coe.int/?i=001-246126" TargetMode="External"/><Relationship Id="rId26" Type="http://schemas.openxmlformats.org/officeDocument/2006/relationships/hyperlink" Target="https://hudoc.echr.coe.int/?i=001-228350" TargetMode="External"/><Relationship Id="rId3" Type="http://schemas.openxmlformats.org/officeDocument/2006/relationships/settings" Target="settings.xml"/><Relationship Id="rId21" Type="http://schemas.openxmlformats.org/officeDocument/2006/relationships/hyperlink" Target="https://hudoc.echr.coe.int/?i=001-233631" TargetMode="External"/><Relationship Id="rId7" Type="http://schemas.openxmlformats.org/officeDocument/2006/relationships/image" Target="media/image1.png"/><Relationship Id="rId12" Type="http://schemas.openxmlformats.org/officeDocument/2006/relationships/hyperlink" Target="https://hudoc.echr.coe.int/fre?i=002-14187" TargetMode="External"/><Relationship Id="rId17" Type="http://schemas.openxmlformats.org/officeDocument/2006/relationships/hyperlink" Target="https://hudoc.echr.coe.int/?i=001-247354" TargetMode="External"/><Relationship Id="rId25" Type="http://schemas.openxmlformats.org/officeDocument/2006/relationships/hyperlink" Target="https://hudoc.echr.coe.int/?i=001-231078" TargetMode="External"/><Relationship Id="rId2" Type="http://schemas.openxmlformats.org/officeDocument/2006/relationships/styles" Target="styles.xml"/><Relationship Id="rId16" Type="http://schemas.openxmlformats.org/officeDocument/2006/relationships/hyperlink" Target="https://hudoc.echr.coe.int/?i=001-247440" TargetMode="External"/><Relationship Id="rId20" Type="http://schemas.openxmlformats.org/officeDocument/2006/relationships/hyperlink" Target="https://hudoc.echr.coe.int/?i=001-23024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hudoc.echr.coe.int/fre?i=002-14058" TargetMode="External"/><Relationship Id="rId24" Type="http://schemas.openxmlformats.org/officeDocument/2006/relationships/hyperlink" Target="https://hudoc.echr.coe.int/?i=001-247185"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hudoc.echr.coe.int/%7B%22appno%22:/%5b%2213156/87%22%5d%7D?i=001-247433" TargetMode="External"/><Relationship Id="rId23" Type="http://schemas.openxmlformats.org/officeDocument/2006/relationships/hyperlink" Target="https://hudoc.echr.coe.int/?i=001-228152" TargetMode="External"/><Relationship Id="rId28" Type="http://schemas.openxmlformats.org/officeDocument/2006/relationships/hyperlink" Target="https://hudoc.echr.coe.int/?i=001-219641" TargetMode="External"/><Relationship Id="rId10" Type="http://schemas.openxmlformats.org/officeDocument/2006/relationships/hyperlink" Target="https://hudoc.echr.coe.int/?i=001-233412" TargetMode="External"/><Relationship Id="rId19" Type="http://schemas.openxmlformats.org/officeDocument/2006/relationships/hyperlink" Target="https://hudoc.echr.coe.int/?i=001-234411" TargetMode="Externa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hudoc.echr.coe.int/?i=001-244292" TargetMode="External"/><Relationship Id="rId14" Type="http://schemas.openxmlformats.org/officeDocument/2006/relationships/hyperlink" Target="https://hudoc.echr.coe.int/rum?i=001-247170" TargetMode="External"/><Relationship Id="rId22" Type="http://schemas.openxmlformats.org/officeDocument/2006/relationships/hyperlink" Target="https://hudoc.echr.coe.int/?i=001-236132" TargetMode="External"/><Relationship Id="rId27" Type="http://schemas.openxmlformats.org/officeDocument/2006/relationships/hyperlink" Target="https://hudoc.echr.coe.int/?i=001-222310"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F3BB955B1F44B9BEE4C9232C335E8F"/>
        <w:category>
          <w:name w:val="General"/>
          <w:gallery w:val="placeholder"/>
        </w:category>
        <w:types>
          <w:type w:val="bbPlcHdr"/>
        </w:types>
        <w:behaviors>
          <w:behavior w:val="content"/>
        </w:behaviors>
        <w:guid w:val="{F08877DA-7A5E-4590-A0C4-135BDE5D5A86}"/>
      </w:docPartPr>
      <w:docPartBody>
        <w:p w:rsidR="007C0C5F" w:rsidRDefault="001056AB" w:rsidP="001056AB">
          <w:pPr>
            <w:pStyle w:val="82F3BB955B1F44B9BEE4C9232C335E8F"/>
          </w:pPr>
          <w:r>
            <w:rPr>
              <w:rFonts w:asciiTheme="majorHAnsi" w:eastAsiaTheme="majorEastAsia" w:hAnsiTheme="majorHAnsi" w:cstheme="majorBidi"/>
              <w:caps/>
              <w:color w:val="5B9BD5" w:themeColor="accent1"/>
              <w:sz w:val="80"/>
              <w:szCs w:val="80"/>
            </w:rPr>
            <w:t>[Document title]</w:t>
          </w:r>
        </w:p>
      </w:docPartBody>
    </w:docPart>
    <w:docPart>
      <w:docPartPr>
        <w:name w:val="14F6DE6496FB4CCCA98229EAD8D16057"/>
        <w:category>
          <w:name w:val="General"/>
          <w:gallery w:val="placeholder"/>
        </w:category>
        <w:types>
          <w:type w:val="bbPlcHdr"/>
        </w:types>
        <w:behaviors>
          <w:behavior w:val="content"/>
        </w:behaviors>
        <w:guid w:val="{9F9626D4-F9DB-4244-9823-52414D086137}"/>
      </w:docPartPr>
      <w:docPartBody>
        <w:p w:rsidR="007C0C5F" w:rsidRDefault="001056AB" w:rsidP="001056AB">
          <w:pPr>
            <w:pStyle w:val="14F6DE6496FB4CCCA98229EAD8D16057"/>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6AB"/>
    <w:rsid w:val="001056AB"/>
    <w:rsid w:val="0033202A"/>
    <w:rsid w:val="00415CFF"/>
    <w:rsid w:val="00435FF5"/>
    <w:rsid w:val="00544B1D"/>
    <w:rsid w:val="005E31F5"/>
    <w:rsid w:val="00681841"/>
    <w:rsid w:val="007C0C5F"/>
    <w:rsid w:val="00BF7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2F3BB955B1F44B9BEE4C9232C335E8F">
    <w:name w:val="82F3BB955B1F44B9BEE4C9232C335E8F"/>
    <w:rsid w:val="001056AB"/>
  </w:style>
  <w:style w:type="paragraph" w:customStyle="1" w:styleId="14F6DE6496FB4CCCA98229EAD8D16057">
    <w:name w:val="14F6DE6496FB4CCCA98229EAD8D16057"/>
    <w:rsid w:val="001056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8523</Words>
  <Characters>48584</Characters>
  <Application>Microsoft Office Word</Application>
  <DocSecurity>0</DocSecurity>
  <Lines>404</Lines>
  <Paragraphs>113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Indicele Tabelar</vt:lpstr>
      <vt:lpstr>Indicele Tabelar</vt:lpstr>
    </vt:vector>
  </TitlesOfParts>
  <Company/>
  <LinksUpToDate>false</LinksUpToDate>
  <CharactersWithSpaces>56994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Indicele Tabelar</dc:title>
  <dc:subject>OLARU TUDOR</dc:subject>
  <dc:creator>Asus</dc:creator>
  <cp:keywords/>
  <dc:description/>
  <cp:lastModifiedBy>User</cp:lastModifiedBy>
  <cp:revision>2</cp:revision>
  <dcterms:created xsi:type="dcterms:W3CDTF">2025-12-18T17:18:00Z</dcterms:created>
  <dcterms:modified xsi:type="dcterms:W3CDTF">2025-12-18T17:18:00Z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edcb6066-45bf-4daa-949a-c6ddd47e7d64</vt:lpwstr>
  </property>
</Properties>
</file>