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A3488">
      <w:pPr>
        <w:rPr>
          <w:rFonts w:hint="default"/>
          <w:lang w:val="en-US"/>
        </w:rPr>
      </w:pPr>
    </w:p>
    <w:p w14:paraId="34A59A51">
      <w:pPr>
        <w:rPr>
          <w:rFonts w:hint="default"/>
          <w:lang w:val="ro-RO"/>
        </w:rPr>
      </w:pPr>
      <w:r>
        <w:rPr>
          <w:rFonts w:hint="default"/>
          <w:lang w:val="ro-RO"/>
        </w:rPr>
        <w:drawing>
          <wp:inline distT="0" distB="0" distL="114300" distR="114300">
            <wp:extent cx="1895475" cy="676275"/>
            <wp:effectExtent l="0" t="0" r="9525" b="9525"/>
            <wp:docPr id="9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</w:t>
      </w:r>
      <w:r>
        <w:rPr>
          <w:rFonts w:hint="default"/>
          <w:lang w:val="ro-RO"/>
        </w:rPr>
        <w:drawing>
          <wp:inline distT="0" distB="0" distL="114300" distR="114300">
            <wp:extent cx="371475" cy="638175"/>
            <wp:effectExtent l="0" t="0" r="9525" b="1905"/>
            <wp:docPr id="10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</w:t>
      </w:r>
      <w:r>
        <w:rPr>
          <w:rFonts w:hint="default"/>
          <w:lang w:val="ro-RO"/>
        </w:rPr>
        <w:drawing>
          <wp:inline distT="0" distB="0" distL="114300" distR="114300">
            <wp:extent cx="581025" cy="600075"/>
            <wp:effectExtent l="0" t="0" r="13335" b="9525"/>
            <wp:docPr id="11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ru-RU"/>
        </w:rPr>
        <w:t xml:space="preserve">                  </w:t>
      </w:r>
      <w:r>
        <w:rPr>
          <w:rFonts w:hint="default"/>
          <w:lang w:val="ro-RO"/>
        </w:rPr>
        <w:drawing>
          <wp:inline distT="0" distB="0" distL="114300" distR="114300">
            <wp:extent cx="1600200" cy="762000"/>
            <wp:effectExtent l="0" t="0" r="0" b="0"/>
            <wp:docPr id="12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9FCB1A">
      <w:pPr>
        <w:rPr>
          <w:rFonts w:hint="default"/>
          <w:lang w:val="ro-RO"/>
        </w:rPr>
      </w:pPr>
    </w:p>
    <w:p w14:paraId="4286EFE2">
      <w:pPr>
        <w:rPr>
          <w:rFonts w:hint="default"/>
          <w:lang w:val="ro-RO"/>
        </w:rPr>
      </w:pPr>
    </w:p>
    <w:p w14:paraId="657E3E5C">
      <w:pPr>
        <w:rPr>
          <w:rFonts w:hint="default"/>
          <w:lang w:val="ro-RO"/>
        </w:rPr>
      </w:pPr>
    </w:p>
    <w:p w14:paraId="5E2A22DA">
      <w:pPr>
        <w:rPr>
          <w:rFonts w:hint="default"/>
          <w:lang w:val="ro-RO"/>
        </w:rPr>
      </w:pPr>
    </w:p>
    <w:p w14:paraId="7CF2885D">
      <w:pPr>
        <w:rPr>
          <w:rFonts w:hint="default"/>
          <w:lang w:val="ro-RO"/>
        </w:rPr>
      </w:pPr>
    </w:p>
    <w:p w14:paraId="677FC9C0">
      <w:pPr>
        <w:rPr>
          <w:rFonts w:hint="default"/>
          <w:lang w:val="ro-RO"/>
        </w:rPr>
      </w:pPr>
    </w:p>
    <w:p w14:paraId="2108AE6C">
      <w:pPr>
        <w:rPr>
          <w:rFonts w:hint="default"/>
          <w:lang w:val="ro-RO"/>
        </w:rPr>
      </w:pPr>
    </w:p>
    <w:p w14:paraId="15E76A22">
      <w:pPr>
        <w:rPr>
          <w:rFonts w:hint="default"/>
          <w:lang w:val="ro-RO"/>
        </w:rPr>
      </w:pPr>
    </w:p>
    <w:p w14:paraId="2B89674C">
      <w:pPr>
        <w:rPr>
          <w:rFonts w:hint="default"/>
          <w:lang w:val="ro-RO"/>
        </w:rPr>
      </w:pPr>
    </w:p>
    <w:p w14:paraId="7D5B4BFD">
      <w:pPr>
        <w:spacing w:line="36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  <w:t>Informa</w:t>
      </w:r>
      <w:bookmarkStart w:id="14" w:name="_GoBack"/>
      <w:bookmarkEnd w:id="14"/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en-US"/>
        </w:rPr>
        <w:t>tica Aplicata</w:t>
      </w:r>
    </w:p>
    <w:p w14:paraId="722BEA9D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5E631344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Dezvoltarea jocurilor video</w:t>
      </w:r>
    </w:p>
    <w:p w14:paraId="440F35D7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 xml:space="preserve">Learning Unit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8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:</w:t>
      </w:r>
    </w:p>
    <w:p w14:paraId="0CD4E74D">
      <w:pPr>
        <w:spacing w:line="360" w:lineRule="auto"/>
        <w:jc w:val="center"/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o-RO"/>
        </w:rPr>
        <w:t>Pugaci Diana</w:t>
      </w:r>
    </w:p>
    <w:p w14:paraId="67D5F4B0">
      <w:pPr>
        <w:spacing w:line="360" w:lineRule="auto"/>
        <w:jc w:val="center"/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o-RO"/>
        </w:rPr>
        <w:t>pugaci.diana@gmail.com</w:t>
      </w:r>
    </w:p>
    <w:p w14:paraId="7F68C6B6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o-RO"/>
        </w:rPr>
      </w:pPr>
    </w:p>
    <w:p w14:paraId="5548B55C">
      <w:pPr>
        <w:jc w:val="center"/>
        <w:rPr>
          <w:rFonts w:asciiTheme="minorHAnsi" w:hAnsiTheme="minorHAnsi" w:eastAsiaTheme="minorEastAsia" w:cstheme="minorBidi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720" w:footer="7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linePitch="360" w:charSpace="0"/>
        </w:sectPr>
      </w:pPr>
      <w:r>
        <w:rPr>
          <w:rFonts w:hint="default" w:ascii="Times New Roman" w:hAnsi="Times New Roman" w:cs="Times New Roman"/>
          <w:sz w:val="28"/>
          <w:szCs w:val="28"/>
          <w:lang w:val="ro-RO"/>
        </w:rPr>
        <w:t>Integrarea efectelor vizuale și auditive în gameplay</w:t>
      </w:r>
    </w:p>
    <w:sdt>
      <w:sdtPr>
        <w:rPr>
          <w:rFonts w:hint="default" w:ascii="Times New Roman" w:hAnsi="Times New Roman" w:eastAsia="SimSun" w:cs="Times New Roman"/>
          <w:b/>
          <w:bCs/>
          <w:sz w:val="28"/>
          <w:szCs w:val="28"/>
          <w:lang w:val="en-US" w:eastAsia="zh-CN" w:bidi="ar-SA"/>
        </w:rPr>
        <w:id w:val="147475686"/>
        <w15:color w:val="DBDBDB"/>
        <w:docPartObj>
          <w:docPartGallery w:val="Table of Contents"/>
          <w:docPartUnique/>
        </w:docPartObj>
      </w:sdtPr>
      <w:sdtEndPr>
        <w:rPr>
          <w:rFonts w:hint="default" w:asciiTheme="minorHAnsi" w:hAnsiTheme="minorHAnsi" w:eastAsiaTheme="minorEastAsia" w:cstheme="minorBidi"/>
          <w:b/>
          <w:bCs/>
          <w:sz w:val="28"/>
          <w:szCs w:val="28"/>
          <w:lang w:val="en-US" w:eastAsia="zh-CN" w:bidi="ar-SA"/>
        </w:rPr>
      </w:sdtEndPr>
      <w:sdtContent>
        <w:p w14:paraId="4834DB63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cs="Times New Roman"/>
              <w:b/>
              <w:bCs/>
              <w:sz w:val="28"/>
              <w:szCs w:val="28"/>
              <w:lang w:val="en-US"/>
            </w:rPr>
          </w:pPr>
          <w:r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</w:rPr>
            <w:t>C</w:t>
          </w:r>
          <w:r>
            <w:rPr>
              <w:rFonts w:hint="default" w:ascii="Times New Roman" w:hAnsi="Times New Roman" w:eastAsia="SimSun" w:cs="Times New Roman"/>
              <w:b/>
              <w:bCs/>
              <w:sz w:val="28"/>
              <w:szCs w:val="28"/>
              <w:lang w:val="en-US"/>
            </w:rPr>
            <w:t>uprins</w:t>
          </w:r>
        </w:p>
        <w:p w14:paraId="35A1DFB6">
          <w:pPr>
            <w:pStyle w:val="251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TOC \o "1-3" \h \u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_Toc12286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I. Efecte vizuale în Unity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_Toc12286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5A6487BA">
          <w:pPr>
            <w:pStyle w:val="251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_Toc5450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1. Tipuri de efecte vizuale în Unity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_Toc5450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470368C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_Toc13788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a) Sistemul de particule (Particle System)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_Toc13788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4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12802C4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_Toc13044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Image 1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Particle Sysytem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_Toc13044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3EC47F3E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_Toc28341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Image 5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Color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_Toc28341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0BB37780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_Toc29704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Image 11</w:t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 xml:space="preserve"> Noise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_Toc29704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8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D590C1C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_Toc1340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b) VFX Graph (Visual Effect Graph)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_Toc1340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9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38B67337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_Toc19783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c) Shader Effects (Shader Graph)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_Toc19783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6070DF3B">
          <w:pPr>
            <w:pStyle w:val="252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_Toc9380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/>
              <w:iCs/>
              <w:sz w:val="28"/>
              <w:szCs w:val="28"/>
              <w:lang w:val="ru-RU"/>
            </w:rPr>
            <w:t>a) Apă care se mișcă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_Toc9380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ECB1524">
          <w:pPr>
            <w:pStyle w:val="252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_Toc26817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/>
              <w:iCs/>
              <w:sz w:val="28"/>
              <w:szCs w:val="28"/>
              <w:lang w:val="ru-RU"/>
            </w:rPr>
            <w:t>b) Scuturi energetice care pulsează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_Toc26817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5F0763CB">
          <w:pPr>
            <w:pStyle w:val="252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_Toc29627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bCs w:val="0"/>
              <w:i/>
              <w:iCs/>
              <w:sz w:val="28"/>
              <w:szCs w:val="28"/>
              <w:lang w:val="ru-RU"/>
            </w:rPr>
            <w:t>c) Obiecte care dispar în stil „dissolve”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_Toc29627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12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4260B895">
          <w:pPr>
            <w:pStyle w:val="253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_Toc27399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ru-RU"/>
            </w:rPr>
            <w:t>d) Post-Processing (Postprocesare)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_Toc27399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13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3279212">
          <w:pPr>
            <w:pStyle w:val="251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_Toc8676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I. Sounds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_Toc8676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15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674534F">
          <w:pPr>
            <w:pStyle w:val="252"/>
            <w:tabs>
              <w:tab w:val="right" w:leader="dot" w:pos="8306"/>
            </w:tabs>
            <w:spacing w:line="360" w:lineRule="auto"/>
            <w:jc w:val="center"/>
            <w:rPr>
              <w:rFonts w:hint="default" w:ascii="Times New Roman" w:hAnsi="Times New Roman" w:cs="Times New Roman"/>
              <w:sz w:val="28"/>
              <w:szCs w:val="28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begin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instrText xml:space="preserve"> HYPERLINK \l _Toc14014 </w:instrText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  <w:lang w:val="en-US"/>
            </w:rPr>
            <w:t>Adăugarea muzicii de fundal (BGM)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tab/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begin"/>
          </w:r>
          <w:r>
            <w:rPr>
              <w:rFonts w:hint="default" w:ascii="Times New Roman" w:hAnsi="Times New Roman" w:cs="Times New Roman"/>
              <w:sz w:val="28"/>
              <w:szCs w:val="28"/>
            </w:rPr>
            <w:instrText xml:space="preserve"> PAGEREF _Toc14014 \h </w:instrTex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separate"/>
          </w:r>
          <w:r>
            <w:rPr>
              <w:rFonts w:hint="default" w:ascii="Times New Roman" w:hAnsi="Times New Roman" w:cs="Times New Roman"/>
              <w:sz w:val="28"/>
              <w:szCs w:val="28"/>
            </w:rPr>
            <w:t>17</w:t>
          </w:r>
          <w:r>
            <w:rPr>
              <w:rFonts w:hint="default" w:ascii="Times New Roman" w:hAnsi="Times New Roman" w:cs="Times New Roman"/>
              <w:sz w:val="28"/>
              <w:szCs w:val="28"/>
            </w:rPr>
            <w:fldChar w:fldCharType="end"/>
          </w: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  <w:p w14:paraId="236E7AA2">
          <w:pPr>
            <w:spacing w:line="360" w:lineRule="auto"/>
            <w:jc w:val="center"/>
            <w:rPr>
              <w:rFonts w:asciiTheme="minorHAnsi" w:hAnsiTheme="minorHAnsi" w:eastAsiaTheme="minorEastAsia" w:cstheme="minorBidi"/>
              <w:lang w:val="en-US" w:eastAsia="zh-CN" w:bidi="ar-SA"/>
            </w:rPr>
          </w:pPr>
          <w:r>
            <w:rPr>
              <w:rFonts w:hint="default" w:ascii="Times New Roman" w:hAnsi="Times New Roman" w:cs="Times New Roman" w:eastAsiaTheme="minorEastAsia"/>
              <w:sz w:val="28"/>
              <w:szCs w:val="28"/>
              <w:lang w:val="en-US" w:eastAsia="zh-CN" w:bidi="ar-SA"/>
            </w:rPr>
            <w:fldChar w:fldCharType="end"/>
          </w:r>
        </w:p>
      </w:sdtContent>
    </w:sdt>
    <w:p w14:paraId="244635E2">
      <w:pPr>
        <w:rPr>
          <w:rFonts w:asciiTheme="minorHAnsi" w:hAnsiTheme="minorHAnsi" w:eastAsiaTheme="minorEastAsia" w:cstheme="minorBidi"/>
          <w:lang w:val="en-US" w:eastAsia="zh-CN" w:bidi="ar-SA"/>
        </w:rPr>
      </w:pPr>
      <w:r>
        <w:rPr>
          <w:rFonts w:asciiTheme="minorHAnsi" w:hAnsiTheme="minorHAnsi" w:eastAsiaTheme="minorEastAsia" w:cstheme="minorBidi"/>
          <w:lang w:val="en-US" w:eastAsia="zh-CN" w:bidi="ar-SA"/>
        </w:rPr>
        <w:br w:type="page"/>
      </w:r>
    </w:p>
    <w:p w14:paraId="56924DB3">
      <w:pPr>
        <w:rPr>
          <w:rFonts w:asciiTheme="minorHAnsi" w:hAnsiTheme="minorHAnsi" w:eastAsiaTheme="minorEastAsia" w:cstheme="minorBidi"/>
          <w:lang w:val="en-US" w:eastAsia="zh-CN" w:bidi="ar-SA"/>
        </w:rPr>
      </w:pPr>
    </w:p>
    <w:tbl>
      <w:tblPr>
        <w:tblStyle w:val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2"/>
        <w:gridCol w:w="2249"/>
        <w:gridCol w:w="2841"/>
      </w:tblGrid>
      <w:tr w14:paraId="52ED5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gridSpan w:val="3"/>
          </w:tcPr>
          <w:p w14:paraId="17A39BCC">
            <w:pPr>
              <w:widowControl w:val="0"/>
              <w:jc w:val="both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  <w:t>Tema 8: Integrarea efectelor vizuale și auditive în gameplay</w:t>
            </w:r>
          </w:p>
          <w:p w14:paraId="0D0434EB">
            <w:pPr>
              <w:widowControl w:val="0"/>
              <w:jc w:val="both"/>
              <w:rPr>
                <w:rFonts w:hint="default" w:ascii="Times New Roman" w:hAnsi="Times New Roman" w:cs="Times New Roman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vertAlign w:val="baseline"/>
                <w:lang w:val="ro-RO"/>
              </w:rPr>
              <w:t>Rezultatele învățării preconizate a fi atinse: RÎ2; RÎ5; RÎ6; RÎ8</w:t>
            </w:r>
          </w:p>
        </w:tc>
      </w:tr>
      <w:tr w14:paraId="6A6ABD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2" w:type="dxa"/>
          </w:tcPr>
          <w:p w14:paraId="62065710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Cunoștințe / unități de conținut</w:t>
            </w:r>
          </w:p>
        </w:tc>
        <w:tc>
          <w:tcPr>
            <w:tcW w:w="2249" w:type="dxa"/>
          </w:tcPr>
          <w:p w14:paraId="367C1E0D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Abilități</w:t>
            </w:r>
          </w:p>
        </w:tc>
        <w:tc>
          <w:tcPr>
            <w:tcW w:w="2841" w:type="dxa"/>
          </w:tcPr>
          <w:p w14:paraId="0A212B44">
            <w:pPr>
              <w:widowControl w:val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24"/>
                <w:szCs w:val="24"/>
                <w:vertAlign w:val="baseline"/>
              </w:rPr>
              <w:t>Responsabilitate și autonomie</w:t>
            </w:r>
          </w:p>
        </w:tc>
      </w:tr>
      <w:tr w14:paraId="06C1D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32" w:type="dxa"/>
            <w:shd w:val="clear" w:color="auto" w:fill="auto"/>
            <w:vAlign w:val="top"/>
          </w:tcPr>
          <w:p w14:paraId="39FE4935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 xml:space="preserve">Termeni cheie: </w:t>
            </w:r>
          </w:p>
          <w:p w14:paraId="6B4B39D6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  <w:t>Particle System, efecte speciale, post-procesare, sunet, ambient, AudioSource, AudioClip.</w:t>
            </w:r>
          </w:p>
          <w:p w14:paraId="3FF6C0CD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/>
                <w:iCs/>
                <w:sz w:val="24"/>
                <w:szCs w:val="24"/>
              </w:rPr>
              <w:t>Unități de conținut:</w:t>
            </w:r>
          </w:p>
          <w:p w14:paraId="4CC66C99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Subteme:</w:t>
            </w:r>
          </w:p>
          <w:p w14:paraId="62896E86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Utilizarea sistemului de particule pentru efecte speciale.</w:t>
            </w:r>
          </w:p>
          <w:p w14:paraId="4BD90075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Aplicarea post-procesării pentru îmbunătățirea atmosferei vizuale.</w:t>
            </w:r>
          </w:p>
          <w:p w14:paraId="3A6DD830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Importul fișierelor audio și redarea lor contextuală.</w:t>
            </w:r>
          </w:p>
          <w:p w14:paraId="5E9C4EC7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Implementarea efectelor sonore în funcție de acțiunile jucătorului</w:t>
            </w: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en-US"/>
              </w:rPr>
              <w:t>.</w:t>
            </w:r>
          </w:p>
          <w:p w14:paraId="5AE3A781">
            <w:pPr>
              <w:widowControl w:val="0"/>
              <w:numPr>
                <w:ilvl w:val="0"/>
                <w:numId w:val="0"/>
              </w:numPr>
              <w:tabs>
                <w:tab w:val="left" w:pos="456"/>
              </w:tabs>
              <w:ind w:left="173" w:leftChars="0"/>
              <w:jc w:val="both"/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b/>
                <w:bCs/>
                <w:i/>
                <w:iCs/>
                <w:sz w:val="24"/>
                <w:szCs w:val="24"/>
                <w:lang w:val="ro-RO"/>
              </w:rPr>
              <w:t>Activități de laborator:</w:t>
            </w:r>
          </w:p>
          <w:p w14:paraId="63422635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Crearea unui efect de explozie cu Particle System.</w:t>
            </w:r>
          </w:p>
          <w:p w14:paraId="729589B5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Aplicarea de efecte de glow și blur folosind Post Processing Stack.</w:t>
            </w:r>
          </w:p>
          <w:p w14:paraId="0150769E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Redarea unui sunet la coliziune sau interacțiune.</w:t>
            </w:r>
          </w:p>
          <w:p w14:paraId="2861040B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Crearea unui ambient sonor continuu în scenă.</w:t>
            </w:r>
          </w:p>
          <w:p w14:paraId="56D605CC">
            <w:pPr>
              <w:widowControl w:val="0"/>
              <w:numPr>
                <w:ilvl w:val="0"/>
                <w:numId w:val="11"/>
              </w:numPr>
              <w:tabs>
                <w:tab w:val="left" w:pos="456"/>
                <w:tab w:val="clear" w:pos="720"/>
              </w:tabs>
              <w:ind w:left="456" w:leftChars="0" w:hanging="283" w:firstLineChars="0"/>
              <w:jc w:val="both"/>
              <w:rPr>
                <w:rFonts w:hint="default" w:ascii="Times New Roman" w:hAnsi="Times New Roman" w:cs="Times New Roman" w:eastAsiaTheme="minorEastAsia"/>
                <w:sz w:val="24"/>
                <w:szCs w:val="24"/>
                <w:lang w:val="ro-RO" w:eastAsia="zh-CN" w:bidi="ar-SA"/>
              </w:rPr>
            </w:pPr>
            <w:r>
              <w:rPr>
                <w:rFonts w:hint="default" w:ascii="Times New Roman" w:hAnsi="Times New Roman" w:cs="Times New Roman"/>
                <w:i w:val="0"/>
                <w:iCs w:val="0"/>
                <w:sz w:val="24"/>
                <w:szCs w:val="24"/>
                <w:lang w:val="ro-RO"/>
              </w:rPr>
              <w:t>Controlul volumului și al surselor audio prin cod.</w:t>
            </w:r>
          </w:p>
        </w:tc>
        <w:tc>
          <w:tcPr>
            <w:tcW w:w="2249" w:type="dxa"/>
            <w:shd w:val="clear" w:color="auto" w:fill="auto"/>
            <w:vAlign w:val="top"/>
          </w:tcPr>
          <w:p w14:paraId="50B8F05B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creează efecte speciale vizuale prin utilizarea sistemului de particule.</w:t>
            </w:r>
          </w:p>
          <w:p w14:paraId="31893007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aplică filtre de post-procesare pentru a obține un aspect vizual cinematic.</w:t>
            </w:r>
          </w:p>
          <w:p w14:paraId="1E0594AB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importă fișiere audio și se integrează în joc în mod contextual.</w:t>
            </w:r>
          </w:p>
          <w:p w14:paraId="40AF5D83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programează redarea sunetelor în funcție de evenimente (coliziuni, interacțiuni, acțiuni).</w:t>
            </w:r>
          </w:p>
          <w:p w14:paraId="1F86AF42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controlează sursele audio (volum, buclă, activare/dezactivare) din cod.</w:t>
            </w:r>
          </w:p>
          <w:p w14:paraId="38DFC8ED">
            <w:pPr>
              <w:pStyle w:val="250"/>
              <w:widowControl w:val="0"/>
              <w:numPr>
                <w:ilvl w:val="0"/>
                <w:numId w:val="0"/>
              </w:numPr>
              <w:tabs>
                <w:tab w:val="left" w:pos="295"/>
              </w:tabs>
              <w:ind w:left="12" w:leftChars="0" w:firstLine="0" w:firstLineChars="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ru-RU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ru-RU"/>
              </w:rPr>
              <w:t>✓ Se creează o ambianță coerentă prin combinarea sunetului și a imaginii pentru o experiență captivantă.</w:t>
            </w:r>
          </w:p>
        </w:tc>
        <w:tc>
          <w:tcPr>
            <w:tcW w:w="2841" w:type="dxa"/>
            <w:shd w:val="clear" w:color="auto" w:fill="auto"/>
            <w:vAlign w:val="top"/>
          </w:tcPr>
          <w:p w14:paraId="2568290F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Manifestează atenție la detalii în proiectarea efectelor vizuale și sonore.</w:t>
            </w:r>
          </w:p>
          <w:p w14:paraId="449091F9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Testează și rafinează impactul senzorial al efectelor asupra jucătorului</w:t>
            </w:r>
          </w:p>
          <w:p w14:paraId="368F82BB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Colaborează în echipă pentru sincronizarea elementelor vizuale și sonore.</w:t>
            </w:r>
          </w:p>
          <w:p w14:paraId="3BC0DDA1">
            <w:pPr>
              <w:pStyle w:val="249"/>
              <w:widowControl w:val="0"/>
              <w:numPr>
                <w:ilvl w:val="0"/>
                <w:numId w:val="0"/>
              </w:numPr>
              <w:tabs>
                <w:tab w:val="left" w:pos="348"/>
              </w:tabs>
              <w:ind w:left="0" w:leftChars="0" w:firstLine="0" w:firstLineChars="0"/>
              <w:jc w:val="both"/>
              <w:rPr>
                <w:rFonts w:hint="default" w:ascii="Times New Roman" w:hAnsi="Times New Roman" w:eastAsia="Calibri" w:cs="Times New Roman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✓ Propune soluții creative pentru îmbunătățirea atmosferei jocului și susține deciziile luate prin testare practică.</w:t>
            </w:r>
          </w:p>
        </w:tc>
      </w:tr>
    </w:tbl>
    <w:p w14:paraId="0DC6BBB3">
      <w:pPr>
        <w:rPr>
          <w:rFonts w:hint="default"/>
        </w:rPr>
      </w:pPr>
    </w:p>
    <w:p w14:paraId="0A0CE5FF">
      <w:pPr>
        <w:rPr>
          <w:rFonts w:hint="default"/>
        </w:rPr>
      </w:pPr>
    </w:p>
    <w:p w14:paraId="3E72FCD6">
      <w:pPr>
        <w:rPr>
          <w:rFonts w:hint="default"/>
        </w:rPr>
      </w:pPr>
    </w:p>
    <w:p w14:paraId="5DEFAAE7">
      <w:pPr>
        <w:rPr>
          <w:rFonts w:hint="default"/>
        </w:rPr>
      </w:pPr>
    </w:p>
    <w:p w14:paraId="3E40B21E">
      <w:pPr>
        <w:rPr>
          <w:rFonts w:hint="default"/>
        </w:rPr>
      </w:pPr>
    </w:p>
    <w:p w14:paraId="4800801D">
      <w:pPr>
        <w:rPr>
          <w:rFonts w:hint="default"/>
        </w:rPr>
      </w:pPr>
    </w:p>
    <w:p w14:paraId="5369E0FD">
      <w:pPr>
        <w:rPr>
          <w:rFonts w:hint="default"/>
        </w:rPr>
      </w:pPr>
    </w:p>
    <w:p w14:paraId="61EF3434">
      <w:pPr>
        <w:rPr>
          <w:rFonts w:hint="default"/>
        </w:rPr>
      </w:pPr>
    </w:p>
    <w:p w14:paraId="663F493A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br w:type="page"/>
      </w:r>
    </w:p>
    <w:p w14:paraId="4EA9CC25">
      <w:pPr>
        <w:pStyle w:val="2"/>
        <w:numPr>
          <w:ilvl w:val="0"/>
          <w:numId w:val="12"/>
        </w:numPr>
        <w:bidi w:val="0"/>
        <w:rPr>
          <w:rFonts w:hint="default"/>
          <w:lang w:val="ru-RU"/>
        </w:rPr>
      </w:pPr>
      <w:bookmarkStart w:id="0" w:name="_Toc12286"/>
      <w:r>
        <w:rPr>
          <w:rFonts w:hint="default"/>
          <w:lang w:val="ru-RU"/>
        </w:rPr>
        <w:t>Efecte vizuale în Unity</w:t>
      </w:r>
      <w:bookmarkEnd w:id="0"/>
    </w:p>
    <w:p w14:paraId="77E9C21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Ce sunt efectele vizuale?</w:t>
      </w:r>
    </w:p>
    <w:p w14:paraId="513B5487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Efectele vizuale (VFX – Visual Effects) sunt elemente grafice generate în mod dinamic, utilizate pentru a adăuga realism, feedback, emoție sau spectacol în joc. În Unity, acestea sunt realizate prin sisteme de particule, post-procesare, efecte de shader și alte tehnici grafice.</w:t>
      </w:r>
    </w:p>
    <w:p w14:paraId="3B2139BB">
      <w:pPr>
        <w:pStyle w:val="3"/>
        <w:numPr>
          <w:ilvl w:val="0"/>
          <w:numId w:val="13"/>
        </w:numPr>
        <w:bidi w:val="0"/>
        <w:spacing w:line="360" w:lineRule="auto"/>
        <w:outlineLvl w:val="0"/>
        <w:rPr>
          <w:rFonts w:hint="default"/>
          <w:lang w:val="ru-RU"/>
        </w:rPr>
      </w:pPr>
      <w:bookmarkStart w:id="1" w:name="_Toc5450"/>
      <w:r>
        <w:rPr>
          <w:rFonts w:hint="default"/>
          <w:lang w:val="ru-RU"/>
        </w:rPr>
        <w:t>Tipuri de efecte vizuale în Unity</w:t>
      </w:r>
      <w:bookmarkEnd w:id="1"/>
    </w:p>
    <w:p w14:paraId="328C1E37">
      <w:pPr>
        <w:pStyle w:val="4"/>
        <w:numPr>
          <w:ilvl w:val="0"/>
          <w:numId w:val="14"/>
        </w:numPr>
        <w:bidi w:val="0"/>
        <w:rPr>
          <w:rFonts w:hint="default"/>
          <w:lang w:val="en-US"/>
        </w:rPr>
      </w:pPr>
      <w:bookmarkStart w:id="2" w:name="_Toc13788"/>
      <w:r>
        <w:rPr>
          <w:rFonts w:hint="default"/>
          <w:lang w:val="en-US"/>
        </w:rPr>
        <w:t>Sistemul de particule (Particle System)</w:t>
      </w:r>
      <w:bookmarkEnd w:id="2"/>
    </w:p>
    <w:p w14:paraId="7732B0BB">
      <w:pPr>
        <w:numPr>
          <w:ilvl w:val="0"/>
          <w:numId w:val="15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Creează efecte precum: fum, foc, scântei, praf, explozii.</w:t>
      </w:r>
    </w:p>
    <w:p w14:paraId="5A223A08">
      <w:pPr>
        <w:numPr>
          <w:ilvl w:val="0"/>
          <w:numId w:val="15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Control complet asupra: formei, culorii, vitezei, duratei, gravitației.</w:t>
      </w:r>
    </w:p>
    <w:p w14:paraId="634B040B">
      <w:pPr>
        <w:numPr>
          <w:ilvl w:val="0"/>
          <w:numId w:val="15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Se folosește componenta Particle System:</w:t>
      </w:r>
    </w:p>
    <w:tbl>
      <w:tblPr>
        <w:tblStyle w:val="12"/>
        <w:tblW w:w="0" w:type="auto"/>
        <w:tblCellSpacing w:w="15" w:type="dxa"/>
        <w:tblInd w:w="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96"/>
        <w:gridCol w:w="6138"/>
      </w:tblGrid>
      <w:tr w14:paraId="581A1E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  <w:vAlign w:val="center"/>
          </w:tcPr>
          <w:p w14:paraId="0CF1243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en-US" w:eastAsia="zh-CN"/>
              </w:rPr>
              <w:t>Componentă / Setare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FFFFF" w:sz="18" w:space="0"/>
              <w:right w:val="single" w:color="F79646" w:sz="8" w:space="0"/>
            </w:tcBorders>
            <w:shd w:val="clear" w:color="auto" w:fill="F79646"/>
            <w:vAlign w:val="center"/>
          </w:tcPr>
          <w:p w14:paraId="5AF6F7E1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en-US" w:eastAsia="zh-CN"/>
              </w:rPr>
              <w:t>Descriere</w:t>
            </w:r>
          </w:p>
        </w:tc>
      </w:tr>
      <w:tr w14:paraId="5DC3B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0CD99D55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Duration</w:t>
            </w:r>
          </w:p>
        </w:tc>
        <w:tc>
          <w:tcPr>
            <w:tcW w:w="0" w:type="auto"/>
            <w:tcBorders>
              <w:top w:val="single" w:color="FFFFFF" w:sz="1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4DDAAF95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Durata totală a efectului (în secunde)</w:t>
            </w:r>
          </w:p>
        </w:tc>
      </w:tr>
      <w:tr w14:paraId="42C14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6E4E4FCE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Looping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033B2AD7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Dacă efectul se repetă continuu sau o singură dată</w:t>
            </w:r>
          </w:p>
        </w:tc>
      </w:tr>
      <w:tr w14:paraId="70F99E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3879BC9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Start Lifetime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2DE74B6E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Timpul de viață al fiecărei particule</w:t>
            </w:r>
          </w:p>
        </w:tc>
      </w:tr>
      <w:tr w14:paraId="71845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4B2C6BC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Start Speed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2A95337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Viteza inițială a particulelor</w:t>
            </w:r>
          </w:p>
        </w:tc>
      </w:tr>
      <w:tr w14:paraId="17D8C3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3F637E07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Start Size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45D95DE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Dimensiunea inițială a particulelor</w:t>
            </w:r>
          </w:p>
        </w:tc>
      </w:tr>
      <w:tr w14:paraId="6F5E96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3E8F5B2F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Emission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27E3870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Câte particule sunt emise pe secundă sau per eveniment</w:t>
            </w:r>
          </w:p>
        </w:tc>
      </w:tr>
      <w:tr w14:paraId="07B27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4948235A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Shape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192756ED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Forma din care particulele sunt emise (Cone, Sphere, Box etc.)</w:t>
            </w:r>
          </w:p>
        </w:tc>
      </w:tr>
      <w:tr w14:paraId="692BA4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0" w:hRule="atLeast"/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1F6206EF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Color over Lifetime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FFFFF"/>
            <w:vAlign w:val="center"/>
          </w:tcPr>
          <w:p w14:paraId="78FB1ED5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Schimbarea culorii particulelor în timp</w:t>
            </w:r>
          </w:p>
        </w:tc>
      </w:tr>
      <w:tr w14:paraId="296D39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7CAD2C08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Size over Lifetime</w:t>
            </w:r>
          </w:p>
        </w:tc>
        <w:tc>
          <w:tcPr>
            <w:tcW w:w="0" w:type="auto"/>
            <w:tcBorders>
              <w:top w:val="single" w:color="F79646" w:sz="8" w:space="0"/>
              <w:left w:val="single" w:color="F79646" w:sz="8" w:space="0"/>
              <w:bottom w:val="single" w:color="F79646" w:sz="8" w:space="0"/>
              <w:right w:val="single" w:color="F79646" w:sz="8" w:space="0"/>
            </w:tcBorders>
            <w:shd w:val="clear" w:color="auto" w:fill="FBD5B5"/>
            <w:vAlign w:val="center"/>
          </w:tcPr>
          <w:p w14:paraId="142E120A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en-US" w:eastAsia="zh-CN"/>
              </w:rPr>
              <w:t>Particulele pot crește/scădea în dimensiune</w:t>
            </w:r>
          </w:p>
        </w:tc>
      </w:tr>
      <w:tr w14:paraId="0F62B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shd w:val="clear" w:color="auto" w:fill="auto"/>
            <w:vAlign w:val="center"/>
          </w:tcPr>
          <w:p w14:paraId="43D6B61E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 w:eastAsia="zh-CN"/>
              </w:rPr>
              <w:t>Renderer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B3ED2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28"/>
                <w:szCs w:val="28"/>
                <w:lang w:val="en-US" w:eastAsia="zh-CN"/>
              </w:rPr>
              <w:t>Materialul și textura particulelor</w:t>
            </w:r>
          </w:p>
        </w:tc>
      </w:tr>
    </w:tbl>
    <w:p w14:paraId="3D9B0865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</w:p>
    <w:p w14:paraId="509157F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en-US"/>
        </w:rPr>
        <w:t>Componentă: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 xml:space="preserve"> ParticleSystem</w:t>
      </w:r>
    </w:p>
    <w:p w14:paraId="31F40D0C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Se atașează la un GameObject. Creează și controlează particule (fum, foc, praf, etc.)</w:t>
      </w:r>
    </w:p>
    <w:p w14:paraId="6B4F9938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</w:p>
    <w:p w14:paraId="2F841040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Pentru a adăuga particule,</w:t>
      </w:r>
    </w:p>
    <w:p w14:paraId="375D8C6F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Create -&gt; Effects -&gt; Particle System</w:t>
      </w:r>
    </w:p>
    <w:p w14:paraId="38C4233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drawing>
          <wp:inline distT="0" distB="0" distL="114300" distR="114300">
            <wp:extent cx="5019675" cy="2009775"/>
            <wp:effectExtent l="0" t="0" r="9525" b="1905"/>
            <wp:docPr id="17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A66F92">
      <w:pPr>
        <w:pStyle w:val="23"/>
        <w:numPr>
          <w:ilvl w:val="0"/>
          <w:numId w:val="0"/>
        </w:numPr>
        <w:spacing w:line="360" w:lineRule="auto"/>
        <w:ind w:leftChars="0"/>
        <w:jc w:val="center"/>
        <w:outlineLvl w:val="2"/>
        <w:rPr>
          <w:rFonts w:hint="default" w:ascii="Times New Roman" w:hAnsi="Times New Roman" w:cs="Times New Roman"/>
          <w:b w:val="0"/>
          <w:bCs w:val="0"/>
          <w:i w:val="0"/>
          <w:iCs w:val="0"/>
          <w:sz w:val="24"/>
          <w:szCs w:val="24"/>
          <w:lang w:val="en-US"/>
        </w:rPr>
      </w:pPr>
      <w:bookmarkStart w:id="3" w:name="_Toc13044"/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1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Particle Sysytem</w:t>
      </w:r>
      <w:bookmarkEnd w:id="3"/>
    </w:p>
    <w:p w14:paraId="6EB07EB6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</w:p>
    <w:p w14:paraId="2F8FD719">
      <w:pPr>
        <w:numPr>
          <w:ilvl w:val="0"/>
          <w:numId w:val="0"/>
        </w:numPr>
        <w:spacing w:line="360" w:lineRule="auto"/>
        <w:ind w:leftChars="0" w:firstLine="720" w:firstLine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Un efect special apare în scenă și are proprietăți specifice.</w:t>
      </w:r>
    </w:p>
    <w:p w14:paraId="7650629E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În Unity, mergi la Hierarchy și dă click dreapta.</w:t>
      </w:r>
    </w:p>
    <w:p w14:paraId="632E5D80">
      <w:pPr>
        <w:numPr>
          <w:ilvl w:val="0"/>
          <w:numId w:val="0"/>
        </w:numPr>
        <w:spacing w:line="360" w:lineRule="auto"/>
        <w:ind w:leftChars="0"/>
        <w:jc w:val="both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Alege Effects → Particle System. Acest lucru va crea un nou obiect cu un sistem de particule.</w:t>
      </w:r>
    </w:p>
    <w:p w14:paraId="224F928C">
      <w:pPr>
        <w:numPr>
          <w:ilvl w:val="0"/>
          <w:numId w:val="0"/>
        </w:numPr>
        <w:spacing w:line="360" w:lineRule="auto"/>
        <w:ind w:leftChars="0" w:firstLine="7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t>În Inspector, vei vedea setările sistemului de particule pe care le poți ajusta, cum ar fi:</w:t>
      </w:r>
    </w:p>
    <w:p w14:paraId="76770346">
      <w:pPr>
        <w:numPr>
          <w:ilvl w:val="0"/>
          <w:numId w:val="0"/>
        </w:numPr>
        <w:spacing w:line="360" w:lineRule="auto"/>
        <w:ind w:leftChars="0" w:firstLine="720" w:firstLineChars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en-US"/>
        </w:rPr>
        <w:drawing>
          <wp:inline distT="0" distB="0" distL="114300" distR="114300">
            <wp:extent cx="4058920" cy="3867785"/>
            <wp:effectExtent l="0" t="0" r="10160" b="3175"/>
            <wp:docPr id="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DEAA2">
      <w:pPr>
        <w:pStyle w:val="23"/>
        <w:numPr>
          <w:ilvl w:val="0"/>
          <w:numId w:val="0"/>
        </w:numPr>
        <w:spacing w:line="360" w:lineRule="auto"/>
        <w:ind w:leftChars="0" w:firstLine="720" w:firstLineChars="0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</w:t>
      </w:r>
      <w:r>
        <w:fldChar w:fldCharType="end"/>
      </w:r>
      <w:r>
        <w:rPr>
          <w:lang w:val="en-US"/>
        </w:rPr>
        <w:t xml:space="preserve"> Parametre</w:t>
      </w:r>
    </w:p>
    <w:p w14:paraId="5634503F">
      <w:pPr>
        <w:rPr>
          <w:lang w:val="en-US"/>
        </w:rPr>
      </w:pPr>
    </w:p>
    <w:p w14:paraId="1C7AFEF4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Pentru a crea o explozie, folosim următorul parametru.</w:t>
      </w:r>
    </w:p>
    <w:p w14:paraId="4F0DF80C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2405" cy="1437640"/>
            <wp:effectExtent l="0" t="0" r="635" b="10160"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D65C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3</w:t>
      </w:r>
      <w:r>
        <w:fldChar w:fldCharType="end"/>
      </w:r>
      <w:r>
        <w:rPr>
          <w:lang w:val="en-US"/>
        </w:rPr>
        <w:t xml:space="preserve"> Emission</w:t>
      </w:r>
    </w:p>
    <w:p w14:paraId="0AAD14C5">
      <w:pPr>
        <w:rPr>
          <w:lang w:val="en-US"/>
        </w:rPr>
      </w:pPr>
    </w:p>
    <w:p w14:paraId="16E01481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Poți schimba forma emisiei particulelor.</w:t>
      </w:r>
    </w:p>
    <w:p w14:paraId="286C2CD5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1770" cy="2887345"/>
            <wp:effectExtent l="0" t="0" r="1270" b="8255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DF42D">
      <w:pPr>
        <w:pStyle w:val="23"/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4</w:t>
      </w:r>
      <w:r>
        <w:fldChar w:fldCharType="end"/>
      </w:r>
      <w:r>
        <w:rPr>
          <w:lang w:val="en-US"/>
        </w:rPr>
        <w:t xml:space="preserve"> Shape</w:t>
      </w:r>
    </w:p>
    <w:p w14:paraId="4354A786">
      <w:pPr>
        <w:spacing w:line="360" w:lineRule="auto"/>
        <w:rPr>
          <w:lang w:val="en-US"/>
        </w:rPr>
      </w:pPr>
    </w:p>
    <w:p w14:paraId="490F6EEA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Culoarea poate fi, de asemenea, modificată.</w:t>
      </w:r>
    </w:p>
    <w:p w14:paraId="2911361B">
      <w:pPr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67325" cy="514350"/>
            <wp:effectExtent l="0" t="0" r="5715" b="3810"/>
            <wp:docPr id="21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243F36">
      <w:pPr>
        <w:pStyle w:val="23"/>
        <w:spacing w:line="360" w:lineRule="auto"/>
        <w:jc w:val="center"/>
        <w:outlineLvl w:val="2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4" w:name="_Toc28341"/>
      <w:r>
        <w:rPr>
          <w:rFonts w:hint="default" w:ascii="Times New Roman" w:hAnsi="Times New Roman" w:cs="Times New Roman"/>
          <w:sz w:val="24"/>
          <w:szCs w:val="24"/>
        </w:rPr>
        <w:t xml:space="preserve">Image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SEQ Image \* ARABIC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Fonts w:hint="default" w:ascii="Times New Roman" w:hAnsi="Times New Roman" w:cs="Times New Roman"/>
          <w:sz w:val="24"/>
          <w:szCs w:val="24"/>
        </w:rPr>
        <w:t>5</w:t>
      </w:r>
      <w:r>
        <w:rPr>
          <w:rFonts w:hint="default" w:ascii="Times New Roman" w:hAnsi="Times New Roman" w:cs="Times New Roman"/>
          <w:sz w:val="24"/>
          <w:szCs w:val="24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Color</w:t>
      </w:r>
      <w:bookmarkEnd w:id="4"/>
    </w:p>
    <w:p w14:paraId="23A632B2">
      <w:pPr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C277ACA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utem controla viteza particulelor</w:t>
      </w:r>
    </w:p>
    <w:p w14:paraId="124DEAF6">
      <w:pPr>
        <w:spacing w:line="360" w:lineRule="auto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72405" cy="972820"/>
            <wp:effectExtent l="0" t="0" r="635" b="2540"/>
            <wp:docPr id="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54305">
      <w:pPr>
        <w:pStyle w:val="23"/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6</w:t>
      </w:r>
      <w:r>
        <w:fldChar w:fldCharType="end"/>
      </w:r>
      <w:r>
        <w:rPr>
          <w:lang w:val="en-US"/>
        </w:rPr>
        <w:t xml:space="preserve"> Velocity</w:t>
      </w:r>
    </w:p>
    <w:p w14:paraId="42F5F589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Putem regla câte particule se separă unele de altele sau se acumulează în centru și viteza lor de viață.</w:t>
      </w:r>
    </w:p>
    <w:p w14:paraId="0CED90C4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2405" cy="988695"/>
            <wp:effectExtent l="0" t="0" r="635" b="1905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D8F7D">
      <w:pPr>
        <w:pStyle w:val="23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7</w:t>
      </w:r>
      <w:r>
        <w:fldChar w:fldCharType="end"/>
      </w:r>
      <w:r>
        <w:rPr>
          <w:lang w:val="en-US"/>
        </w:rPr>
        <w:t xml:space="preserve"> LifeTime</w:t>
      </w:r>
    </w:p>
    <w:p w14:paraId="1C0DD4AC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51FE6E20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Controlează forța particulelor de transpirație de-a lungul axelor</w:t>
      </w:r>
    </w:p>
    <w:p w14:paraId="3392D20D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1770" cy="657225"/>
            <wp:effectExtent l="0" t="0" r="1270" b="13335"/>
            <wp:docPr id="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70C95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8</w:t>
      </w:r>
      <w:r>
        <w:fldChar w:fldCharType="end"/>
      </w:r>
      <w:r>
        <w:rPr>
          <w:lang w:val="en-US"/>
        </w:rPr>
        <w:t xml:space="preserve"> Force</w:t>
      </w:r>
    </w:p>
    <w:p w14:paraId="6EEDE1AA">
      <w:pPr>
        <w:rPr>
          <w:lang w:val="en-US"/>
        </w:rPr>
      </w:pPr>
    </w:p>
    <w:p w14:paraId="75F1DEB2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Controlul dimensiunii particulelor prin axă și viteză</w:t>
      </w:r>
    </w:p>
    <w:p w14:paraId="4BFA7442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2405" cy="1071245"/>
            <wp:effectExtent l="0" t="0" r="635" b="10795"/>
            <wp:docPr id="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7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1BC03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9</w:t>
      </w:r>
      <w:r>
        <w:fldChar w:fldCharType="end"/>
      </w:r>
      <w:r>
        <w:rPr>
          <w:lang w:val="en-US"/>
        </w:rPr>
        <w:t xml:space="preserve"> Size and Speed</w:t>
      </w:r>
    </w:p>
    <w:p w14:paraId="01148ED6">
      <w:pPr>
        <w:rPr>
          <w:lang w:val="en-US"/>
        </w:rPr>
      </w:pPr>
    </w:p>
    <w:p w14:paraId="3FB74794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Controlul virajelor în funcție de ciclul de viață și viteză</w:t>
      </w:r>
    </w:p>
    <w:p w14:paraId="4733799A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1030605"/>
            <wp:effectExtent l="0" t="0" r="635" b="5715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7275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10</w:t>
      </w:r>
      <w:r>
        <w:fldChar w:fldCharType="end"/>
      </w:r>
      <w:r>
        <w:rPr>
          <w:lang w:val="en-US"/>
        </w:rPr>
        <w:t xml:space="preserve"> Rotation</w:t>
      </w:r>
    </w:p>
    <w:p w14:paraId="60CB6E21">
      <w:pPr>
        <w:rPr>
          <w:lang w:val="en-US"/>
        </w:rPr>
      </w:pPr>
    </w:p>
    <w:p w14:paraId="5BF0526F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Putem adăuga haos particulelor (simulând vântul)</w:t>
      </w:r>
    </w:p>
    <w:p w14:paraId="0336767C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1770" cy="2023110"/>
            <wp:effectExtent l="0" t="0" r="1270" b="3810"/>
            <wp:docPr id="2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DB79">
      <w:pPr>
        <w:pStyle w:val="23"/>
        <w:jc w:val="center"/>
        <w:outlineLvl w:val="2"/>
        <w:rPr>
          <w:rFonts w:hint="default" w:ascii="Times New Roman" w:hAnsi="Times New Roman" w:cs="Times New Roman"/>
          <w:sz w:val="28"/>
          <w:szCs w:val="28"/>
          <w:lang w:val="en-US"/>
        </w:rPr>
      </w:pPr>
      <w:bookmarkStart w:id="5" w:name="_Toc29704"/>
      <w:r>
        <w:rPr>
          <w:rFonts w:hint="default" w:ascii="Times New Roman" w:hAnsi="Times New Roman" w:cs="Times New Roman"/>
          <w:sz w:val="28"/>
          <w:szCs w:val="28"/>
        </w:rPr>
        <w:t xml:space="preserve">Image </w:t>
      </w:r>
      <w:r>
        <w:rPr>
          <w:rFonts w:hint="default" w:ascii="Times New Roman" w:hAnsi="Times New Roman" w:cs="Times New Roman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sz w:val="28"/>
          <w:szCs w:val="28"/>
        </w:rPr>
        <w:instrText xml:space="preserve"> SEQ Image \* ARABIC </w:instrText>
      </w:r>
      <w:r>
        <w:rPr>
          <w:rFonts w:hint="default" w:ascii="Times New Roman" w:hAnsi="Times New Roman" w:cs="Times New Roman"/>
          <w:sz w:val="28"/>
          <w:szCs w:val="28"/>
        </w:rPr>
        <w:fldChar w:fldCharType="separate"/>
      </w:r>
      <w:r>
        <w:rPr>
          <w:rFonts w:hint="default" w:ascii="Times New Roman" w:hAnsi="Times New Roman" w:cs="Times New Roman"/>
          <w:sz w:val="28"/>
          <w:szCs w:val="28"/>
        </w:rPr>
        <w:t>11</w:t>
      </w:r>
      <w:r>
        <w:rPr>
          <w:rFonts w:hint="default" w:ascii="Times New Roman" w:hAnsi="Times New Roman" w:cs="Times New Roman"/>
          <w:sz w:val="28"/>
          <w:szCs w:val="28"/>
        </w:rPr>
        <w:fldChar w:fldCharType="end"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Noise</w:t>
      </w:r>
      <w:bookmarkEnd w:id="5"/>
    </w:p>
    <w:p w14:paraId="7F660193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353710C7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Putem crea un prefab din particule și le putem face să apară pe alte obiecte.</w:t>
      </w:r>
    </w:p>
    <w:p w14:paraId="3DA5F37F">
      <w:pPr>
        <w:ind w:firstLine="720" w:firstLineChars="0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1770" cy="1103630"/>
            <wp:effectExtent l="0" t="0" r="1270" b="8890"/>
            <wp:docPr id="28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4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103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2DB617">
      <w:pPr>
        <w:pStyle w:val="23"/>
        <w:ind w:firstLine="720" w:firstLineChars="0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12</w:t>
      </w:r>
      <w:r>
        <w:fldChar w:fldCharType="end"/>
      </w:r>
      <w:r>
        <w:rPr>
          <w:lang w:val="en-US"/>
        </w:rPr>
        <w:t xml:space="preserve"> Custom component</w:t>
      </w:r>
    </w:p>
    <w:p w14:paraId="415175C4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2876550" cy="381000"/>
            <wp:effectExtent l="0" t="0" r="3810" b="0"/>
            <wp:docPr id="29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5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062FB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13</w:t>
      </w:r>
      <w:r>
        <w:fldChar w:fldCharType="end"/>
      </w:r>
      <w:r>
        <w:rPr>
          <w:lang w:val="en-US"/>
        </w:rPr>
        <w:t xml:space="preserve"> Field</w:t>
      </w:r>
    </w:p>
    <w:p w14:paraId="16E7BA04">
      <w:pPr>
        <w:rPr>
          <w:lang w:val="en-US"/>
        </w:rPr>
      </w:pPr>
    </w:p>
    <w:p w14:paraId="042C73A8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952500"/>
            <wp:effectExtent l="0" t="0" r="5715" b="7620"/>
            <wp:docPr id="30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6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8979B3">
      <w:pPr>
        <w:pStyle w:val="23"/>
        <w:jc w:val="center"/>
        <w:rPr>
          <w:rFonts w:hint="default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14</w:t>
      </w:r>
      <w:r>
        <w:fldChar w:fldCharType="end"/>
      </w:r>
      <w:r>
        <w:rPr>
          <w:lang w:val="en-US"/>
        </w:rPr>
        <w:t xml:space="preserve"> Content in script</w:t>
      </w:r>
    </w:p>
    <w:p w14:paraId="5EB54007">
      <w:pPr>
        <w:rPr>
          <w:rFonts w:hint="default"/>
          <w:lang w:val="en-US"/>
        </w:rPr>
      </w:pPr>
    </w:p>
    <w:p w14:paraId="14D1B205">
      <w:pPr>
        <w:pStyle w:val="4"/>
        <w:numPr>
          <w:ilvl w:val="0"/>
          <w:numId w:val="14"/>
        </w:numPr>
        <w:bidi w:val="0"/>
        <w:rPr>
          <w:rFonts w:hint="default"/>
          <w:lang w:val="ru-RU"/>
        </w:rPr>
      </w:pPr>
      <w:bookmarkStart w:id="6" w:name="_Toc1340"/>
      <w:r>
        <w:rPr>
          <w:rFonts w:hint="default"/>
          <w:lang w:val="ru-RU"/>
        </w:rPr>
        <w:t>VFX Graph (Visual Effect Graph)</w:t>
      </w:r>
      <w:bookmarkEnd w:id="6"/>
    </w:p>
    <w:p w14:paraId="0199BD21">
      <w:pPr>
        <w:numPr>
          <w:ilvl w:val="0"/>
          <w:numId w:val="16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Necesită High Definition Render Pipeline (HDRP) sau Universal Render Pipeline (URP).</w:t>
      </w:r>
    </w:p>
    <w:p w14:paraId="6E75C4D1">
      <w:pPr>
        <w:numPr>
          <w:ilvl w:val="0"/>
          <w:numId w:val="16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Permite crearea de efecte complexe cu noduri vizuale (similar Shader Graph).</w:t>
      </w:r>
    </w:p>
    <w:p w14:paraId="2BB47EAA">
      <w:pPr>
        <w:numPr>
          <w:ilvl w:val="0"/>
          <w:numId w:val="16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Potrivit pentru proiecte 3D de nivel avansat.</w:t>
      </w:r>
    </w:p>
    <w:tbl>
      <w:tblPr>
        <w:tblStyle w:val="12"/>
        <w:tblW w:w="0" w:type="auto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472"/>
        <w:gridCol w:w="5944"/>
      </w:tblGrid>
      <w:tr w14:paraId="3E2F75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 w14:paraId="3CD53BB6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 w:eastAsia="zh-CN"/>
              </w:rPr>
              <w:t>Funcție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 w14:paraId="0361CB9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 w:eastAsia="zh-CN"/>
              </w:rPr>
              <w:t>Descriere</w:t>
            </w:r>
          </w:p>
        </w:tc>
      </w:tr>
      <w:tr w14:paraId="12858C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774EDFDA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Context Blocks</w:t>
            </w:r>
          </w:p>
        </w:tc>
        <w:tc>
          <w:tcPr>
            <w:tcW w:w="0" w:type="auto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6BA71603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Noduri de tip Initialize, Update, Output</w:t>
            </w:r>
          </w:p>
        </w:tc>
      </w:tr>
      <w:tr w14:paraId="1AA33E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31EC3E3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Property Bindings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7099AB88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Poți controla efectul prin script (ex: intensitate, culoare)</w:t>
            </w:r>
          </w:p>
        </w:tc>
      </w:tr>
      <w:tr w14:paraId="406985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3F2E2E26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Spawner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775EFC12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Controlează momentul și cantitatea particulelor</w:t>
            </w:r>
          </w:p>
        </w:tc>
      </w:tr>
      <w:tr w14:paraId="357F5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4060552F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Output Particles Quad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5398E9E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Afișează particule pe ecran</w:t>
            </w:r>
          </w:p>
        </w:tc>
      </w:tr>
      <w:tr w14:paraId="4A206A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57C27CDE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Texture Bindings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70686D5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Poți schimba textura dinamic</w:t>
            </w:r>
          </w:p>
        </w:tc>
      </w:tr>
    </w:tbl>
    <w:p w14:paraId="179433A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</w:p>
    <w:p w14:paraId="06C29EDE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  <w:lang w:val="ru-RU"/>
        </w:rPr>
        <w:t>Componentă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VisualEffect (disponibil doar cu URP/HDRP)</w:t>
      </w:r>
    </w:p>
    <w:p w14:paraId="085CDAAB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Efecte de particule și simulații avansate, editate prin noduri vizuale.</w:t>
      </w:r>
    </w:p>
    <w:p w14:paraId="343FC8FD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14:paraId="33EC70B2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drawing>
          <wp:inline distT="0" distB="0" distL="114300" distR="114300">
            <wp:extent cx="5271770" cy="1408430"/>
            <wp:effectExtent l="0" t="0" r="1270" b="8890"/>
            <wp:docPr id="31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7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BB3ED2E">
      <w:pPr>
        <w:pStyle w:val="23"/>
        <w:numPr>
          <w:ilvl w:val="0"/>
          <w:numId w:val="0"/>
        </w:numPr>
        <w:spacing w:line="360" w:lineRule="auto"/>
        <w:ind w:leftChars="0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15</w:t>
      </w:r>
      <w:r>
        <w:fldChar w:fldCharType="end"/>
      </w:r>
      <w:r>
        <w:rPr>
          <w:lang w:val="en-US"/>
        </w:rPr>
        <w:t xml:space="preserve"> Create</w:t>
      </w:r>
    </w:p>
    <w:p w14:paraId="7D3949D3">
      <w:pPr>
        <w:rPr>
          <w:lang w:val="en-US"/>
        </w:rPr>
      </w:pPr>
    </w:p>
    <w:p w14:paraId="2F750E62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Package Manager </w:t>
      </w:r>
    </w:p>
    <w:p w14:paraId="74BB39CC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1770" cy="2470785"/>
            <wp:effectExtent l="0" t="0" r="1270" b="13335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8D476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16</w:t>
      </w:r>
      <w:r>
        <w:fldChar w:fldCharType="end"/>
      </w:r>
      <w:r>
        <w:rPr>
          <w:lang w:val="en-US"/>
        </w:rPr>
        <w:t xml:space="preserve"> Install</w:t>
      </w:r>
    </w:p>
    <w:p w14:paraId="314F2606">
      <w:pPr>
        <w:rPr>
          <w:lang w:val="en-US"/>
        </w:rPr>
      </w:pPr>
    </w:p>
    <w:p w14:paraId="2D7141B0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Trebuie să creăm un șablon pentru efect</w:t>
      </w:r>
    </w:p>
    <w:p w14:paraId="3F48FBDE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70500" cy="1394460"/>
            <wp:effectExtent l="0" t="0" r="2540" b="7620"/>
            <wp:docPr id="3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EFD83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17</w:t>
      </w:r>
      <w:r>
        <w:fldChar w:fldCharType="end"/>
      </w:r>
      <w:r>
        <w:rPr>
          <w:lang w:val="en-US"/>
        </w:rPr>
        <w:t xml:space="preserve"> Asset Template</w:t>
      </w:r>
    </w:p>
    <w:p w14:paraId="7AA4343B">
      <w:pPr>
        <w:rPr>
          <w:lang w:val="en-US"/>
        </w:rPr>
      </w:pPr>
    </w:p>
    <w:p w14:paraId="663CE739">
      <w:pPr>
        <w:rPr>
          <w:lang w:val="en-US"/>
        </w:rPr>
      </w:pPr>
    </w:p>
    <w:p w14:paraId="424C6FC9">
      <w:pPr>
        <w:rPr>
          <w:lang w:val="en-US"/>
        </w:rPr>
      </w:pPr>
    </w:p>
    <w:p w14:paraId="29AD3146">
      <w:pPr>
        <w:rPr>
          <w:lang w:val="en-US"/>
        </w:rPr>
      </w:pPr>
    </w:p>
    <w:p w14:paraId="29211923">
      <w:pPr>
        <w:rPr>
          <w:lang w:val="en-US"/>
        </w:rPr>
      </w:pPr>
    </w:p>
    <w:p w14:paraId="7FFDE2E6">
      <w:pPr>
        <w:rPr>
          <w:lang w:val="en-US"/>
        </w:rPr>
      </w:pPr>
    </w:p>
    <w:p w14:paraId="0BD91F19">
      <w:pPr>
        <w:rPr>
          <w:lang w:val="en-US"/>
        </w:rPr>
      </w:pPr>
    </w:p>
    <w:p w14:paraId="6370851C">
      <w:pPr>
        <w:rPr>
          <w:lang w:val="en-US"/>
        </w:rPr>
      </w:pPr>
    </w:p>
    <w:p w14:paraId="7107B26D">
      <w:pPr>
        <w:rPr>
          <w:lang w:val="en-US"/>
        </w:rPr>
      </w:pPr>
    </w:p>
    <w:p w14:paraId="65F18489">
      <w:pPr>
        <w:rPr>
          <w:lang w:val="en-US"/>
        </w:rPr>
      </w:pPr>
    </w:p>
    <w:p w14:paraId="66D1BE79">
      <w:pPr>
        <w:rPr>
          <w:lang w:val="en-US"/>
        </w:rPr>
      </w:pPr>
    </w:p>
    <w:p w14:paraId="334A9362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Alegem ce tip de efect vrem să creăm</w:t>
      </w:r>
    </w:p>
    <w:p w14:paraId="4C6DAF7E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3778885"/>
            <wp:effectExtent l="0" t="0" r="635" b="635"/>
            <wp:docPr id="3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2397">
      <w:pPr>
        <w:pStyle w:val="23"/>
        <w:jc w:val="center"/>
        <w:rPr>
          <w:rFonts w:hint="default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18</w:t>
      </w:r>
      <w:r>
        <w:fldChar w:fldCharType="end"/>
      </w:r>
      <w:r>
        <w:rPr>
          <w:lang w:val="en-US"/>
        </w:rPr>
        <w:t xml:space="preserve"> Template</w:t>
      </w:r>
    </w:p>
    <w:p w14:paraId="2A65871D">
      <w:pPr>
        <w:rPr>
          <w:rFonts w:hint="default"/>
          <w:lang w:val="en-US"/>
        </w:rPr>
      </w:pPr>
    </w:p>
    <w:p w14:paraId="32BBA8B1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675" cy="3044825"/>
            <wp:effectExtent l="0" t="0" r="14605" b="3175"/>
            <wp:docPr id="3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F99BD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19</w:t>
      </w:r>
      <w:r>
        <w:fldChar w:fldCharType="end"/>
      </w:r>
      <w:r>
        <w:rPr>
          <w:lang w:val="en-US"/>
        </w:rPr>
        <w:t xml:space="preserve"> Simple Trail</w:t>
      </w:r>
    </w:p>
    <w:p w14:paraId="7C446056">
      <w:pPr>
        <w:rPr>
          <w:lang w:val="en-US"/>
        </w:rPr>
      </w:pPr>
    </w:p>
    <w:p w14:paraId="37100422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Dacă apăsăm butonul „Editare” vom putea ajusta parametrii efectului</w:t>
      </w:r>
    </w:p>
    <w:p w14:paraId="415B7A8B">
      <w:pPr>
        <w:jc w:val="center"/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3952875" cy="876300"/>
            <wp:effectExtent l="0" t="0" r="9525" b="7620"/>
            <wp:docPr id="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BB4A3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20</w:t>
      </w:r>
      <w:r>
        <w:fldChar w:fldCharType="end"/>
      </w:r>
      <w:r>
        <w:rPr>
          <w:lang w:val="en-US"/>
        </w:rPr>
        <w:t xml:space="preserve"> Edit</w:t>
      </w:r>
    </w:p>
    <w:p w14:paraId="6784E911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Așa arată panoul cu parametri</w:t>
      </w:r>
    </w:p>
    <w:p w14:paraId="2F92C1D0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4041140" cy="2807970"/>
            <wp:effectExtent l="0" t="0" r="12700" b="11430"/>
            <wp:docPr id="37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41140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036C6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21</w:t>
      </w:r>
      <w:r>
        <w:fldChar w:fldCharType="end"/>
      </w:r>
      <w:r>
        <w:rPr>
          <w:lang w:val="en-US"/>
        </w:rPr>
        <w:t xml:space="preserve"> Parametre</w:t>
      </w:r>
    </w:p>
    <w:p w14:paraId="422F9F8F">
      <w:pPr>
        <w:rPr>
          <w:lang w:val="en-US"/>
        </w:rPr>
      </w:pPr>
    </w:p>
    <w:p w14:paraId="0FB20B4B">
      <w:pPr>
        <w:rPr>
          <w:rFonts w:hint="default"/>
          <w:lang w:val="en-US"/>
        </w:rPr>
      </w:pPr>
    </w:p>
    <w:p w14:paraId="03D34105">
      <w:pPr>
        <w:rPr>
          <w:rFonts w:hint="default"/>
          <w:lang w:val="ru-RU"/>
        </w:rPr>
      </w:pPr>
    </w:p>
    <w:p w14:paraId="1EC7342E">
      <w:pPr>
        <w:pStyle w:val="4"/>
        <w:numPr>
          <w:ilvl w:val="0"/>
          <w:numId w:val="14"/>
        </w:numPr>
        <w:bidi w:val="0"/>
        <w:rPr>
          <w:rFonts w:hint="default"/>
          <w:lang w:val="ru-RU"/>
        </w:rPr>
      </w:pPr>
      <w:bookmarkStart w:id="7" w:name="_Toc19783"/>
      <w:r>
        <w:rPr>
          <w:rFonts w:hint="default"/>
          <w:lang w:val="ru-RU"/>
        </w:rPr>
        <w:t>Shader Effects (Shader Graph)</w:t>
      </w:r>
      <w:bookmarkEnd w:id="7"/>
    </w:p>
    <w:p w14:paraId="29F330C0">
      <w:pPr>
        <w:numPr>
          <w:ilvl w:val="0"/>
          <w:numId w:val="17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Creează materiale care reacționează la lumină, distorsionează imaginea sau creează iluzia mișcării.</w:t>
      </w:r>
    </w:p>
    <w:p w14:paraId="7B53777F">
      <w:pPr>
        <w:numPr>
          <w:ilvl w:val="0"/>
          <w:numId w:val="17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Shader Graph permite definirea logicii vizuale fără a scrie cod HLSL.</w:t>
      </w:r>
    </w:p>
    <w:p w14:paraId="5985F445">
      <w:pPr>
        <w:numPr>
          <w:ilvl w:val="0"/>
          <w:numId w:val="17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Exemple:</w:t>
      </w:r>
    </w:p>
    <w:p w14:paraId="11456808">
      <w:pPr>
        <w:numPr>
          <w:ilvl w:val="0"/>
          <w:numId w:val="18"/>
        </w:numPr>
        <w:spacing w:line="360" w:lineRule="auto"/>
        <w:ind w:left="845" w:leftChars="0" w:hanging="425" w:firstLineChars="0"/>
        <w:outlineLvl w:val="1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bookmarkStart w:id="8" w:name="_Toc9380"/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Apă care se mișcă</w:t>
      </w:r>
      <w:bookmarkEnd w:id="8"/>
    </w:p>
    <w:p w14:paraId="3ABE3D31">
      <w:pPr>
        <w:numPr>
          <w:ilvl w:val="0"/>
          <w:numId w:val="18"/>
        </w:numPr>
        <w:spacing w:line="360" w:lineRule="auto"/>
        <w:ind w:left="845" w:leftChars="0" w:hanging="425" w:firstLineChars="0"/>
        <w:outlineLvl w:val="1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bookmarkStart w:id="9" w:name="_Toc26817"/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Scuturi energetice care pulsează</w:t>
      </w:r>
      <w:bookmarkEnd w:id="9"/>
    </w:p>
    <w:p w14:paraId="4CC0A563">
      <w:pPr>
        <w:numPr>
          <w:ilvl w:val="0"/>
          <w:numId w:val="18"/>
        </w:numPr>
        <w:spacing w:line="360" w:lineRule="auto"/>
        <w:ind w:left="845" w:leftChars="0" w:hanging="425" w:firstLineChars="0"/>
        <w:outlineLvl w:val="1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bookmarkStart w:id="10" w:name="_Toc29627"/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Obiecte care dispar în stil „dissolve”</w:t>
      </w:r>
      <w:bookmarkEnd w:id="10"/>
    </w:p>
    <w:tbl>
      <w:tblPr>
        <w:tblStyle w:val="12"/>
        <w:tblW w:w="0" w:type="auto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808"/>
        <w:gridCol w:w="5608"/>
      </w:tblGrid>
      <w:tr w14:paraId="5542BE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FFFFFF" w:sz="18" w:space="0"/>
              <w:right w:val="single" w:color="8064A2" w:sz="8" w:space="0"/>
            </w:tcBorders>
            <w:shd w:val="clear" w:color="auto" w:fill="8064A2"/>
            <w:vAlign w:val="center"/>
          </w:tcPr>
          <w:p w14:paraId="0FDFE856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 w:eastAsia="zh-CN"/>
              </w:rPr>
              <w:t>Nod Shader</w:t>
            </w:r>
          </w:p>
        </w:tc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FFFFFF" w:sz="18" w:space="0"/>
              <w:right w:val="single" w:color="8064A2" w:sz="8" w:space="0"/>
            </w:tcBorders>
            <w:shd w:val="clear" w:color="auto" w:fill="8064A2"/>
            <w:vAlign w:val="center"/>
          </w:tcPr>
          <w:p w14:paraId="3494A9A3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 w:eastAsia="zh-CN"/>
              </w:rPr>
              <w:t>Descriere</w:t>
            </w:r>
          </w:p>
        </w:tc>
      </w:tr>
      <w:tr w14:paraId="559D96C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FFFFF" w:sz="1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CCC1D9"/>
            <w:vAlign w:val="center"/>
          </w:tcPr>
          <w:p w14:paraId="62656DE5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Time</w:t>
            </w:r>
          </w:p>
        </w:tc>
        <w:tc>
          <w:tcPr>
            <w:tcW w:w="0" w:type="auto"/>
            <w:tcBorders>
              <w:top w:val="single" w:color="FFFFFF" w:sz="1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CCC1D9"/>
            <w:vAlign w:val="center"/>
          </w:tcPr>
          <w:p w14:paraId="1E30979A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Creează animații sau efecte ciclice (ex: pulsare)</w:t>
            </w:r>
          </w:p>
        </w:tc>
      </w:tr>
      <w:tr w14:paraId="1BEB94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FFFFFF"/>
            <w:vAlign w:val="center"/>
          </w:tcPr>
          <w:p w14:paraId="6C181BDA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UV / Tiling</w:t>
            </w:r>
          </w:p>
        </w:tc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FFFFFF"/>
            <w:vAlign w:val="center"/>
          </w:tcPr>
          <w:p w14:paraId="568C068B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Modifică modul în care textura este aplicată</w:t>
            </w:r>
          </w:p>
        </w:tc>
      </w:tr>
      <w:tr w14:paraId="5327CD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CCC1D9"/>
            <w:vAlign w:val="center"/>
          </w:tcPr>
          <w:p w14:paraId="42E794EC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Noise / Simple Noise</w:t>
            </w:r>
          </w:p>
        </w:tc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CCC1D9"/>
            <w:vAlign w:val="center"/>
          </w:tcPr>
          <w:p w14:paraId="3233933E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Efecte de distorsionare, dissolv, glitch</w:t>
            </w:r>
          </w:p>
        </w:tc>
      </w:tr>
      <w:tr w14:paraId="188DEA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FFFFFF"/>
            <w:vAlign w:val="center"/>
          </w:tcPr>
          <w:p w14:paraId="633A6B53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Step / Lerp</w:t>
            </w:r>
          </w:p>
        </w:tc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FFFFFF"/>
            <w:vAlign w:val="center"/>
          </w:tcPr>
          <w:p w14:paraId="6F449725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Creează tranziții și praguri (efect de dispariție)</w:t>
            </w:r>
          </w:p>
        </w:tc>
      </w:tr>
      <w:tr w14:paraId="0CA2CA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CCC1D9"/>
            <w:vAlign w:val="center"/>
          </w:tcPr>
          <w:p w14:paraId="2ECA4795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Color</w:t>
            </w:r>
          </w:p>
        </w:tc>
        <w:tc>
          <w:tcPr>
            <w:tcW w:w="0" w:type="auto"/>
            <w:tcBorders>
              <w:top w:val="single" w:color="8064A2" w:sz="8" w:space="0"/>
              <w:left w:val="single" w:color="8064A2" w:sz="8" w:space="0"/>
              <w:bottom w:val="single" w:color="8064A2" w:sz="8" w:space="0"/>
              <w:right w:val="single" w:color="8064A2" w:sz="8" w:space="0"/>
            </w:tcBorders>
            <w:shd w:val="clear" w:color="auto" w:fill="CCC1D9"/>
            <w:vAlign w:val="center"/>
          </w:tcPr>
          <w:p w14:paraId="09890786">
            <w:pPr>
              <w:numPr>
                <w:ilvl w:val="0"/>
                <w:numId w:val="0"/>
              </w:numPr>
              <w:spacing w:line="360" w:lineRule="auto"/>
              <w:ind w:left="420"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Controlează culoarea și transparența</w:t>
            </w:r>
          </w:p>
        </w:tc>
      </w:tr>
    </w:tbl>
    <w:p w14:paraId="08B23C72">
      <w:pPr>
        <w:numPr>
          <w:ilvl w:val="0"/>
          <w:numId w:val="0"/>
        </w:numPr>
        <w:spacing w:line="360" w:lineRule="auto"/>
        <w:ind w:left="420" w:leftChars="0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</w:p>
    <w:p w14:paraId="3F9DEC0A">
      <w:pPr>
        <w:numPr>
          <w:ilvl w:val="0"/>
          <w:numId w:val="0"/>
        </w:numPr>
        <w:spacing w:line="360" w:lineRule="auto"/>
        <w:ind w:left="420"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>Componentă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: Shader Graph → Material → aplicat pe MeshRenderer</w:t>
      </w:r>
    </w:p>
    <w:p w14:paraId="53FC43E5">
      <w:pPr>
        <w:numPr>
          <w:ilvl w:val="0"/>
          <w:numId w:val="0"/>
        </w:numPr>
        <w:spacing w:line="360" w:lineRule="auto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Creează materiale vizuale cu efecte dinamice fără a scrie cod HLSL.</w:t>
      </w:r>
    </w:p>
    <w:p w14:paraId="3810E552">
      <w:pPr>
        <w:pStyle w:val="4"/>
        <w:numPr>
          <w:ilvl w:val="0"/>
          <w:numId w:val="14"/>
        </w:numPr>
        <w:bidi w:val="0"/>
        <w:rPr>
          <w:rFonts w:hint="default"/>
          <w:lang w:val="ru-RU"/>
        </w:rPr>
      </w:pPr>
      <w:bookmarkStart w:id="11" w:name="_Toc27399"/>
      <w:r>
        <w:rPr>
          <w:rFonts w:hint="default"/>
          <w:lang w:val="ru-RU"/>
        </w:rPr>
        <w:t>Post-Processing (Postprocesare)</w:t>
      </w:r>
      <w:bookmarkEnd w:id="11"/>
    </w:p>
    <w:p w14:paraId="3AFA6E20">
      <w:pPr>
        <w:numPr>
          <w:ilvl w:val="0"/>
          <w:numId w:val="19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Se aplică după randarea scenei.</w:t>
      </w:r>
    </w:p>
    <w:p w14:paraId="18F5A60D">
      <w:pPr>
        <w:numPr>
          <w:ilvl w:val="0"/>
          <w:numId w:val="19"/>
        </w:numPr>
        <w:spacing w:line="360" w:lineRule="auto"/>
        <w:ind w:left="84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Include efecte ca:</w:t>
      </w:r>
    </w:p>
    <w:p w14:paraId="419724AE">
      <w:pPr>
        <w:numPr>
          <w:ilvl w:val="1"/>
          <w:numId w:val="19"/>
        </w:numPr>
        <w:spacing w:line="360" w:lineRule="auto"/>
        <w:ind w:left="126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Bloom: strălucire în jurul surselor de lumină</w:t>
      </w:r>
    </w:p>
    <w:p w14:paraId="0E98ABC5">
      <w:pPr>
        <w:numPr>
          <w:ilvl w:val="1"/>
          <w:numId w:val="19"/>
        </w:numPr>
        <w:spacing w:line="360" w:lineRule="auto"/>
        <w:ind w:left="126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Depth of Field: focus pe obiecte apropiate și blur pe cele îndepărtate</w:t>
      </w:r>
    </w:p>
    <w:p w14:paraId="7C688B25">
      <w:pPr>
        <w:numPr>
          <w:ilvl w:val="1"/>
          <w:numId w:val="19"/>
        </w:numPr>
        <w:spacing w:line="360" w:lineRule="auto"/>
        <w:ind w:left="126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Color Grading: schimbarea tonurilor și culorilor scenei</w:t>
      </w:r>
    </w:p>
    <w:p w14:paraId="0B5D468B">
      <w:pPr>
        <w:numPr>
          <w:ilvl w:val="1"/>
          <w:numId w:val="19"/>
        </w:numPr>
        <w:spacing w:line="360" w:lineRule="auto"/>
        <w:ind w:left="1260" w:leftChars="0" w:hanging="420" w:firstLine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Motion Blur, Vignette, Ambient Occlusion</w:t>
      </w:r>
    </w:p>
    <w:tbl>
      <w:tblPr>
        <w:tblStyle w:val="12"/>
        <w:tblW w:w="0" w:type="auto"/>
        <w:tblCellSpacing w:w="15" w:type="dxa"/>
        <w:tblInd w:w="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74"/>
        <w:gridCol w:w="6142"/>
      </w:tblGrid>
      <w:tr w14:paraId="6EF45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 w14:paraId="62E2DB1F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 w:eastAsia="zh-CN"/>
              </w:rPr>
              <w:t>Efect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FFFFFF" w:sz="18" w:space="0"/>
              <w:right w:val="single" w:color="4BACC6" w:sz="8" w:space="0"/>
            </w:tcBorders>
            <w:shd w:val="clear" w:color="auto" w:fill="4BACC6"/>
            <w:vAlign w:val="center"/>
          </w:tcPr>
          <w:p w14:paraId="44300C19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FFFFFF"/>
                <w:sz w:val="28"/>
                <w:szCs w:val="28"/>
                <w:lang w:val="ru-RU" w:eastAsia="zh-CN"/>
              </w:rPr>
              <w:t>Parametrii importanți</w:t>
            </w:r>
          </w:p>
        </w:tc>
      </w:tr>
      <w:tr w14:paraId="31BFA4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660011FC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Bloom</w:t>
            </w:r>
          </w:p>
        </w:tc>
        <w:tc>
          <w:tcPr>
            <w:tcW w:w="0" w:type="auto"/>
            <w:tcBorders>
              <w:top w:val="single" w:color="FFFFFF" w:sz="1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66B1658C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Intensity, Threshold (creează strălucire în jurul surselor de lumină)</w:t>
            </w:r>
          </w:p>
        </w:tc>
      </w:tr>
      <w:tr w14:paraId="426822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13CDE37D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Depth of Field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7A30AE2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Focus Distance, Aperture (blur în funcție de distanță)</w:t>
            </w:r>
          </w:p>
        </w:tc>
      </w:tr>
      <w:tr w14:paraId="4AC84D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76CCAF8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Color Grading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42D840B4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Post-exposure, Temperature, Tint, Saturation</w:t>
            </w:r>
          </w:p>
        </w:tc>
      </w:tr>
      <w:tr w14:paraId="6D2CF6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50223B1B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Vignette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FFFFFF"/>
            <w:vAlign w:val="center"/>
          </w:tcPr>
          <w:p w14:paraId="1D838EF8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Intensity, Smoothness (întunecă marginile ecranului)</w:t>
            </w:r>
          </w:p>
        </w:tc>
      </w:tr>
      <w:tr w14:paraId="5013349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62635A8A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Chromatic Aberration</w:t>
            </w:r>
          </w:p>
        </w:tc>
        <w:tc>
          <w:tcPr>
            <w:tcW w:w="0" w:type="auto"/>
            <w:tcBorders>
              <w:top w:val="single" w:color="4BACC6" w:sz="8" w:space="0"/>
              <w:left w:val="single" w:color="4BACC6" w:sz="8" w:space="0"/>
              <w:bottom w:val="single" w:color="4BACC6" w:sz="8" w:space="0"/>
              <w:right w:val="single" w:color="4BACC6" w:sz="8" w:space="0"/>
            </w:tcBorders>
            <w:shd w:val="clear" w:color="auto" w:fill="B7DDE8"/>
            <w:vAlign w:val="center"/>
          </w:tcPr>
          <w:p w14:paraId="3F1043E5">
            <w:pPr>
              <w:numPr>
                <w:ilvl w:val="0"/>
                <w:numId w:val="0"/>
              </w:numPr>
              <w:spacing w:line="360" w:lineRule="auto"/>
              <w:ind w:leftChars="0"/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color w:val="000000"/>
                <w:sz w:val="28"/>
                <w:szCs w:val="28"/>
                <w:lang w:val="ru-RU" w:eastAsia="zh-CN"/>
              </w:rPr>
              <w:t>Distorsiune colorată spre marginea ecranului</w:t>
            </w:r>
          </w:p>
        </w:tc>
      </w:tr>
    </w:tbl>
    <w:p w14:paraId="5C1A541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14:paraId="6D26B303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>Componentă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: Volume (cu profil de post-procesare)</w:t>
      </w:r>
    </w:p>
    <w:p w14:paraId="229A9314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Se folosește pentru a aplica efecte grafice întregii camere sau zone din joc.</w:t>
      </w:r>
    </w:p>
    <w:p w14:paraId="61B6E8D1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</w:p>
    <w:p w14:paraId="63706E67">
      <w:pPr>
        <w:numPr>
          <w:ilvl w:val="0"/>
          <w:numId w:val="0"/>
        </w:numPr>
        <w:spacing w:line="360" w:lineRule="auto"/>
        <w:ind w:leftChars="0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Trebuie să îl instalezi prin intermediul Managerului de pachete</w:t>
      </w:r>
    </w:p>
    <w:p w14:paraId="792D42CD">
      <w:pPr>
        <w:numPr>
          <w:ilvl w:val="0"/>
          <w:numId w:val="0"/>
        </w:numPr>
        <w:spacing w:line="360" w:lineRule="auto"/>
        <w:ind w:leftChars="0"/>
        <w:jc w:val="center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drawing>
          <wp:inline distT="0" distB="0" distL="114300" distR="114300">
            <wp:extent cx="5269230" cy="2172335"/>
            <wp:effectExtent l="0" t="0" r="3810" b="6985"/>
            <wp:docPr id="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77CB">
      <w:pPr>
        <w:pStyle w:val="23"/>
        <w:numPr>
          <w:ilvl w:val="0"/>
          <w:numId w:val="0"/>
        </w:numPr>
        <w:spacing w:line="360" w:lineRule="auto"/>
        <w:ind w:leftChars="0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22</w:t>
      </w:r>
      <w:r>
        <w:fldChar w:fldCharType="end"/>
      </w:r>
      <w:r>
        <w:rPr>
          <w:lang w:val="en-US"/>
        </w:rPr>
        <w:t xml:space="preserve"> Install</w:t>
      </w:r>
    </w:p>
    <w:p w14:paraId="7D52FB49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Următoarele două componente trebuie adăugate la cameră</w:t>
      </w:r>
    </w:p>
    <w:p w14:paraId="416E39D0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0500" cy="3166110"/>
            <wp:effectExtent l="0" t="0" r="2540" b="3810"/>
            <wp:docPr id="3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D3BE1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23</w:t>
      </w:r>
      <w:r>
        <w:fldChar w:fldCharType="end"/>
      </w:r>
      <w:r>
        <w:rPr>
          <w:lang w:val="en-US"/>
        </w:rPr>
        <w:t xml:space="preserve"> Post-process Layer</w:t>
      </w:r>
    </w:p>
    <w:p w14:paraId="2D131798">
      <w:pPr>
        <w:rPr>
          <w:rFonts w:hint="default"/>
          <w:lang w:val="en-US"/>
        </w:rPr>
      </w:pPr>
    </w:p>
    <w:p w14:paraId="395039FA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5272405" cy="1276350"/>
            <wp:effectExtent l="0" t="0" r="635" b="3810"/>
            <wp:docPr id="4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4AEB0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24</w:t>
      </w:r>
      <w:r>
        <w:fldChar w:fldCharType="end"/>
      </w:r>
      <w:r>
        <w:rPr>
          <w:lang w:val="en-US"/>
        </w:rPr>
        <w:t xml:space="preserve"> Post-process Volume</w:t>
      </w:r>
    </w:p>
    <w:p w14:paraId="49CA5BA5">
      <w:pPr>
        <w:rPr>
          <w:lang w:val="en-US"/>
        </w:rPr>
      </w:pPr>
    </w:p>
    <w:p w14:paraId="0B5B2979">
      <w:pPr>
        <w:rPr>
          <w:lang w:val="en-US"/>
        </w:rPr>
      </w:pPr>
    </w:p>
    <w:p w14:paraId="79826D36">
      <w:pPr>
        <w:rPr>
          <w:lang w:val="en-US"/>
        </w:rPr>
      </w:pPr>
    </w:p>
    <w:p w14:paraId="3F4417DA">
      <w:pPr>
        <w:rPr>
          <w:lang w:val="en-US"/>
        </w:rPr>
      </w:pPr>
    </w:p>
    <w:p w14:paraId="1C977BB2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Și putem adăuga efectele necesare camerei.</w:t>
      </w:r>
    </w:p>
    <w:p w14:paraId="4CC2468D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4310" cy="1540510"/>
            <wp:effectExtent l="0" t="0" r="13970" b="13970"/>
            <wp:docPr id="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5F629">
      <w:pPr>
        <w:pStyle w:val="23"/>
        <w:jc w:val="center"/>
        <w:rPr>
          <w:rFonts w:hint="default"/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25</w:t>
      </w:r>
      <w:r>
        <w:fldChar w:fldCharType="end"/>
      </w:r>
      <w:r>
        <w:rPr>
          <w:lang w:val="en-US"/>
        </w:rPr>
        <w:t xml:space="preserve"> Effect</w:t>
      </w:r>
    </w:p>
    <w:p w14:paraId="15C0D882">
      <w:pPr>
        <w:rPr>
          <w:rFonts w:hint="default"/>
          <w:lang w:val="en-US"/>
        </w:rPr>
      </w:pPr>
    </w:p>
    <w:p w14:paraId="2B50185E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Fiecare efect are propriii parametri.</w:t>
      </w:r>
    </w:p>
    <w:p w14:paraId="021ED07F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5268595" cy="1320800"/>
            <wp:effectExtent l="0" t="0" r="4445" b="5080"/>
            <wp:docPr id="4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49E50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26</w:t>
      </w:r>
      <w:r>
        <w:fldChar w:fldCharType="end"/>
      </w:r>
      <w:r>
        <w:rPr>
          <w:lang w:val="en-US"/>
        </w:rPr>
        <w:t xml:space="preserve"> Bloom</w:t>
      </w:r>
    </w:p>
    <w:p w14:paraId="2C8ACFC3">
      <w:pPr>
        <w:rPr>
          <w:lang w:val="en-US"/>
        </w:rPr>
      </w:pPr>
    </w:p>
    <w:p w14:paraId="2F7AB3D3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785" cy="837565"/>
            <wp:effectExtent l="0" t="0" r="8255" b="635"/>
            <wp:docPr id="4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CA8B0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27</w:t>
      </w:r>
      <w:r>
        <w:fldChar w:fldCharType="end"/>
      </w:r>
      <w:r>
        <w:rPr>
          <w:lang w:val="en-US"/>
        </w:rPr>
        <w:t xml:space="preserve"> Vignette</w:t>
      </w:r>
    </w:p>
    <w:p w14:paraId="6A648499">
      <w:pPr>
        <w:rPr>
          <w:lang w:val="en-US"/>
        </w:rPr>
      </w:pPr>
    </w:p>
    <w:p w14:paraId="1614D4CA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675" cy="1827530"/>
            <wp:effectExtent l="0" t="0" r="14605" b="1270"/>
            <wp:docPr id="4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7FD7F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28</w:t>
      </w:r>
      <w:r>
        <w:fldChar w:fldCharType="end"/>
      </w:r>
      <w:r>
        <w:rPr>
          <w:lang w:val="en-US"/>
        </w:rPr>
        <w:t xml:space="preserve"> Lens Distortion</w:t>
      </w:r>
    </w:p>
    <w:p w14:paraId="717BAA63">
      <w:pPr>
        <w:rPr>
          <w:lang w:val="en-US"/>
        </w:rPr>
      </w:pPr>
    </w:p>
    <w:p w14:paraId="7D7F4FE6">
      <w:pPr>
        <w:pStyle w:val="2"/>
        <w:numPr>
          <w:ilvl w:val="0"/>
          <w:numId w:val="20"/>
        </w:numPr>
        <w:bidi w:val="0"/>
        <w:rPr>
          <w:rFonts w:hint="default"/>
          <w:lang w:val="en-US"/>
        </w:rPr>
      </w:pPr>
      <w:bookmarkStart w:id="12" w:name="_Toc8676"/>
      <w:r>
        <w:rPr>
          <w:rFonts w:hint="default"/>
          <w:lang w:val="en-US"/>
        </w:rPr>
        <w:t>Sounds</w:t>
      </w:r>
      <w:bookmarkEnd w:id="12"/>
    </w:p>
    <w:p w14:paraId="1C0A66F9">
      <w:pPr>
        <w:spacing w:line="360" w:lineRule="auto"/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ChipTone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 este un instrument gratuit pentru crearea efectelor sonore, în special pentru jocuri, dar pot fi folosite pentru orice.</w:t>
      </w:r>
    </w:p>
    <w:p w14:paraId="5234DBBE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Pe obiect, trebuie să adaugi un component nou: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Audio → Audio Source.</w:t>
      </w:r>
    </w:p>
    <w:p w14:paraId="133B7898">
      <w:pPr>
        <w:spacing w:line="360" w:lineRule="auto"/>
        <w:jc w:val="center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drawing>
          <wp:inline distT="0" distB="0" distL="114300" distR="114300">
            <wp:extent cx="2447925" cy="3105150"/>
            <wp:effectExtent l="0" t="0" r="5715" b="3810"/>
            <wp:docPr id="45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1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4D0048">
      <w:pPr>
        <w:pStyle w:val="23"/>
        <w:spacing w:line="360" w:lineRule="auto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29</w:t>
      </w:r>
      <w:r>
        <w:fldChar w:fldCharType="end"/>
      </w:r>
      <w:r>
        <w:rPr>
          <w:lang w:val="en-US"/>
        </w:rPr>
        <w:t xml:space="preserve"> Sound Component</w:t>
      </w:r>
    </w:p>
    <w:p w14:paraId="767F81D5">
      <w:pPr>
        <w:rPr>
          <w:lang w:val="en-US"/>
        </w:rPr>
      </w:pPr>
    </w:p>
    <w:p w14:paraId="398E1C36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Apoi, trebuie să adaugi sunetul în componentă.</w:t>
      </w:r>
    </w:p>
    <w:p w14:paraId="243D9A85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58B9CA6D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3686175" cy="990600"/>
            <wp:effectExtent l="0" t="0" r="1905" b="0"/>
            <wp:docPr id="46" name="Picture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2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47FA56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30</w:t>
      </w:r>
      <w:r>
        <w:fldChar w:fldCharType="end"/>
      </w:r>
      <w:r>
        <w:rPr>
          <w:lang w:val="en-US"/>
        </w:rPr>
        <w:t xml:space="preserve"> Sound</w:t>
      </w:r>
    </w:p>
    <w:p w14:paraId="3BB677CF">
      <w:pPr>
        <w:rPr>
          <w:lang w:val="en-US"/>
        </w:rPr>
      </w:pPr>
    </w:p>
    <w:p w14:paraId="3FAD4303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Când folosești sunetul în cod, trebuie să debifezi checkbox din componenta audio (de exemplu, „Play On Awake”).</w:t>
      </w:r>
    </w:p>
    <w:p w14:paraId="78143E3A">
      <w:pPr>
        <w:ind w:firstLine="720" w:firstLineChars="0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644835A8">
      <w:pPr>
        <w:ind w:firstLine="720" w:firstLineChars="0"/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066925" cy="1047750"/>
            <wp:effectExtent l="0" t="0" r="5715" b="3810"/>
            <wp:docPr id="47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3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95D3F8">
      <w:pPr>
        <w:pStyle w:val="23"/>
        <w:ind w:firstLine="720" w:firstLineChars="0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31</w:t>
      </w:r>
      <w:r>
        <w:fldChar w:fldCharType="end"/>
      </w:r>
      <w:r>
        <w:rPr>
          <w:lang w:val="en-US"/>
        </w:rPr>
        <w:t xml:space="preserve"> Parametres</w:t>
      </w:r>
    </w:p>
    <w:p w14:paraId="101B0C6E">
      <w:pPr>
        <w:rPr>
          <w:lang w:val="en-US"/>
        </w:rPr>
      </w:pPr>
    </w:p>
    <w:p w14:paraId="7DCB6BBB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Creăm un câmp de referință pentru a accesa sunetul.</w:t>
      </w:r>
    </w:p>
    <w:p w14:paraId="6FF512AF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299B00BD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924175" cy="466725"/>
            <wp:effectExtent l="0" t="0" r="1905" b="5715"/>
            <wp:docPr id="48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4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E0CF7A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32</w:t>
      </w:r>
      <w:r>
        <w:fldChar w:fldCharType="end"/>
      </w:r>
      <w:r>
        <w:rPr>
          <w:lang w:val="en-US"/>
        </w:rPr>
        <w:t xml:space="preserve"> Field of sound</w:t>
      </w:r>
    </w:p>
    <w:p w14:paraId="129AFF45">
      <w:pPr>
        <w:rPr>
          <w:lang w:val="en-US"/>
        </w:rPr>
      </w:pPr>
    </w:p>
    <w:p w14:paraId="223F0094">
      <w:pPr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Și cum declanșăm redarea atunci când are loc o anumită acțiune?</w:t>
      </w:r>
    </w:p>
    <w:p w14:paraId="6B7C76DD">
      <w:pPr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0768FD34">
      <w:pPr>
        <w:jc w:val="center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drawing>
          <wp:inline distT="0" distB="0" distL="114300" distR="114300">
            <wp:extent cx="2095500" cy="447675"/>
            <wp:effectExtent l="0" t="0" r="7620" b="9525"/>
            <wp:docPr id="49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5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C7CB93">
      <w:pPr>
        <w:pStyle w:val="23"/>
        <w:jc w:val="center"/>
        <w:rPr>
          <w:lang w:val="en-US"/>
        </w:rPr>
      </w:pPr>
      <w:r>
        <w:t xml:space="preserve">Image </w:t>
      </w:r>
      <w:r>
        <w:fldChar w:fldCharType="begin"/>
      </w:r>
      <w:r>
        <w:instrText xml:space="preserve"> SEQ Image \* ARABIC </w:instrText>
      </w:r>
      <w:r>
        <w:fldChar w:fldCharType="separate"/>
      </w:r>
      <w:r>
        <w:t>33</w:t>
      </w:r>
      <w:r>
        <w:fldChar w:fldCharType="end"/>
      </w:r>
      <w:r>
        <w:rPr>
          <w:lang w:val="en-US"/>
        </w:rPr>
        <w:t xml:space="preserve"> Play Sound</w:t>
      </w:r>
    </w:p>
    <w:p w14:paraId="0A25211F">
      <w:pPr>
        <w:rPr>
          <w:rFonts w:hint="default"/>
          <w:lang w:val="en-US"/>
        </w:rPr>
      </w:pPr>
    </w:p>
    <w:p w14:paraId="5D32786B">
      <w:pPr>
        <w:pStyle w:val="3"/>
        <w:bidi w:val="0"/>
        <w:rPr>
          <w:rFonts w:hint="default"/>
          <w:lang w:val="en-US"/>
        </w:rPr>
      </w:pPr>
      <w:bookmarkStart w:id="13" w:name="_Toc14014"/>
      <w:r>
        <w:rPr>
          <w:rFonts w:hint="default"/>
          <w:lang w:val="en-US"/>
        </w:rPr>
        <w:t>Adăugarea muzicii de fundal (BGM)</w:t>
      </w:r>
      <w:bookmarkEnd w:id="13"/>
    </w:p>
    <w:p w14:paraId="54971E2C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Pas cu pas:</w:t>
      </w:r>
    </w:p>
    <w:p w14:paraId="40E243E1"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Importați fișierul muzical:</w:t>
      </w:r>
    </w:p>
    <w:p w14:paraId="297EBFEC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Formate acceptate: .wav, .mp3, .ogg.</w:t>
      </w:r>
    </w:p>
    <w:p w14:paraId="181CBF4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Creați un GameObject gol: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Denumește-l ceva de genul „Muzică de fundal”.</w:t>
      </w:r>
    </w:p>
    <w:p w14:paraId="5D58302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Adăugați o componentă AudioSource:</w:t>
      </w:r>
    </w:p>
    <w:p w14:paraId="16ADEA95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Trageți fișierul muzical în slotul AudioClip.</w:t>
      </w:r>
    </w:p>
    <w:p w14:paraId="6AF9F8E9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Activați Bucla dacă doriți redare continuă.</w:t>
      </w:r>
    </w:p>
    <w:p w14:paraId="34BC1B20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sz w:val="28"/>
          <w:szCs w:val="28"/>
          <w:lang w:val="en-US"/>
        </w:rPr>
        <w:t>Ajustați volumul după cum este necesar.</w:t>
      </w:r>
    </w:p>
    <w:p w14:paraId="766A99D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Redare automată a muzicii: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>Sunetul va începe să se redeze la încărcarea scenei dacă este bifată opțiunea Redare la activare.</w:t>
      </w:r>
    </w:p>
    <w:p w14:paraId="7A221158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// Opțional: Redă muzică de fundal din script</w:t>
      </w:r>
    </w:p>
    <w:p w14:paraId="23E2EFC2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GetComponent&lt;AudioSource&gt;().Play();</w:t>
      </w:r>
    </w:p>
    <w:p w14:paraId="67216CD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7464B481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public class MusicManager: MonoBehaviour</w:t>
      </w:r>
    </w:p>
    <w:p w14:paraId="025FBE27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{</w:t>
      </w:r>
    </w:p>
    <w:p w14:paraId="46C6CCF7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    private AudioSource audioSource;</w:t>
      </w:r>
    </w:p>
    <w:p w14:paraId="48527964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</w:p>
    <w:p w14:paraId="3D8C589E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    void Start()</w:t>
      </w:r>
    </w:p>
    <w:p w14:paraId="50364BCC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    {</w:t>
      </w:r>
    </w:p>
    <w:p w14:paraId="3DB8488E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        audioSource = GetComponent&lt;AudioSource&gt;();</w:t>
      </w:r>
    </w:p>
    <w:p w14:paraId="0497BFD4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        audioSource.Play();</w:t>
      </w:r>
    </w:p>
    <w:p w14:paraId="69B02A31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    }</w:t>
      </w:r>
    </w:p>
    <w:p w14:paraId="1D09150E">
      <w:pPr>
        <w:spacing w:line="360" w:lineRule="auto"/>
        <w:ind w:firstLine="720" w:firstLineChars="0"/>
        <w:jc w:val="both"/>
        <w:rPr>
          <w:rFonts w:hint="default" w:ascii="Consolas" w:hAnsi="Consolas" w:cs="Consolas"/>
          <w:sz w:val="28"/>
          <w:szCs w:val="28"/>
          <w:lang w:val="en-US"/>
        </w:rPr>
      </w:pPr>
      <w:r>
        <w:rPr>
          <w:rFonts w:hint="default" w:ascii="Consolas" w:hAnsi="Consolas" w:cs="Consolas"/>
          <w:sz w:val="28"/>
          <w:szCs w:val="28"/>
          <w:lang w:val="en-US"/>
        </w:rPr>
        <w:t>}</w:t>
      </w:r>
    </w:p>
    <w:p w14:paraId="04BC215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8"/>
          <w:szCs w:val="28"/>
          <w:lang w:val="en-US"/>
        </w:rPr>
      </w:pPr>
    </w:p>
    <w:p w14:paraId="0E23C753">
      <w:pPr>
        <w:spacing w:line="360" w:lineRule="auto"/>
        <w:jc w:val="both"/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en-US"/>
        </w:rPr>
        <w:t>Bibliografie recomandata</w:t>
      </w:r>
    </w:p>
    <w:p w14:paraId="19B13EF5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Hocking, J. (2023). Learning C# by Developing Games with Unity 2023. 8th ed. Packt Publishing.</w:t>
      </w:r>
    </w:p>
    <w:p w14:paraId="0875C6EA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Thorn, A. (2023). Mastering Visual Effects in Unity – Shaders, Particles, and Audio. Packt Publishing.</w:t>
      </w:r>
    </w:p>
    <w:p w14:paraId="7DDF49E1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Audio Overview (AudioSource, AudioClip, Mixer).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"https://docs.unity3d.com/Manual/AudioOverview.html"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https://docs.unity3d.com/Manual/AudioOverview.html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0F916F62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Playing Sounds with AudioSource in C#.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"https://docs.unity3d.com/ScriptReference/AudioSource.html"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Style w:val="51"/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https://docs.unity3d.com/ScriptReference/AudioSource.html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3C62DA52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ParticleSystem – Unity Scripting API.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"https://docs.unity3d.com/ScriptReference/ParticleSystem.html" \t "C:\\Users\\pugac\\AppData\\Local\\Temp\\_new"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https://docs.unity3d.com/ScriptReference/ParticleSystem.html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6A62D17E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 xml:space="preserve">Unity Technologies (2025). VFX.VisualEffect – Unity Scripting API. Disponibil la: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begin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instrText xml:space="preserve"> HYPERLINK "https://docs.unity3d.com/ScriptReference/VFX.VisualEffect.html" \t "C:\\Users\\pugac\\AppData\\Local\\Temp\\_new" </w:instrTex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separate"/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https://docs.unity3d.com/ScriptReference/VFX.VisualEffect.html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fldChar w:fldCharType="end"/>
      </w:r>
    </w:p>
    <w:p w14:paraId="7AB66427">
      <w:pPr>
        <w:numPr>
          <w:ilvl w:val="0"/>
          <w:numId w:val="21"/>
        </w:numPr>
        <w:spacing w:line="360" w:lineRule="auto"/>
        <w:ind w:left="425" w:leftChars="0" w:hanging="425" w:firstLineChars="0"/>
        <w:jc w:val="both"/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en-US"/>
        </w:rPr>
        <w:t>https://docs.unity3d.com/ScriptReference/Callbacks.PostProcessSceneAttribute.html</w:t>
      </w:r>
    </w:p>
    <w:sectPr>
      <w:footerReference r:id="rId5" w:type="default"/>
      <w:pgSz w:w="11906" w:h="16838"/>
      <w:pgMar w:top="1440" w:right="1800" w:bottom="1440" w:left="180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2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A782A">
    <w:pPr>
      <w:pStyle w:val="3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3BF1AC">
    <w:pPr>
      <w:pStyle w:val="3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" name="Text Box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8227BB">
                          <w:pPr>
                            <w:pStyle w:val="3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s0lY7tAAAAAFAQAA&#10;DwAAAAAAAAABACAAAAAiAAAAZHJzL2Rvd25yZXYueG1sUEsBAhQAFAAAAAgAh07iQPU2icIhAgAA&#10;YgQAAA4AAAAAAAAAAQAgAAAAHwEAAGRycy9lMm9Eb2MueG1sUEsFBgAAAAAGAAYAWQEAALI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48227BB">
                    <w:pPr>
                      <w:pStyle w:val="3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5026FF">
    <w:pPr>
      <w:pStyle w:val="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4E48E8"/>
    <w:multiLevelType w:val="singleLevel"/>
    <w:tmpl w:val="824E48E8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1">
    <w:nsid w:val="D8A726F1"/>
    <w:multiLevelType w:val="singleLevel"/>
    <w:tmpl w:val="D8A726F1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2">
    <w:nsid w:val="D98925DE"/>
    <w:multiLevelType w:val="singleLevel"/>
    <w:tmpl w:val="D98925DE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3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4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5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6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7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8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9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10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11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12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3">
    <w:nsid w:val="1F3625CF"/>
    <w:multiLevelType w:val="multilevel"/>
    <w:tmpl w:val="1F3625CF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126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68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210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52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94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336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78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4200" w:leftChars="0" w:hanging="420" w:firstLineChars="0"/>
      </w:pPr>
      <w:rPr>
        <w:rFonts w:hint="default" w:ascii="Wingdings" w:hAnsi="Wingdings"/>
      </w:rPr>
    </w:lvl>
  </w:abstractNum>
  <w:abstractNum w:abstractNumId="14">
    <w:nsid w:val="379DBB39"/>
    <w:multiLevelType w:val="singleLevel"/>
    <w:tmpl w:val="379DBB39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15">
    <w:nsid w:val="465A3DD1"/>
    <w:multiLevelType w:val="singleLevel"/>
    <w:tmpl w:val="465A3DD1"/>
    <w:lvl w:ilvl="0" w:tentative="0">
      <w:start w:val="1"/>
      <w:numFmt w:val="decimal"/>
      <w:lvlText w:val="%1.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abstractNum w:abstractNumId="16">
    <w:nsid w:val="47A802AF"/>
    <w:multiLevelType w:val="singleLevel"/>
    <w:tmpl w:val="47A802AF"/>
    <w:lvl w:ilvl="0" w:tentative="0">
      <w:start w:val="1"/>
      <w:numFmt w:val="lowerLetter"/>
      <w:lvlText w:val="%1)"/>
      <w:lvlJc w:val="left"/>
      <w:pPr>
        <w:tabs>
          <w:tab w:val="left" w:pos="845"/>
        </w:tabs>
        <w:ind w:left="845" w:leftChars="0" w:hanging="425" w:firstLineChars="0"/>
      </w:pPr>
      <w:rPr>
        <w:rFonts w:hint="default"/>
      </w:rPr>
    </w:lvl>
  </w:abstractNum>
  <w:abstractNum w:abstractNumId="17">
    <w:nsid w:val="4A611D03"/>
    <w:multiLevelType w:val="multilevel"/>
    <w:tmpl w:val="4A611D03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16"/>
        <w:szCs w:val="16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>
    <w:nsid w:val="54FDCC20"/>
    <w:multiLevelType w:val="singleLevel"/>
    <w:tmpl w:val="54FDCC20"/>
    <w:lvl w:ilvl="0" w:tentative="0">
      <w:start w:val="1"/>
      <w:numFmt w:val="lowerLetter"/>
      <w:lvlText w:val="%1)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19">
    <w:nsid w:val="5D2AF5F0"/>
    <w:multiLevelType w:val="singleLevel"/>
    <w:tmpl w:val="5D2AF5F0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abstractNum w:abstractNumId="20">
    <w:nsid w:val="694596D8"/>
    <w:multiLevelType w:val="singleLevel"/>
    <w:tmpl w:val="694596D8"/>
    <w:lvl w:ilvl="0" w:tentative="0">
      <w:start w:val="1"/>
      <w:numFmt w:val="upperRoman"/>
      <w:lvlText w:val="%1."/>
      <w:lvlJc w:val="left"/>
      <w:pPr>
        <w:tabs>
          <w:tab w:val="left" w:pos="425"/>
        </w:tabs>
        <w:ind w:left="425" w:leftChars="0" w:hanging="425" w:firstLineChars="0"/>
      </w:pPr>
      <w:rPr>
        <w:rFonts w:hint="default"/>
      </w:rPr>
    </w:lvl>
  </w:abstractNum>
  <w:num w:numId="1">
    <w:abstractNumId w:val="12"/>
  </w:num>
  <w:num w:numId="2">
    <w:abstractNumId w:val="10"/>
  </w:num>
  <w:num w:numId="3">
    <w:abstractNumId w:val="9"/>
  </w:num>
  <w:num w:numId="4">
    <w:abstractNumId w:val="8"/>
  </w:num>
  <w:num w:numId="5">
    <w:abstractNumId w:val="7"/>
  </w:num>
  <w:num w:numId="6">
    <w:abstractNumId w:val="11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17"/>
  </w:num>
  <w:num w:numId="12">
    <w:abstractNumId w:val="20"/>
  </w:num>
  <w:num w:numId="13">
    <w:abstractNumId w:val="15"/>
  </w:num>
  <w:num w:numId="14">
    <w:abstractNumId w:val="18"/>
  </w:num>
  <w:num w:numId="15">
    <w:abstractNumId w:val="14"/>
  </w:num>
  <w:num w:numId="16">
    <w:abstractNumId w:val="0"/>
  </w:num>
  <w:num w:numId="17">
    <w:abstractNumId w:val="1"/>
  </w:num>
  <w:num w:numId="18">
    <w:abstractNumId w:val="16"/>
  </w:num>
  <w:num w:numId="19">
    <w:abstractNumId w:val="13"/>
  </w:num>
  <w:num w:numId="20">
    <w:abstractNumId w:val="1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3C2F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422C43"/>
    <w:rsid w:val="04211524"/>
    <w:rsid w:val="060B32B4"/>
    <w:rsid w:val="06584C1C"/>
    <w:rsid w:val="0753264A"/>
    <w:rsid w:val="0C591841"/>
    <w:rsid w:val="0EBF6C67"/>
    <w:rsid w:val="0EF44337"/>
    <w:rsid w:val="10F917E5"/>
    <w:rsid w:val="12F0231C"/>
    <w:rsid w:val="1585530F"/>
    <w:rsid w:val="159E6AA5"/>
    <w:rsid w:val="17394B30"/>
    <w:rsid w:val="18903686"/>
    <w:rsid w:val="1A5B4DF9"/>
    <w:rsid w:val="1AF731C9"/>
    <w:rsid w:val="1D164631"/>
    <w:rsid w:val="1F907977"/>
    <w:rsid w:val="1F99003F"/>
    <w:rsid w:val="226A54FE"/>
    <w:rsid w:val="269C0568"/>
    <w:rsid w:val="29841D35"/>
    <w:rsid w:val="29AC65D8"/>
    <w:rsid w:val="2B55429D"/>
    <w:rsid w:val="2BE91131"/>
    <w:rsid w:val="2C2B655C"/>
    <w:rsid w:val="2D451AF0"/>
    <w:rsid w:val="2D571A39"/>
    <w:rsid w:val="39E501CC"/>
    <w:rsid w:val="3A9E7C7A"/>
    <w:rsid w:val="3F4414A8"/>
    <w:rsid w:val="42AC18A0"/>
    <w:rsid w:val="4CDC12F4"/>
    <w:rsid w:val="4CED62E4"/>
    <w:rsid w:val="4E410B58"/>
    <w:rsid w:val="4FB158CE"/>
    <w:rsid w:val="53296B25"/>
    <w:rsid w:val="54C4560E"/>
    <w:rsid w:val="56FD7C48"/>
    <w:rsid w:val="58593E66"/>
    <w:rsid w:val="5942577F"/>
    <w:rsid w:val="5AB43E6F"/>
    <w:rsid w:val="5BBF6ED1"/>
    <w:rsid w:val="5CDC71BE"/>
    <w:rsid w:val="5E4D0A0F"/>
    <w:rsid w:val="5F8F4284"/>
    <w:rsid w:val="684A6903"/>
    <w:rsid w:val="6C1F0105"/>
    <w:rsid w:val="6C6476E1"/>
    <w:rsid w:val="6D104ED1"/>
    <w:rsid w:val="6EC45A98"/>
    <w:rsid w:val="70B950FC"/>
    <w:rsid w:val="7CD0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qFormat="1"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unhideWhenUsed/>
    <w:qFormat/>
    <w:uiPriority w:val="0"/>
    <w:pPr>
      <w:spacing w:before="120" w:beforeAutospacing="1" w:after="12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next w:val="1"/>
    <w:unhideWhenUsed/>
    <w:qFormat/>
    <w:uiPriority w:val="0"/>
    <w:pPr>
      <w:spacing w:before="0" w:beforeAutospacing="1" w:after="0" w:afterAutospacing="1"/>
      <w:jc w:val="left"/>
      <w:outlineLvl w:val="2"/>
    </w:pPr>
    <w:rPr>
      <w:rFonts w:hint="default" w:ascii="Times New Roman" w:hAnsi="Times New Roman" w:eastAsia="SimSun" w:cs="SimSun"/>
      <w:bCs/>
      <w:i/>
      <w:kern w:val="0"/>
      <w:sz w:val="28"/>
      <w:szCs w:val="26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qFormat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qFormat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qFormat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qFormat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qFormat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qFormat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qFormat/>
    <w:uiPriority w:val="0"/>
    <w:rPr>
      <w:vertAlign w:val="superscript"/>
    </w:rPr>
  </w:style>
  <w:style w:type="paragraph" w:styleId="39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qFormat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qFormat/>
    <w:uiPriority w:val="0"/>
    <w:rPr>
      <w:i/>
      <w:iCs/>
    </w:rPr>
  </w:style>
  <w:style w:type="character" w:styleId="46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qFormat/>
    <w:uiPriority w:val="0"/>
    <w:rPr>
      <w:color w:val="0000FF"/>
      <w:u w:val="single"/>
    </w:rPr>
  </w:style>
  <w:style w:type="paragraph" w:styleId="52">
    <w:name w:val="index 1"/>
    <w:basedOn w:val="1"/>
    <w:next w:val="1"/>
    <w:qFormat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qFormat/>
    <w:uiPriority w:val="0"/>
    <w:pPr>
      <w:ind w:left="400" w:leftChars="400"/>
    </w:pPr>
  </w:style>
  <w:style w:type="paragraph" w:styleId="55">
    <w:name w:val="index 4"/>
    <w:basedOn w:val="1"/>
    <w:next w:val="1"/>
    <w:qFormat/>
    <w:uiPriority w:val="0"/>
    <w:pPr>
      <w:ind w:left="600" w:leftChars="600"/>
    </w:pPr>
  </w:style>
  <w:style w:type="paragraph" w:styleId="56">
    <w:name w:val="index 5"/>
    <w:basedOn w:val="1"/>
    <w:next w:val="1"/>
    <w:qFormat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qFormat/>
    <w:uiPriority w:val="0"/>
    <w:pPr>
      <w:ind w:left="1400" w:leftChars="1400"/>
    </w:pPr>
  </w:style>
  <w:style w:type="paragraph" w:styleId="60">
    <w:name w:val="index 9"/>
    <w:basedOn w:val="1"/>
    <w:next w:val="1"/>
    <w:qFormat/>
    <w:uiPriority w:val="0"/>
    <w:pPr>
      <w:ind w:left="1600" w:leftChars="1600"/>
    </w:pPr>
  </w:style>
  <w:style w:type="paragraph" w:styleId="61">
    <w:name w:val="index heading"/>
    <w:basedOn w:val="1"/>
    <w:next w:val="52"/>
    <w:qFormat/>
    <w:uiPriority w:val="0"/>
    <w:rPr>
      <w:rFonts w:ascii="Arial" w:hAnsi="Arial" w:cs="Arial"/>
      <w:b/>
      <w:bCs/>
    </w:rPr>
  </w:style>
  <w:style w:type="character" w:styleId="62">
    <w:name w:val="line number"/>
    <w:basedOn w:val="11"/>
    <w:qFormat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qFormat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qFormat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qFormat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qFormat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qFormat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customStyle="1" w:styleId="249">
    <w:name w:val="List Paragraph1"/>
    <w:basedOn w:val="1"/>
    <w:qFormat/>
    <w:uiPriority w:val="34"/>
    <w:pPr>
      <w:spacing w:after="160" w:line="254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styleId="250">
    <w:name w:val="List Paragraph"/>
    <w:basedOn w:val="1"/>
    <w:qFormat/>
    <w:uiPriority w:val="34"/>
    <w:pPr>
      <w:spacing w:after="160" w:line="259" w:lineRule="auto"/>
      <w:ind w:left="720"/>
      <w:contextualSpacing/>
    </w:pPr>
    <w:rPr>
      <w:rFonts w:ascii="Calibri" w:hAnsi="Calibri" w:eastAsia="Calibri"/>
      <w:sz w:val="22"/>
      <w:szCs w:val="22"/>
      <w:lang w:val="ro-RO"/>
    </w:rPr>
  </w:style>
  <w:style w:type="paragraph" w:customStyle="1" w:styleId="251">
    <w:name w:val="WPSOffice手动目录 1"/>
    <w:qFormat/>
    <w:uiPriority w:val="0"/>
    <w:pPr>
      <w:ind w:leftChars="0"/>
    </w:pPr>
    <w:rPr>
      <w:rFonts w:ascii="Times New Roman" w:hAnsi="Times New Roman" w:eastAsia="SimSun" w:cs="Times New Roman"/>
      <w:sz w:val="20"/>
      <w:szCs w:val="20"/>
    </w:rPr>
  </w:style>
  <w:style w:type="paragraph" w:customStyle="1" w:styleId="252">
    <w:name w:val="WPSOffice手动目录 2"/>
    <w:qFormat/>
    <w:uiPriority w:val="0"/>
    <w:pPr>
      <w:ind w:leftChars="200"/>
    </w:pPr>
    <w:rPr>
      <w:rFonts w:ascii="Times New Roman" w:hAnsi="Times New Roman" w:eastAsia="SimSun" w:cs="Times New Roman"/>
      <w:sz w:val="20"/>
      <w:szCs w:val="20"/>
    </w:rPr>
  </w:style>
  <w:style w:type="paragraph" w:customStyle="1" w:styleId="253">
    <w:name w:val="WPSOffice手动目录 3"/>
    <w:qFormat/>
    <w:uiPriority w:val="0"/>
    <w:pPr>
      <w:ind w:leftChars="400"/>
    </w:pPr>
    <w:rPr>
      <w:rFonts w:ascii="Times New Roman" w:hAnsi="Times New Roman" w:eastAsia="SimSun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6" Type="http://schemas.openxmlformats.org/officeDocument/2006/relationships/fontTable" Target="fontTable.xml"/><Relationship Id="rId45" Type="http://schemas.openxmlformats.org/officeDocument/2006/relationships/numbering" Target="numbering.xml"/><Relationship Id="rId44" Type="http://schemas.openxmlformats.org/officeDocument/2006/relationships/customXml" Target="../customXml/item1.xml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2025-08-20T13:35:20Z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1033-12.2.0.22222</vt:lpwstr>
  </property>
  <property fmtid="{D5CDD505-2E9C-101B-9397-08002B2CF9AE}" pid="3" name="ICV">
    <vt:lpwstr>320AD0B1EED94E04A3B5CDAFF451E96B_13</vt:lpwstr>
  </property>
</Properties>
</file>