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3488">
      <w:pPr>
        <w:rPr>
          <w:rFonts w:hint="default"/>
          <w:lang w:val="en-US"/>
        </w:rPr>
      </w:pPr>
    </w:p>
    <w:p w14:paraId="34A59A51">
      <w:pPr>
        <w:rPr>
          <w:rFonts w:hint="default"/>
          <w:lang w:val="ro-RO"/>
        </w:rPr>
      </w:pPr>
      <w:r>
        <w:rPr>
          <w:rFonts w:hint="default"/>
          <w:lang w:val="ro-RO"/>
        </w:rPr>
        <w:drawing>
          <wp:inline distT="0" distB="0" distL="114300" distR="114300">
            <wp:extent cx="1895475" cy="676275"/>
            <wp:effectExtent l="0" t="0" r="9525" b="9525"/>
            <wp:docPr id="9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</w:t>
      </w:r>
      <w:r>
        <w:rPr>
          <w:rFonts w:hint="default"/>
          <w:lang w:val="ro-RO"/>
        </w:rPr>
        <w:drawing>
          <wp:inline distT="0" distB="0" distL="114300" distR="114300">
            <wp:extent cx="371475" cy="638175"/>
            <wp:effectExtent l="0" t="0" r="9525" b="1905"/>
            <wp:docPr id="10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  <w:r>
        <w:rPr>
          <w:rFonts w:hint="default"/>
          <w:lang w:val="ro-RO"/>
        </w:rPr>
        <w:drawing>
          <wp:inline distT="0" distB="0" distL="114300" distR="114300">
            <wp:extent cx="581025" cy="600075"/>
            <wp:effectExtent l="0" t="0" r="13335" b="9525"/>
            <wp:docPr id="1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            </w:t>
      </w:r>
      <w:r>
        <w:rPr>
          <w:rFonts w:hint="default"/>
          <w:lang w:val="ro-RO"/>
        </w:rPr>
        <w:drawing>
          <wp:inline distT="0" distB="0" distL="114300" distR="114300">
            <wp:extent cx="1600200" cy="762000"/>
            <wp:effectExtent l="0" t="0" r="0" b="0"/>
            <wp:docPr id="12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9FCB1A">
      <w:pPr>
        <w:rPr>
          <w:rFonts w:hint="default"/>
          <w:lang w:val="ro-RO"/>
        </w:rPr>
      </w:pPr>
    </w:p>
    <w:p w14:paraId="4286EFE2">
      <w:pPr>
        <w:rPr>
          <w:rFonts w:hint="default"/>
          <w:lang w:val="ro-RO"/>
        </w:rPr>
      </w:pPr>
    </w:p>
    <w:p w14:paraId="657E3E5C">
      <w:pPr>
        <w:rPr>
          <w:rFonts w:hint="default"/>
          <w:lang w:val="ro-RO"/>
        </w:rPr>
      </w:pPr>
    </w:p>
    <w:p w14:paraId="5E2A22DA">
      <w:pPr>
        <w:rPr>
          <w:rFonts w:hint="default"/>
          <w:lang w:val="ro-RO"/>
        </w:rPr>
      </w:pPr>
    </w:p>
    <w:p w14:paraId="7CF2885D">
      <w:pPr>
        <w:rPr>
          <w:rFonts w:hint="default"/>
          <w:lang w:val="ro-RO"/>
        </w:rPr>
      </w:pPr>
    </w:p>
    <w:p w14:paraId="677FC9C0">
      <w:pPr>
        <w:rPr>
          <w:rFonts w:hint="default"/>
          <w:lang w:val="ro-RO"/>
        </w:rPr>
      </w:pPr>
    </w:p>
    <w:p w14:paraId="2108AE6C">
      <w:pPr>
        <w:rPr>
          <w:rFonts w:hint="default"/>
          <w:lang w:val="ro-RO"/>
        </w:rPr>
      </w:pPr>
    </w:p>
    <w:p w14:paraId="15E76A22">
      <w:pPr>
        <w:rPr>
          <w:rFonts w:hint="default"/>
          <w:lang w:val="ro-RO"/>
        </w:rPr>
      </w:pPr>
    </w:p>
    <w:p w14:paraId="2B89674C">
      <w:pPr>
        <w:rPr>
          <w:rFonts w:hint="default"/>
          <w:lang w:val="ro-RO"/>
        </w:rPr>
      </w:pPr>
    </w:p>
    <w:p w14:paraId="7D5B4B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  <w:t>Informa</w:t>
      </w:r>
      <w:bookmarkStart w:id="14" w:name="_GoBack"/>
      <w:bookmarkEnd w:id="14"/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  <w:t>tica Aplicata</w:t>
      </w:r>
    </w:p>
    <w:p w14:paraId="722BEA9D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E631344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Dezvoltarea jocurilor video</w:t>
      </w:r>
    </w:p>
    <w:p w14:paraId="440F35D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 xml:space="preserve">Learning Unit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0CD4E74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Pugaci Diana</w:t>
      </w:r>
    </w:p>
    <w:p w14:paraId="67D5F4B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pugaci.diana@gmail.com</w:t>
      </w:r>
    </w:p>
    <w:p w14:paraId="7F68C6B6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548B55C">
      <w:pPr>
        <w:jc w:val="center"/>
        <w:rPr>
          <w:rFonts w:asciiTheme="minorHAnsi" w:hAnsiTheme="minorHAnsi" w:eastAsiaTheme="minorEastAsia" w:cstheme="minorBidi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Integrarea efectelor vizuale și auditive în gameplay</w:t>
      </w:r>
    </w:p>
    <w:sdt>
      <w:sdtPr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 w:bidi="ar-SA"/>
        </w:rPr>
        <w:id w:val="147475686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b/>
          <w:bCs/>
          <w:sz w:val="28"/>
          <w:szCs w:val="28"/>
          <w:lang w:val="en-US" w:eastAsia="zh-CN" w:bidi="ar-SA"/>
        </w:rPr>
      </w:sdtEndPr>
      <w:sdtContent>
        <w:p w14:paraId="4834DB63">
          <w:pPr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b/>
              <w:bCs/>
              <w:sz w:val="28"/>
              <w:szCs w:val="28"/>
              <w:lang w:val="en-US"/>
            </w:rPr>
          </w:pP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</w:rPr>
            <w:t>C</w:t>
          </w: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/>
            </w:rPr>
            <w:t>uprins</w:t>
          </w:r>
        </w:p>
        <w:p w14:paraId="35A1DFB6">
          <w:pPr>
            <w:pStyle w:val="251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TOC \o "1-3" \h \u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_Toc12286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I. Efecte vizuale în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_Toc12286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5A6487BA">
          <w:pPr>
            <w:pStyle w:val="251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_Toc5450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1. Tipuri de efecte vizuale în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_Toc5450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470368C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_Toc13788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a) Sistemul de particule (Particle System)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_Toc13788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12802C4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_Toc13044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Image 1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Particle Sysytem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_Toc13044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3EC47F3E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_Toc28341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Image 5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Color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_Toc28341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0BB37780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_Toc29704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Image 11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Noise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_Toc29704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D590C1C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_Toc1340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b) VFX Graph (Visual Effect Graph)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_Toc1340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38B67337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_Toc19783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c) Shader Effects (Shader Graph)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_Toc19783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6070DF3B">
          <w:pPr>
            <w:pStyle w:val="252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_Toc9380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/>
              <w:iCs/>
              <w:sz w:val="28"/>
              <w:szCs w:val="28"/>
              <w:lang w:val="ru-RU"/>
            </w:rPr>
            <w:t>a) Apă care se mișcă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_Toc9380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ECB1524">
          <w:pPr>
            <w:pStyle w:val="252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_Toc26817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/>
              <w:iCs/>
              <w:sz w:val="28"/>
              <w:szCs w:val="28"/>
              <w:lang w:val="ru-RU"/>
            </w:rPr>
            <w:t>b) Scuturi energetice care pulsează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_Toc26817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5F0763CB">
          <w:pPr>
            <w:pStyle w:val="252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_Toc29627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/>
              <w:iCs/>
              <w:sz w:val="28"/>
              <w:szCs w:val="28"/>
              <w:lang w:val="ru-RU"/>
            </w:rPr>
            <w:t>c) Obiecte care dispar în stil „dissolve”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_Toc29627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260B895">
          <w:pPr>
            <w:pStyle w:val="253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_Toc27399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d) Post-Processing (Postprocesare)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_Toc27399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3279212">
          <w:pPr>
            <w:pStyle w:val="251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_Toc8676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I. Sounds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_Toc8676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674534F">
          <w:pPr>
            <w:pStyle w:val="252"/>
            <w:tabs>
              <w:tab w:val="right" w:leader="dot" w:pos="8306"/>
            </w:tabs>
            <w:spacing w:line="360" w:lineRule="auto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_Toc14014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Adăugarea muzicii de fundal (BGM)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_Toc14014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36E7AA2">
          <w:pPr>
            <w:spacing w:line="360" w:lineRule="auto"/>
            <w:jc w:val="center"/>
            <w:rPr>
              <w:rFonts w:asciiTheme="minorHAnsi" w:hAnsiTheme="minorHAnsi" w:eastAsiaTheme="minorEastAsia" w:cstheme="minorBidi"/>
              <w:lang w:val="en-US" w:eastAsia="zh-CN" w:bidi="ar-SA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</w:sdtContent>
    </w:sdt>
    <w:p w14:paraId="244635E2">
      <w:pPr>
        <w:rPr>
          <w:rFonts w:asciiTheme="minorHAnsi" w:hAnsiTheme="minorHAnsi" w:eastAsiaTheme="minorEastAsia" w:cstheme="minorBidi"/>
          <w:lang w:val="en-US" w:eastAsia="zh-CN" w:bidi="ar-SA"/>
        </w:rPr>
      </w:pPr>
      <w:r>
        <w:rPr>
          <w:rFonts w:asciiTheme="minorHAnsi" w:hAnsiTheme="minorHAnsi" w:eastAsiaTheme="minorEastAsia" w:cstheme="minorBidi"/>
          <w:lang w:val="en-US" w:eastAsia="zh-CN" w:bidi="ar-SA"/>
        </w:rPr>
        <w:br w:type="page"/>
      </w:r>
    </w:p>
    <w:p w14:paraId="56924DB3">
      <w:pPr>
        <w:rPr>
          <w:rFonts w:asciiTheme="minorHAnsi" w:hAnsiTheme="minorHAnsi" w:eastAsiaTheme="minorEastAsia" w:cstheme="minorBidi"/>
          <w:lang w:val="en-US" w:eastAsia="zh-CN" w:bidi="ar-SA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2249"/>
        <w:gridCol w:w="2841"/>
      </w:tblGrid>
      <w:tr w14:paraId="52ED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17A39BC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Tema 8: Integrarea efectelor vizuale și auditive în gameplay</w:t>
            </w:r>
          </w:p>
          <w:p w14:paraId="0D0434E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Rezultatele învățării preconizate a fi atinse: RÎ2; RÎ5; RÎ6; RÎ8</w:t>
            </w:r>
          </w:p>
        </w:tc>
      </w:tr>
      <w:tr w14:paraId="6A6A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</w:tcPr>
          <w:p w14:paraId="6206571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Cunoștințe / unități de conținut</w:t>
            </w:r>
          </w:p>
        </w:tc>
        <w:tc>
          <w:tcPr>
            <w:tcW w:w="2249" w:type="dxa"/>
          </w:tcPr>
          <w:p w14:paraId="367C1E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Abilități</w:t>
            </w:r>
          </w:p>
        </w:tc>
        <w:tc>
          <w:tcPr>
            <w:tcW w:w="2841" w:type="dxa"/>
          </w:tcPr>
          <w:p w14:paraId="0A212B4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Responsabilitate și autonomie</w:t>
            </w:r>
          </w:p>
        </w:tc>
      </w:tr>
      <w:tr w14:paraId="06C1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  <w:shd w:val="clear" w:color="auto" w:fill="auto"/>
            <w:vAlign w:val="top"/>
          </w:tcPr>
          <w:p w14:paraId="39FE4935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 xml:space="preserve">Termeni cheie: </w:t>
            </w:r>
          </w:p>
          <w:p w14:paraId="6B4B39D6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Particle System, efecte speciale, post-procesare, sunet, ambient, AudioSource, AudioClip.</w:t>
            </w:r>
          </w:p>
          <w:p w14:paraId="3FF6C0CD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4CC66C99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Subteme:</w:t>
            </w:r>
          </w:p>
          <w:p w14:paraId="62896E86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Utilizarea sistemului de particule pentru efecte speciale.</w:t>
            </w:r>
          </w:p>
          <w:p w14:paraId="4BD90075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Aplicarea post-procesării pentru îmbunătățirea atmosferei vizuale.</w:t>
            </w:r>
          </w:p>
          <w:p w14:paraId="3A6DD830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Importul fișierelor audio și redarea lor contextuală.</w:t>
            </w:r>
          </w:p>
          <w:p w14:paraId="5E9C4EC7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Implementarea efectelor sonore în funcție de acțiunile jucătorului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.</w:t>
            </w:r>
          </w:p>
          <w:p w14:paraId="5AE3A781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Activități de laborator:</w:t>
            </w:r>
          </w:p>
          <w:p w14:paraId="63422635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Crearea unui efect de explozie cu Particle System.</w:t>
            </w:r>
          </w:p>
          <w:p w14:paraId="729589B5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Aplicarea de efecte de glow și blur folosind Post Processing Stack.</w:t>
            </w:r>
          </w:p>
          <w:p w14:paraId="0150769E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Redarea unui sunet la coliziune sau interacțiune.</w:t>
            </w:r>
          </w:p>
          <w:p w14:paraId="2861040B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Crearea unui ambient sonor continuu în scenă.</w:t>
            </w:r>
          </w:p>
          <w:p w14:paraId="56D605CC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o-RO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Controlul volumului și al surselor audio prin cod.</w:t>
            </w:r>
          </w:p>
        </w:tc>
        <w:tc>
          <w:tcPr>
            <w:tcW w:w="2249" w:type="dxa"/>
            <w:shd w:val="clear" w:color="auto" w:fill="auto"/>
            <w:vAlign w:val="top"/>
          </w:tcPr>
          <w:p w14:paraId="50B8F05B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creează efecte speciale vizuale prin utilizarea sistemului de particule.</w:t>
            </w:r>
          </w:p>
          <w:p w14:paraId="31893007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aplică filtre de post-procesare pentru a obține un aspect vizual cinematic.</w:t>
            </w:r>
          </w:p>
          <w:p w14:paraId="1E0594AB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importă fișiere audio și se integrează în joc în mod contextual.</w:t>
            </w:r>
          </w:p>
          <w:p w14:paraId="40AF5D83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programează redarea sunetelor în funcție de evenimente (coliziuni, interacțiuni, acțiuni).</w:t>
            </w:r>
          </w:p>
          <w:p w14:paraId="1F86AF42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controlează sursele audio (volum, buclă, activare/dezactivare) din cod.</w:t>
            </w:r>
          </w:p>
          <w:p w14:paraId="38DFC8ED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creează o ambianță coerentă prin combinarea sunetului și a imaginii pentru o experiență captivantă.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568290F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Manifestează atenție la detalii în proiectarea efectelor vizuale și sonore.</w:t>
            </w:r>
          </w:p>
          <w:p w14:paraId="449091F9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Testează și rafinează impactul senzorial al efectelor asupra jucătorului</w:t>
            </w:r>
          </w:p>
          <w:p w14:paraId="368F82BB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Colaborează în echipă pentru sincronizarea elementelor vizuale și sonore.</w:t>
            </w:r>
          </w:p>
          <w:p w14:paraId="3BC0DDA1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Propune soluții creative pentru îmbunătățirea atmosferei jocului și susține deciziile luate prin testare practică.</w:t>
            </w:r>
          </w:p>
        </w:tc>
      </w:tr>
    </w:tbl>
    <w:p w14:paraId="0DC6BBB3">
      <w:pPr>
        <w:rPr>
          <w:rFonts w:hint="default"/>
        </w:rPr>
      </w:pPr>
    </w:p>
    <w:p w14:paraId="0A0CE5FF">
      <w:pPr>
        <w:rPr>
          <w:rFonts w:hint="default"/>
        </w:rPr>
      </w:pPr>
    </w:p>
    <w:p w14:paraId="3E72FCD6">
      <w:pPr>
        <w:rPr>
          <w:rFonts w:hint="default"/>
        </w:rPr>
      </w:pPr>
    </w:p>
    <w:p w14:paraId="5DEFAAE7">
      <w:pPr>
        <w:rPr>
          <w:rFonts w:hint="default"/>
        </w:rPr>
      </w:pPr>
    </w:p>
    <w:p w14:paraId="3E40B21E">
      <w:pPr>
        <w:rPr>
          <w:rFonts w:hint="default"/>
        </w:rPr>
      </w:pPr>
    </w:p>
    <w:p w14:paraId="4800801D">
      <w:pPr>
        <w:rPr>
          <w:rFonts w:hint="default"/>
        </w:rPr>
      </w:pPr>
    </w:p>
    <w:p w14:paraId="5369E0FD">
      <w:pPr>
        <w:rPr>
          <w:rFonts w:hint="default"/>
        </w:rPr>
      </w:pPr>
    </w:p>
    <w:p w14:paraId="61EF3434">
      <w:pPr>
        <w:rPr>
          <w:rFonts w:hint="default"/>
        </w:rPr>
      </w:pPr>
    </w:p>
    <w:p w14:paraId="663F493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p w14:paraId="4EA9CC25">
      <w:pPr>
        <w:pStyle w:val="2"/>
        <w:numPr>
          <w:ilvl w:val="0"/>
          <w:numId w:val="12"/>
        </w:numPr>
        <w:bidi w:val="0"/>
        <w:rPr>
          <w:rFonts w:hint="default"/>
          <w:lang w:val="ru-RU"/>
        </w:rPr>
      </w:pPr>
      <w:bookmarkStart w:id="0" w:name="_Toc12286"/>
      <w:r>
        <w:rPr>
          <w:rFonts w:hint="default"/>
          <w:lang w:val="ru-RU"/>
        </w:rPr>
        <w:t>Efecte vizuale în Unity</w:t>
      </w:r>
      <w:bookmarkEnd w:id="0"/>
    </w:p>
    <w:p w14:paraId="77E9C21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Ce sunt efectele vizuale?</w:t>
      </w:r>
    </w:p>
    <w:p w14:paraId="513B548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Efectele vizuale (VFX – Visual Effects) sunt elemente grafice generate în mod dinamic, utilizate pentru a adăuga realism, feedback, emoție sau spectacol în joc. În Unity, acestea sunt realizate prin sisteme de particule, post-procesare, efecte de shader și alte tehnici grafice.</w:t>
      </w:r>
    </w:p>
    <w:p w14:paraId="3B2139BB">
      <w:pPr>
        <w:pStyle w:val="3"/>
        <w:numPr>
          <w:ilvl w:val="0"/>
          <w:numId w:val="13"/>
        </w:numPr>
        <w:bidi w:val="0"/>
        <w:spacing w:line="360" w:lineRule="auto"/>
        <w:outlineLvl w:val="0"/>
        <w:rPr>
          <w:rFonts w:hint="default"/>
          <w:lang w:val="ru-RU"/>
        </w:rPr>
      </w:pPr>
      <w:bookmarkStart w:id="1" w:name="_Toc5450"/>
      <w:r>
        <w:rPr>
          <w:rFonts w:hint="default"/>
          <w:lang w:val="ru-RU"/>
        </w:rPr>
        <w:t>Tipuri de efecte vizuale în Unity</w:t>
      </w:r>
      <w:bookmarkEnd w:id="1"/>
    </w:p>
    <w:p w14:paraId="328C1E37">
      <w:pPr>
        <w:pStyle w:val="4"/>
        <w:numPr>
          <w:ilvl w:val="0"/>
          <w:numId w:val="14"/>
        </w:numPr>
        <w:bidi w:val="0"/>
        <w:rPr>
          <w:rFonts w:hint="default"/>
          <w:lang w:val="en-US"/>
        </w:rPr>
      </w:pPr>
      <w:bookmarkStart w:id="2" w:name="_Toc13788"/>
      <w:r>
        <w:rPr>
          <w:rFonts w:hint="default"/>
          <w:lang w:val="en-US"/>
        </w:rPr>
        <w:t>Sistemul de particule (Particle System)</w:t>
      </w:r>
      <w:bookmarkEnd w:id="2"/>
    </w:p>
    <w:p w14:paraId="7732B0BB">
      <w:pPr>
        <w:numPr>
          <w:ilvl w:val="0"/>
          <w:numId w:val="15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Creează efecte precum: fum, foc, scântei, praf, explozii.</w:t>
      </w:r>
    </w:p>
    <w:p w14:paraId="5A223A08">
      <w:pPr>
        <w:numPr>
          <w:ilvl w:val="0"/>
          <w:numId w:val="15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Control complet asupra: formei, culorii, vitezei, duratei, gravitației.</w:t>
      </w:r>
    </w:p>
    <w:p w14:paraId="634B040B">
      <w:pPr>
        <w:numPr>
          <w:ilvl w:val="0"/>
          <w:numId w:val="15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Se folosește componenta Particle System:</w:t>
      </w:r>
    </w:p>
    <w:tbl>
      <w:tblPr>
        <w:tblStyle w:val="12"/>
        <w:tblW w:w="0" w:type="auto"/>
        <w:tblCellSpacing w:w="15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6"/>
        <w:gridCol w:w="6138"/>
      </w:tblGrid>
      <w:tr w14:paraId="581A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  <w:vAlign w:val="center"/>
          </w:tcPr>
          <w:p w14:paraId="0CF1243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en-US" w:eastAsia="zh-CN"/>
              </w:rPr>
              <w:t>Componentă / Setare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  <w:vAlign w:val="center"/>
          </w:tcPr>
          <w:p w14:paraId="5AF6F7E1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en-US" w:eastAsia="zh-CN"/>
              </w:rPr>
              <w:t>Descriere</w:t>
            </w:r>
          </w:p>
        </w:tc>
      </w:tr>
      <w:tr w14:paraId="5DC3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0CD99D55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Duration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4DDAAF95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Durata totală a efectului (în secunde)</w:t>
            </w:r>
          </w:p>
        </w:tc>
      </w:tr>
      <w:tr w14:paraId="42C1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6E4E4FC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Looping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033B2AD7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Dacă efectul se repetă continuu sau o singură dată</w:t>
            </w:r>
          </w:p>
        </w:tc>
      </w:tr>
      <w:tr w14:paraId="70F9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3879BC99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Start Lifetime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2DE74B6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Timpul de viață al fiecărei particule</w:t>
            </w:r>
          </w:p>
        </w:tc>
      </w:tr>
      <w:tr w14:paraId="7184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4B2C6BC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Start Speed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2A95337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Viteza inițială a particulelor</w:t>
            </w:r>
          </w:p>
        </w:tc>
      </w:tr>
      <w:tr w14:paraId="17D8C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3F637E07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Start Size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45D95DE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Dimensiunea inițială a particulelor</w:t>
            </w:r>
          </w:p>
        </w:tc>
      </w:tr>
      <w:tr w14:paraId="6F5E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3E8F5B2F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Emission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27E3870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Câte particule sunt emise pe secundă sau per eveniment</w:t>
            </w:r>
          </w:p>
        </w:tc>
      </w:tr>
      <w:tr w14:paraId="07B2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4948235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Shape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192756ED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Forma din care particulele sunt emise (Cone, Sphere, Box etc.)</w:t>
            </w:r>
          </w:p>
        </w:tc>
      </w:tr>
      <w:tr w14:paraId="692B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1F6206EF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Color over Lifetime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vAlign w:val="center"/>
          </w:tcPr>
          <w:p w14:paraId="78FB1ED5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Schimbarea culorii particulelor în timp</w:t>
            </w:r>
          </w:p>
        </w:tc>
      </w:tr>
      <w:tr w14:paraId="296D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7CAD2C08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Size over Lifetime</w:t>
            </w:r>
          </w:p>
        </w:tc>
        <w:tc>
          <w:tcPr>
            <w:tcW w:w="0" w:type="auto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vAlign w:val="center"/>
          </w:tcPr>
          <w:p w14:paraId="142E120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Particulele pot crește/scădea în dimensiune</w:t>
            </w:r>
          </w:p>
        </w:tc>
      </w:tr>
      <w:tr w14:paraId="0F62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D6B61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 w:eastAsia="zh-CN"/>
              </w:rPr>
              <w:t>Renderer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3ED2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 w:eastAsia="zh-CN"/>
              </w:rPr>
              <w:t>Materialul și textura particulelor</w:t>
            </w:r>
          </w:p>
        </w:tc>
      </w:tr>
    </w:tbl>
    <w:p w14:paraId="3D9B086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509157F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Componentă: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 xml:space="preserve"> ParticleSystem</w:t>
      </w:r>
    </w:p>
    <w:p w14:paraId="31F40D0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Se atașează la un GameObject. Creează și controlează particule (fum, foc, praf, etc.)</w:t>
      </w:r>
    </w:p>
    <w:p w14:paraId="6B4F993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2F84104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Pentru a adăuga particule,</w:t>
      </w:r>
    </w:p>
    <w:p w14:paraId="375D8C6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Create -&gt; Effects -&gt; Particle System</w:t>
      </w:r>
    </w:p>
    <w:p w14:paraId="38C4233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drawing>
          <wp:inline distT="0" distB="0" distL="114300" distR="114300">
            <wp:extent cx="5019675" cy="2009775"/>
            <wp:effectExtent l="0" t="0" r="9525" b="1905"/>
            <wp:docPr id="17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A66F92">
      <w:pPr>
        <w:pStyle w:val="23"/>
        <w:numPr>
          <w:ilvl w:val="0"/>
          <w:numId w:val="0"/>
        </w:numPr>
        <w:spacing w:line="360" w:lineRule="auto"/>
        <w:ind w:leftChars="0"/>
        <w:jc w:val="center"/>
        <w:outlineLvl w:val="2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bookmarkStart w:id="3" w:name="_Toc13044"/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Particle Sysytem</w:t>
      </w:r>
      <w:bookmarkEnd w:id="3"/>
    </w:p>
    <w:p w14:paraId="6EB07EB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2F8FD719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Un efect special apare în scenă și are proprietăți specifice.</w:t>
      </w:r>
    </w:p>
    <w:p w14:paraId="7650629E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În Unity, mergi la Hierarchy și dă click dreapta.</w:t>
      </w:r>
    </w:p>
    <w:p w14:paraId="632E5D80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Alege Effects → Particle System. Acest lucru va crea un nou obiect cu un sistem de particule.</w:t>
      </w:r>
    </w:p>
    <w:p w14:paraId="224F928C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În Inspector, vei vedea setările sistemului de particule pe care le poți ajusta, cum ar fi:</w:t>
      </w:r>
    </w:p>
    <w:p w14:paraId="76770346">
      <w:pPr>
        <w:numPr>
          <w:ilvl w:val="0"/>
          <w:numId w:val="0"/>
        </w:numPr>
        <w:spacing w:line="360" w:lineRule="auto"/>
        <w:ind w:leftChars="0" w:firstLine="72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drawing>
          <wp:inline distT="0" distB="0" distL="114300" distR="114300">
            <wp:extent cx="4058920" cy="3867785"/>
            <wp:effectExtent l="0" t="0" r="10160" b="3175"/>
            <wp:docPr id="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892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DEAA2">
      <w:pPr>
        <w:pStyle w:val="23"/>
        <w:numPr>
          <w:ilvl w:val="0"/>
          <w:numId w:val="0"/>
        </w:numPr>
        <w:spacing w:line="360" w:lineRule="auto"/>
        <w:ind w:leftChars="0" w:firstLine="720" w:firstLine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</w:t>
      </w:r>
      <w:r>
        <w:fldChar w:fldCharType="end"/>
      </w:r>
      <w:r>
        <w:rPr>
          <w:lang w:val="en-US"/>
        </w:rPr>
        <w:t xml:space="preserve"> Parametre</w:t>
      </w:r>
    </w:p>
    <w:p w14:paraId="5634503F">
      <w:pPr>
        <w:rPr>
          <w:lang w:val="en-US"/>
        </w:rPr>
      </w:pPr>
    </w:p>
    <w:p w14:paraId="1C7AFEF4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Pentru a crea o explozie, folosim următorul parametru.</w:t>
      </w:r>
    </w:p>
    <w:p w14:paraId="4F0DF80C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2405" cy="1437640"/>
            <wp:effectExtent l="0" t="0" r="635" b="1016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D65C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</w:t>
      </w:r>
      <w:r>
        <w:fldChar w:fldCharType="end"/>
      </w:r>
      <w:r>
        <w:rPr>
          <w:lang w:val="en-US"/>
        </w:rPr>
        <w:t xml:space="preserve"> Emission</w:t>
      </w:r>
    </w:p>
    <w:p w14:paraId="0AAD14C5">
      <w:pPr>
        <w:rPr>
          <w:lang w:val="en-US"/>
        </w:rPr>
      </w:pPr>
    </w:p>
    <w:p w14:paraId="16E01481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Poți schimba forma emisiei particulelor.</w:t>
      </w:r>
    </w:p>
    <w:p w14:paraId="286C2CD5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1770" cy="2887345"/>
            <wp:effectExtent l="0" t="0" r="1270" b="8255"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F42D">
      <w:pPr>
        <w:pStyle w:val="23"/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4</w:t>
      </w:r>
      <w:r>
        <w:fldChar w:fldCharType="end"/>
      </w:r>
      <w:r>
        <w:rPr>
          <w:lang w:val="en-US"/>
        </w:rPr>
        <w:t xml:space="preserve"> Shape</w:t>
      </w:r>
    </w:p>
    <w:p w14:paraId="4354A786">
      <w:pPr>
        <w:spacing w:line="360" w:lineRule="auto"/>
        <w:rPr>
          <w:lang w:val="en-US"/>
        </w:rPr>
      </w:pPr>
    </w:p>
    <w:p w14:paraId="490F6EEA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Culoarea poate fi, de asemenea, modificată.</w:t>
      </w:r>
    </w:p>
    <w:p w14:paraId="2911361B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7325" cy="514350"/>
            <wp:effectExtent l="0" t="0" r="5715" b="3810"/>
            <wp:docPr id="21" name="Picture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7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243F36">
      <w:pPr>
        <w:pStyle w:val="23"/>
        <w:spacing w:line="360" w:lineRule="auto"/>
        <w:jc w:val="center"/>
        <w:outlineLvl w:val="2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4" w:name="_Toc28341"/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Color</w:t>
      </w:r>
      <w:bookmarkEnd w:id="4"/>
    </w:p>
    <w:p w14:paraId="23A632B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C277ACA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utem controla viteza particulelor</w:t>
      </w:r>
    </w:p>
    <w:p w14:paraId="124DEAF6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72405" cy="972820"/>
            <wp:effectExtent l="0" t="0" r="635" b="254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4305">
      <w:pPr>
        <w:pStyle w:val="23"/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6</w:t>
      </w:r>
      <w:r>
        <w:fldChar w:fldCharType="end"/>
      </w:r>
      <w:r>
        <w:rPr>
          <w:lang w:val="en-US"/>
        </w:rPr>
        <w:t xml:space="preserve"> Velocity</w:t>
      </w:r>
    </w:p>
    <w:p w14:paraId="42F5F589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Putem regla câte particule se separă unele de altele sau se acumulează în centru și viteza lor de viață.</w:t>
      </w:r>
    </w:p>
    <w:p w14:paraId="0CED90C4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2405" cy="988695"/>
            <wp:effectExtent l="0" t="0" r="635" b="1905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D8F7D">
      <w:pPr>
        <w:pStyle w:val="23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7</w:t>
      </w:r>
      <w:r>
        <w:fldChar w:fldCharType="end"/>
      </w:r>
      <w:r>
        <w:rPr>
          <w:lang w:val="en-US"/>
        </w:rPr>
        <w:t xml:space="preserve"> LifeTime</w:t>
      </w:r>
    </w:p>
    <w:p w14:paraId="1C0DD4AC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51FE6E20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Controlează forța particulelor de transpirație de-a lungul axelor</w:t>
      </w:r>
    </w:p>
    <w:p w14:paraId="3392D20D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1770" cy="657225"/>
            <wp:effectExtent l="0" t="0" r="1270" b="13335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70C95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8</w:t>
      </w:r>
      <w:r>
        <w:fldChar w:fldCharType="end"/>
      </w:r>
      <w:r>
        <w:rPr>
          <w:lang w:val="en-US"/>
        </w:rPr>
        <w:t xml:space="preserve"> Force</w:t>
      </w:r>
    </w:p>
    <w:p w14:paraId="6EEDE1AA">
      <w:pPr>
        <w:rPr>
          <w:lang w:val="en-US"/>
        </w:rPr>
      </w:pPr>
    </w:p>
    <w:p w14:paraId="75F1DEB2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Controlul dimensiunii particulelor prin axă și viteză</w:t>
      </w:r>
    </w:p>
    <w:p w14:paraId="4BFA7442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2405" cy="1071245"/>
            <wp:effectExtent l="0" t="0" r="635" b="10795"/>
            <wp:docPr id="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BC03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9</w:t>
      </w:r>
      <w:r>
        <w:fldChar w:fldCharType="end"/>
      </w:r>
      <w:r>
        <w:rPr>
          <w:lang w:val="en-US"/>
        </w:rPr>
        <w:t xml:space="preserve"> Size and Speed</w:t>
      </w:r>
    </w:p>
    <w:p w14:paraId="01148ED6">
      <w:pPr>
        <w:rPr>
          <w:lang w:val="en-US"/>
        </w:rPr>
      </w:pPr>
    </w:p>
    <w:p w14:paraId="3FB74794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Controlul virajelor în funcție de ciclul de viață și viteză</w:t>
      </w:r>
    </w:p>
    <w:p w14:paraId="4733799A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2405" cy="1030605"/>
            <wp:effectExtent l="0" t="0" r="635" b="5715"/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7275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10</w:t>
      </w:r>
      <w:r>
        <w:fldChar w:fldCharType="end"/>
      </w:r>
      <w:r>
        <w:rPr>
          <w:lang w:val="en-US"/>
        </w:rPr>
        <w:t xml:space="preserve"> Rotation</w:t>
      </w:r>
    </w:p>
    <w:p w14:paraId="60CB6E21">
      <w:pPr>
        <w:rPr>
          <w:lang w:val="en-US"/>
        </w:rPr>
      </w:pPr>
    </w:p>
    <w:p w14:paraId="5BF0526F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Putem adăuga haos particulelor (simulând vântul)</w:t>
      </w:r>
    </w:p>
    <w:p w14:paraId="0336767C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1770" cy="2023110"/>
            <wp:effectExtent l="0" t="0" r="1270" b="3810"/>
            <wp:docPr id="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DB79">
      <w:pPr>
        <w:pStyle w:val="23"/>
        <w:jc w:val="center"/>
        <w:outlineLvl w:val="2"/>
        <w:rPr>
          <w:rFonts w:hint="default" w:ascii="Times New Roman" w:hAnsi="Times New Roman" w:cs="Times New Roman"/>
          <w:sz w:val="28"/>
          <w:szCs w:val="28"/>
          <w:lang w:val="en-US"/>
        </w:rPr>
      </w:pPr>
      <w:bookmarkStart w:id="5" w:name="_Toc29704"/>
      <w:r>
        <w:rPr>
          <w:rFonts w:hint="default" w:ascii="Times New Roman" w:hAnsi="Times New Roman" w:cs="Times New Roman"/>
          <w:sz w:val="28"/>
          <w:szCs w:val="28"/>
        </w:rPr>
        <w:t xml:space="preserve">Image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SEQ Image \* ARABIC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Noise</w:t>
      </w:r>
      <w:bookmarkEnd w:id="5"/>
    </w:p>
    <w:p w14:paraId="7F660193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353710C7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Putem crea un prefab din particule și le putem face să apară pe alte obiecte.</w:t>
      </w:r>
    </w:p>
    <w:p w14:paraId="3DA5F37F">
      <w:pPr>
        <w:ind w:firstLine="720" w:firstLineChars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1770" cy="1103630"/>
            <wp:effectExtent l="0" t="0" r="1270" b="8890"/>
            <wp:docPr id="28" name="Picture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4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2DB617">
      <w:pPr>
        <w:pStyle w:val="23"/>
        <w:ind w:firstLine="720" w:firstLine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12</w:t>
      </w:r>
      <w:r>
        <w:fldChar w:fldCharType="end"/>
      </w:r>
      <w:r>
        <w:rPr>
          <w:lang w:val="en-US"/>
        </w:rPr>
        <w:t xml:space="preserve"> Custom component</w:t>
      </w:r>
    </w:p>
    <w:p w14:paraId="415175C4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876550" cy="381000"/>
            <wp:effectExtent l="0" t="0" r="3810" b="0"/>
            <wp:docPr id="29" name="Picture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5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6062FB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13</w:t>
      </w:r>
      <w:r>
        <w:fldChar w:fldCharType="end"/>
      </w:r>
      <w:r>
        <w:rPr>
          <w:lang w:val="en-US"/>
        </w:rPr>
        <w:t xml:space="preserve"> Field</w:t>
      </w:r>
    </w:p>
    <w:p w14:paraId="16E7BA04">
      <w:pPr>
        <w:rPr>
          <w:lang w:val="en-US"/>
        </w:rPr>
      </w:pPr>
    </w:p>
    <w:p w14:paraId="042C73A8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325" cy="952500"/>
            <wp:effectExtent l="0" t="0" r="5715" b="7620"/>
            <wp:docPr id="30" name="Picture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6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8979B3">
      <w:pPr>
        <w:pStyle w:val="23"/>
        <w:jc w:val="center"/>
        <w:rPr>
          <w:rFonts w:hint="default"/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14</w:t>
      </w:r>
      <w:r>
        <w:fldChar w:fldCharType="end"/>
      </w:r>
      <w:r>
        <w:rPr>
          <w:lang w:val="en-US"/>
        </w:rPr>
        <w:t xml:space="preserve"> Content in script</w:t>
      </w:r>
    </w:p>
    <w:p w14:paraId="5EB54007">
      <w:pPr>
        <w:rPr>
          <w:rFonts w:hint="default"/>
          <w:lang w:val="en-US"/>
        </w:rPr>
      </w:pPr>
    </w:p>
    <w:p w14:paraId="14D1B205">
      <w:pPr>
        <w:pStyle w:val="4"/>
        <w:numPr>
          <w:ilvl w:val="0"/>
          <w:numId w:val="14"/>
        </w:numPr>
        <w:bidi w:val="0"/>
        <w:rPr>
          <w:rFonts w:hint="default"/>
          <w:lang w:val="ru-RU"/>
        </w:rPr>
      </w:pPr>
      <w:bookmarkStart w:id="6" w:name="_Toc1340"/>
      <w:r>
        <w:rPr>
          <w:rFonts w:hint="default"/>
          <w:lang w:val="ru-RU"/>
        </w:rPr>
        <w:t>VFX Graph (Visual Effect Graph)</w:t>
      </w:r>
      <w:bookmarkEnd w:id="6"/>
    </w:p>
    <w:p w14:paraId="0199BD21">
      <w:pPr>
        <w:numPr>
          <w:ilvl w:val="0"/>
          <w:numId w:val="16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Necesită High Definition Render Pipeline (HDRP) sau Universal Render Pipeline (URP).</w:t>
      </w:r>
    </w:p>
    <w:p w14:paraId="6E75C4D1">
      <w:pPr>
        <w:numPr>
          <w:ilvl w:val="0"/>
          <w:numId w:val="16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Permite crearea de efecte complexe cu noduri vizuale (similar Shader Graph).</w:t>
      </w:r>
    </w:p>
    <w:p w14:paraId="2BB47EAA">
      <w:pPr>
        <w:numPr>
          <w:ilvl w:val="0"/>
          <w:numId w:val="16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Potrivit pentru proiecte 3D de nivel avansat.</w:t>
      </w:r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2"/>
        <w:gridCol w:w="5944"/>
      </w:tblGrid>
      <w:tr w14:paraId="3E2F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vAlign w:val="center"/>
          </w:tcPr>
          <w:p w14:paraId="3CD53BB6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Funcție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vAlign w:val="center"/>
          </w:tcPr>
          <w:p w14:paraId="0361CB99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Descriere</w:t>
            </w:r>
          </w:p>
        </w:tc>
      </w:tr>
      <w:tr w14:paraId="12858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774EDFD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Context Blocks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6BA7160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Noduri de tip Initialize, Update, Output</w:t>
            </w:r>
          </w:p>
        </w:tc>
      </w:tr>
      <w:tr w14:paraId="1AA3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31EC3E3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Property Bindings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7099AB88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Poți controla efectul prin script (ex: intensitate, culoare)</w:t>
            </w:r>
          </w:p>
        </w:tc>
      </w:tr>
      <w:tr w14:paraId="4069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3F2E2E26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Spawner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775EFC12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Controlează momentul și cantitatea particulelor</w:t>
            </w:r>
          </w:p>
        </w:tc>
      </w:tr>
      <w:tr w14:paraId="357F5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4060552F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Output Particles Quad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5398E9E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Afișează particule pe ecran</w:t>
            </w:r>
          </w:p>
        </w:tc>
      </w:tr>
      <w:tr w14:paraId="4A20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57C27CD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Texture Bindings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70686D5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Poți schimba textura dinamic</w:t>
            </w:r>
          </w:p>
        </w:tc>
      </w:tr>
    </w:tbl>
    <w:p w14:paraId="179433A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</w:p>
    <w:p w14:paraId="06C29ED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  <w:t>Componentă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VisualEffect (disponibil doar cu URP/HDRP)</w:t>
      </w:r>
    </w:p>
    <w:p w14:paraId="085CDAA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Efecte de particule și simulații avansate, editate prin noduri vizuale.</w:t>
      </w:r>
    </w:p>
    <w:p w14:paraId="343FC8F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33EC70B2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drawing>
          <wp:inline distT="0" distB="0" distL="114300" distR="114300">
            <wp:extent cx="5271770" cy="1408430"/>
            <wp:effectExtent l="0" t="0" r="1270" b="8890"/>
            <wp:docPr id="31" name="Picture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7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B3ED2E">
      <w:pPr>
        <w:pStyle w:val="23"/>
        <w:numPr>
          <w:ilvl w:val="0"/>
          <w:numId w:val="0"/>
        </w:numPr>
        <w:spacing w:line="360" w:lineRule="auto"/>
        <w:ind w:left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15</w:t>
      </w:r>
      <w:r>
        <w:fldChar w:fldCharType="end"/>
      </w:r>
      <w:r>
        <w:rPr>
          <w:lang w:val="en-US"/>
        </w:rPr>
        <w:t xml:space="preserve"> Create</w:t>
      </w:r>
    </w:p>
    <w:p w14:paraId="7D3949D3">
      <w:pPr>
        <w:rPr>
          <w:lang w:val="en-US"/>
        </w:rPr>
      </w:pPr>
    </w:p>
    <w:p w14:paraId="2F750E62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Package Manager </w:t>
      </w:r>
    </w:p>
    <w:p w14:paraId="74BB39CC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1770" cy="2470785"/>
            <wp:effectExtent l="0" t="0" r="1270" b="13335"/>
            <wp:docPr id="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D476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16</w:t>
      </w:r>
      <w:r>
        <w:fldChar w:fldCharType="end"/>
      </w:r>
      <w:r>
        <w:rPr>
          <w:lang w:val="en-US"/>
        </w:rPr>
        <w:t xml:space="preserve"> Install</w:t>
      </w:r>
    </w:p>
    <w:p w14:paraId="314F2606">
      <w:pPr>
        <w:rPr>
          <w:lang w:val="en-US"/>
        </w:rPr>
      </w:pPr>
    </w:p>
    <w:p w14:paraId="2D7141B0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Trebuie să creăm un șablon pentru efect</w:t>
      </w:r>
    </w:p>
    <w:p w14:paraId="3F48FBDE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1394460"/>
            <wp:effectExtent l="0" t="0" r="2540" b="7620"/>
            <wp:docPr id="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EFD83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17</w:t>
      </w:r>
      <w:r>
        <w:fldChar w:fldCharType="end"/>
      </w:r>
      <w:r>
        <w:rPr>
          <w:lang w:val="en-US"/>
        </w:rPr>
        <w:t xml:space="preserve"> Asset Template</w:t>
      </w:r>
    </w:p>
    <w:p w14:paraId="7AA4343B">
      <w:pPr>
        <w:rPr>
          <w:lang w:val="en-US"/>
        </w:rPr>
      </w:pPr>
    </w:p>
    <w:p w14:paraId="663CE739">
      <w:pPr>
        <w:rPr>
          <w:lang w:val="en-US"/>
        </w:rPr>
      </w:pPr>
    </w:p>
    <w:p w14:paraId="424C6FC9">
      <w:pPr>
        <w:rPr>
          <w:lang w:val="en-US"/>
        </w:rPr>
      </w:pPr>
    </w:p>
    <w:p w14:paraId="29AD3146">
      <w:pPr>
        <w:rPr>
          <w:lang w:val="en-US"/>
        </w:rPr>
      </w:pPr>
    </w:p>
    <w:p w14:paraId="29211923">
      <w:pPr>
        <w:rPr>
          <w:lang w:val="en-US"/>
        </w:rPr>
      </w:pPr>
    </w:p>
    <w:p w14:paraId="7FFDE2E6">
      <w:pPr>
        <w:rPr>
          <w:lang w:val="en-US"/>
        </w:rPr>
      </w:pPr>
    </w:p>
    <w:p w14:paraId="0BD91F19">
      <w:pPr>
        <w:rPr>
          <w:lang w:val="en-US"/>
        </w:rPr>
      </w:pPr>
    </w:p>
    <w:p w14:paraId="6370851C">
      <w:pPr>
        <w:rPr>
          <w:lang w:val="en-US"/>
        </w:rPr>
      </w:pPr>
    </w:p>
    <w:p w14:paraId="7107B26D">
      <w:pPr>
        <w:rPr>
          <w:lang w:val="en-US"/>
        </w:rPr>
      </w:pPr>
    </w:p>
    <w:p w14:paraId="65F18489">
      <w:pPr>
        <w:rPr>
          <w:lang w:val="en-US"/>
        </w:rPr>
      </w:pPr>
    </w:p>
    <w:p w14:paraId="66D1BE79">
      <w:pPr>
        <w:rPr>
          <w:lang w:val="en-US"/>
        </w:rPr>
      </w:pPr>
    </w:p>
    <w:p w14:paraId="334A9362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Alegem ce tip de efect vrem să creăm</w:t>
      </w:r>
    </w:p>
    <w:p w14:paraId="4C6DAF7E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2405" cy="3778885"/>
            <wp:effectExtent l="0" t="0" r="635" b="635"/>
            <wp:docPr id="3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2397">
      <w:pPr>
        <w:pStyle w:val="23"/>
        <w:jc w:val="center"/>
        <w:rPr>
          <w:rFonts w:hint="default"/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18</w:t>
      </w:r>
      <w:r>
        <w:fldChar w:fldCharType="end"/>
      </w:r>
      <w:r>
        <w:rPr>
          <w:lang w:val="en-US"/>
        </w:rPr>
        <w:t xml:space="preserve"> Template</w:t>
      </w:r>
    </w:p>
    <w:p w14:paraId="2A65871D">
      <w:pPr>
        <w:rPr>
          <w:rFonts w:hint="default"/>
          <w:lang w:val="en-US"/>
        </w:rPr>
      </w:pPr>
    </w:p>
    <w:p w14:paraId="32BBA8B1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675" cy="3044825"/>
            <wp:effectExtent l="0" t="0" r="14605" b="3175"/>
            <wp:docPr id="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F99BD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19</w:t>
      </w:r>
      <w:r>
        <w:fldChar w:fldCharType="end"/>
      </w:r>
      <w:r>
        <w:rPr>
          <w:lang w:val="en-US"/>
        </w:rPr>
        <w:t xml:space="preserve"> Simple Trail</w:t>
      </w:r>
    </w:p>
    <w:p w14:paraId="7C446056">
      <w:pPr>
        <w:rPr>
          <w:lang w:val="en-US"/>
        </w:rPr>
      </w:pPr>
    </w:p>
    <w:p w14:paraId="37100422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Dacă apăsăm butonul „Editare” vom putea ajusta parametrii efectului</w:t>
      </w:r>
    </w:p>
    <w:p w14:paraId="415B7A8B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952875" cy="876300"/>
            <wp:effectExtent l="0" t="0" r="9525" b="7620"/>
            <wp:docPr id="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BB4A3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20</w:t>
      </w:r>
      <w:r>
        <w:fldChar w:fldCharType="end"/>
      </w:r>
      <w:r>
        <w:rPr>
          <w:lang w:val="en-US"/>
        </w:rPr>
        <w:t xml:space="preserve"> Edit</w:t>
      </w:r>
    </w:p>
    <w:p w14:paraId="6784E911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Așa arată panoul cu parametri</w:t>
      </w:r>
    </w:p>
    <w:p w14:paraId="2F92C1D0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041140" cy="2807970"/>
            <wp:effectExtent l="0" t="0" r="12700" b="11430"/>
            <wp:docPr id="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411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36C6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21</w:t>
      </w:r>
      <w:r>
        <w:fldChar w:fldCharType="end"/>
      </w:r>
      <w:r>
        <w:rPr>
          <w:lang w:val="en-US"/>
        </w:rPr>
        <w:t xml:space="preserve"> Parametre</w:t>
      </w:r>
    </w:p>
    <w:p w14:paraId="422F9F8F">
      <w:pPr>
        <w:rPr>
          <w:lang w:val="en-US"/>
        </w:rPr>
      </w:pPr>
    </w:p>
    <w:p w14:paraId="0FB20B4B">
      <w:pPr>
        <w:rPr>
          <w:rFonts w:hint="default"/>
          <w:lang w:val="en-US"/>
        </w:rPr>
      </w:pPr>
    </w:p>
    <w:p w14:paraId="03D34105">
      <w:pPr>
        <w:rPr>
          <w:rFonts w:hint="default"/>
          <w:lang w:val="ru-RU"/>
        </w:rPr>
      </w:pPr>
    </w:p>
    <w:p w14:paraId="1EC7342E">
      <w:pPr>
        <w:pStyle w:val="4"/>
        <w:numPr>
          <w:ilvl w:val="0"/>
          <w:numId w:val="14"/>
        </w:numPr>
        <w:bidi w:val="0"/>
        <w:rPr>
          <w:rFonts w:hint="default"/>
          <w:lang w:val="ru-RU"/>
        </w:rPr>
      </w:pPr>
      <w:bookmarkStart w:id="7" w:name="_Toc19783"/>
      <w:r>
        <w:rPr>
          <w:rFonts w:hint="default"/>
          <w:lang w:val="ru-RU"/>
        </w:rPr>
        <w:t>Shader Effects (Shader Graph)</w:t>
      </w:r>
      <w:bookmarkEnd w:id="7"/>
    </w:p>
    <w:p w14:paraId="29F330C0">
      <w:pPr>
        <w:numPr>
          <w:ilvl w:val="0"/>
          <w:numId w:val="17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Creează materiale care reacționează la lumină, distorsionează imaginea sau creează iluzia mișcării.</w:t>
      </w:r>
    </w:p>
    <w:p w14:paraId="7B53777F">
      <w:pPr>
        <w:numPr>
          <w:ilvl w:val="0"/>
          <w:numId w:val="17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Shader Graph permite definirea logicii vizuale fără a scrie cod HLSL.</w:t>
      </w:r>
    </w:p>
    <w:p w14:paraId="5985F445">
      <w:pPr>
        <w:numPr>
          <w:ilvl w:val="0"/>
          <w:numId w:val="17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Exemple:</w:t>
      </w:r>
    </w:p>
    <w:p w14:paraId="11456808">
      <w:pPr>
        <w:numPr>
          <w:ilvl w:val="0"/>
          <w:numId w:val="18"/>
        </w:numPr>
        <w:spacing w:line="360" w:lineRule="auto"/>
        <w:ind w:left="845" w:leftChars="0" w:hanging="425" w:firstLineChars="0"/>
        <w:outlineLvl w:val="1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bookmarkStart w:id="8" w:name="_Toc9380"/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Apă care se mișcă</w:t>
      </w:r>
      <w:bookmarkEnd w:id="8"/>
    </w:p>
    <w:p w14:paraId="3ABE3D31">
      <w:pPr>
        <w:numPr>
          <w:ilvl w:val="0"/>
          <w:numId w:val="18"/>
        </w:numPr>
        <w:spacing w:line="360" w:lineRule="auto"/>
        <w:ind w:left="845" w:leftChars="0" w:hanging="425" w:firstLineChars="0"/>
        <w:outlineLvl w:val="1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bookmarkStart w:id="9" w:name="_Toc26817"/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Scuturi energetice care pulsează</w:t>
      </w:r>
      <w:bookmarkEnd w:id="9"/>
    </w:p>
    <w:p w14:paraId="4CC0A563">
      <w:pPr>
        <w:numPr>
          <w:ilvl w:val="0"/>
          <w:numId w:val="18"/>
        </w:numPr>
        <w:spacing w:line="360" w:lineRule="auto"/>
        <w:ind w:left="845" w:leftChars="0" w:hanging="425" w:firstLineChars="0"/>
        <w:outlineLvl w:val="1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bookmarkStart w:id="10" w:name="_Toc29627"/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Obiecte care dispar în stil „dissolve”</w:t>
      </w:r>
      <w:bookmarkEnd w:id="10"/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08"/>
        <w:gridCol w:w="5608"/>
      </w:tblGrid>
      <w:tr w14:paraId="5542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vAlign w:val="center"/>
          </w:tcPr>
          <w:p w14:paraId="0FDFE856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Nod Shader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FFFFFF" w:sz="18" w:space="0"/>
              <w:right w:val="single" w:color="8064A2" w:sz="8" w:space="0"/>
            </w:tcBorders>
            <w:shd w:val="clear" w:color="auto" w:fill="8064A2"/>
            <w:vAlign w:val="center"/>
          </w:tcPr>
          <w:p w14:paraId="3494A9A3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Descriere</w:t>
            </w:r>
          </w:p>
        </w:tc>
      </w:tr>
      <w:tr w14:paraId="559D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62656DE5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Time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1E30979A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Creează animații sau efecte ciclice (ex: pulsare)</w:t>
            </w:r>
          </w:p>
        </w:tc>
      </w:tr>
      <w:tr w14:paraId="1BEB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 w14:paraId="6C181BDA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UV / Tiling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 w14:paraId="568C068B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Modifică modul în care textura este aplicată</w:t>
            </w:r>
          </w:p>
        </w:tc>
      </w:tr>
      <w:tr w14:paraId="5327C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42E794EC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Noise / Simple Noise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3233933E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Efecte de distorsionare, dissolv, glitch</w:t>
            </w:r>
          </w:p>
        </w:tc>
      </w:tr>
      <w:tr w14:paraId="188D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 w14:paraId="633A6B53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Step / Lerp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 w14:paraId="6F449725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Creează tranziții și praguri (efect de dispariție)</w:t>
            </w:r>
          </w:p>
        </w:tc>
      </w:tr>
      <w:tr w14:paraId="0CA2C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2ECA4795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Color</w:t>
            </w:r>
          </w:p>
        </w:tc>
        <w:tc>
          <w:tcPr>
            <w:tcW w:w="0" w:type="auto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 w14:paraId="09890786">
            <w:pPr>
              <w:numPr>
                <w:ilvl w:val="0"/>
                <w:numId w:val="0"/>
              </w:numPr>
              <w:spacing w:line="360" w:lineRule="auto"/>
              <w:ind w:left="420"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Controlează culoarea și transparența</w:t>
            </w:r>
          </w:p>
        </w:tc>
      </w:tr>
    </w:tbl>
    <w:p w14:paraId="08B23C72"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</w:p>
    <w:p w14:paraId="3F9DEC0A"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>Componentă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: Shader Graph → Material → aplicat pe MeshRenderer</w:t>
      </w:r>
    </w:p>
    <w:p w14:paraId="53FC43E5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Creează materiale vizuale cu efecte dinamice fără a scrie cod HLSL.</w:t>
      </w:r>
    </w:p>
    <w:p w14:paraId="3810E552">
      <w:pPr>
        <w:pStyle w:val="4"/>
        <w:numPr>
          <w:ilvl w:val="0"/>
          <w:numId w:val="14"/>
        </w:numPr>
        <w:bidi w:val="0"/>
        <w:rPr>
          <w:rFonts w:hint="default"/>
          <w:lang w:val="ru-RU"/>
        </w:rPr>
      </w:pPr>
      <w:bookmarkStart w:id="11" w:name="_Toc27399"/>
      <w:r>
        <w:rPr>
          <w:rFonts w:hint="default"/>
          <w:lang w:val="ru-RU"/>
        </w:rPr>
        <w:t>Post-Processing (Postprocesare)</w:t>
      </w:r>
      <w:bookmarkEnd w:id="11"/>
    </w:p>
    <w:p w14:paraId="3AFA6E20">
      <w:pPr>
        <w:numPr>
          <w:ilvl w:val="0"/>
          <w:numId w:val="19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Se aplică după randarea scenei.</w:t>
      </w:r>
    </w:p>
    <w:p w14:paraId="18F5A60D">
      <w:pPr>
        <w:numPr>
          <w:ilvl w:val="0"/>
          <w:numId w:val="19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Include efecte ca:</w:t>
      </w:r>
    </w:p>
    <w:p w14:paraId="419724AE">
      <w:pPr>
        <w:numPr>
          <w:ilvl w:val="1"/>
          <w:numId w:val="1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Bloom: strălucire în jurul surselor de lumină</w:t>
      </w:r>
    </w:p>
    <w:p w14:paraId="0E98ABC5">
      <w:pPr>
        <w:numPr>
          <w:ilvl w:val="1"/>
          <w:numId w:val="1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Depth of Field: focus pe obiecte apropiate și blur pe cele îndepărtate</w:t>
      </w:r>
    </w:p>
    <w:p w14:paraId="7C688B25">
      <w:pPr>
        <w:numPr>
          <w:ilvl w:val="1"/>
          <w:numId w:val="1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Color Grading: schimbarea tonurilor și culorilor scenei</w:t>
      </w:r>
    </w:p>
    <w:p w14:paraId="0B5D468B">
      <w:pPr>
        <w:numPr>
          <w:ilvl w:val="1"/>
          <w:numId w:val="1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Motion Blur, Vignette, Ambient Occlusion</w:t>
      </w:r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4"/>
        <w:gridCol w:w="6142"/>
      </w:tblGrid>
      <w:tr w14:paraId="6EF4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vAlign w:val="center"/>
          </w:tcPr>
          <w:p w14:paraId="62E2DB1F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Efect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FFFFFF" w:sz="18" w:space="0"/>
              <w:right w:val="single" w:color="4BACC6" w:sz="8" w:space="0"/>
            </w:tcBorders>
            <w:shd w:val="clear" w:color="auto" w:fill="4BACC6"/>
            <w:vAlign w:val="center"/>
          </w:tcPr>
          <w:p w14:paraId="44300C19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FFFF"/>
                <w:sz w:val="28"/>
                <w:szCs w:val="28"/>
                <w:lang w:val="ru-RU" w:eastAsia="zh-CN"/>
              </w:rPr>
              <w:t>Parametrii importanți</w:t>
            </w:r>
          </w:p>
        </w:tc>
      </w:tr>
      <w:tr w14:paraId="31BF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660011F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Bloom</w:t>
            </w:r>
          </w:p>
        </w:tc>
        <w:tc>
          <w:tcPr>
            <w:tcW w:w="0" w:type="auto"/>
            <w:tcBorders>
              <w:top w:val="single" w:color="FFFFFF" w:sz="1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66B1658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Intensity, Threshold (creează strălucire în jurul surselor de lumină)</w:t>
            </w:r>
          </w:p>
        </w:tc>
      </w:tr>
      <w:tr w14:paraId="4268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13CDE37D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Depth of Field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7A30AE2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Focus Distance, Aperture (blur în funcție de distanță)</w:t>
            </w:r>
          </w:p>
        </w:tc>
      </w:tr>
      <w:tr w14:paraId="4AC84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76CCAF8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Color Grading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42D840B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Post-exposure, Temperature, Tint, Saturation</w:t>
            </w:r>
          </w:p>
        </w:tc>
      </w:tr>
      <w:tr w14:paraId="6D2C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50223B1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Vignette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1D838EF8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Intensity, Smoothness (întunecă marginile ecranului)</w:t>
            </w:r>
          </w:p>
        </w:tc>
      </w:tr>
      <w:tr w14:paraId="5013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62635A8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Chromatic Aberration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vAlign w:val="center"/>
          </w:tcPr>
          <w:p w14:paraId="3F1043E5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ru-RU" w:eastAsia="zh-CN"/>
              </w:rPr>
              <w:t>Distorsiune colorată spre marginea ecranului</w:t>
            </w:r>
          </w:p>
        </w:tc>
      </w:tr>
    </w:tbl>
    <w:p w14:paraId="5C1A541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6D26B30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>Componentă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: Volume (cu profil de post-procesare)</w:t>
      </w:r>
    </w:p>
    <w:p w14:paraId="229A931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Se folosește pentru a aplica efecte grafice întregii camere sau zone din joc.</w:t>
      </w:r>
    </w:p>
    <w:p w14:paraId="61B6E8D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63706E6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Trebuie să îl instalezi prin intermediul Managerului de pachete</w:t>
      </w:r>
    </w:p>
    <w:p w14:paraId="792D42CD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drawing>
          <wp:inline distT="0" distB="0" distL="114300" distR="114300">
            <wp:extent cx="5269230" cy="2172335"/>
            <wp:effectExtent l="0" t="0" r="3810" b="6985"/>
            <wp:docPr id="3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877CB">
      <w:pPr>
        <w:pStyle w:val="23"/>
        <w:numPr>
          <w:ilvl w:val="0"/>
          <w:numId w:val="0"/>
        </w:numPr>
        <w:spacing w:line="360" w:lineRule="auto"/>
        <w:ind w:left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22</w:t>
      </w:r>
      <w:r>
        <w:fldChar w:fldCharType="end"/>
      </w:r>
      <w:r>
        <w:rPr>
          <w:lang w:val="en-US"/>
        </w:rPr>
        <w:t xml:space="preserve"> Install</w:t>
      </w:r>
    </w:p>
    <w:p w14:paraId="7D52FB49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Următoarele două componente trebuie adăugate la cameră</w:t>
      </w:r>
    </w:p>
    <w:p w14:paraId="416E39D0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0500" cy="3166110"/>
            <wp:effectExtent l="0" t="0" r="2540" b="3810"/>
            <wp:docPr id="3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3BE1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23</w:t>
      </w:r>
      <w:r>
        <w:fldChar w:fldCharType="end"/>
      </w:r>
      <w:r>
        <w:rPr>
          <w:lang w:val="en-US"/>
        </w:rPr>
        <w:t xml:space="preserve"> Post-process Layer</w:t>
      </w:r>
    </w:p>
    <w:p w14:paraId="2D131798">
      <w:pPr>
        <w:rPr>
          <w:rFonts w:hint="default"/>
          <w:lang w:val="en-US"/>
        </w:rPr>
      </w:pPr>
    </w:p>
    <w:p w14:paraId="395039FA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272405" cy="1276350"/>
            <wp:effectExtent l="0" t="0" r="635" b="3810"/>
            <wp:docPr id="4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AEB0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24</w:t>
      </w:r>
      <w:r>
        <w:fldChar w:fldCharType="end"/>
      </w:r>
      <w:r>
        <w:rPr>
          <w:lang w:val="en-US"/>
        </w:rPr>
        <w:t xml:space="preserve"> Post-process Volume</w:t>
      </w:r>
    </w:p>
    <w:p w14:paraId="49CA5BA5">
      <w:pPr>
        <w:rPr>
          <w:lang w:val="en-US"/>
        </w:rPr>
      </w:pPr>
    </w:p>
    <w:p w14:paraId="0B5B2979">
      <w:pPr>
        <w:rPr>
          <w:lang w:val="en-US"/>
        </w:rPr>
      </w:pPr>
    </w:p>
    <w:p w14:paraId="79826D36">
      <w:pPr>
        <w:rPr>
          <w:lang w:val="en-US"/>
        </w:rPr>
      </w:pPr>
    </w:p>
    <w:p w14:paraId="3F4417DA">
      <w:pPr>
        <w:rPr>
          <w:lang w:val="en-US"/>
        </w:rPr>
      </w:pPr>
    </w:p>
    <w:p w14:paraId="1C977BB2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Și putem adăuga efectele necesare camerei.</w:t>
      </w:r>
    </w:p>
    <w:p w14:paraId="4CC2468D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1540510"/>
            <wp:effectExtent l="0" t="0" r="13970" b="13970"/>
            <wp:docPr id="4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5F629">
      <w:pPr>
        <w:pStyle w:val="23"/>
        <w:jc w:val="center"/>
        <w:rPr>
          <w:rFonts w:hint="default"/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25</w:t>
      </w:r>
      <w:r>
        <w:fldChar w:fldCharType="end"/>
      </w:r>
      <w:r>
        <w:rPr>
          <w:lang w:val="en-US"/>
        </w:rPr>
        <w:t xml:space="preserve"> Effect</w:t>
      </w:r>
    </w:p>
    <w:p w14:paraId="15C0D882">
      <w:pPr>
        <w:rPr>
          <w:rFonts w:hint="default"/>
          <w:lang w:val="en-US"/>
        </w:rPr>
      </w:pPr>
    </w:p>
    <w:p w14:paraId="2B50185E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Fiecare efect are propriii parametri.</w:t>
      </w:r>
    </w:p>
    <w:p w14:paraId="021ED07F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8595" cy="1320800"/>
            <wp:effectExtent l="0" t="0" r="4445" b="5080"/>
            <wp:docPr id="4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9E50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26</w:t>
      </w:r>
      <w:r>
        <w:fldChar w:fldCharType="end"/>
      </w:r>
      <w:r>
        <w:rPr>
          <w:lang w:val="en-US"/>
        </w:rPr>
        <w:t xml:space="preserve"> Bloom</w:t>
      </w:r>
    </w:p>
    <w:p w14:paraId="2C8ACFC3">
      <w:pPr>
        <w:rPr>
          <w:lang w:val="en-US"/>
        </w:rPr>
      </w:pPr>
    </w:p>
    <w:p w14:paraId="2F7AB3D3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4785" cy="837565"/>
            <wp:effectExtent l="0" t="0" r="8255" b="635"/>
            <wp:docPr id="4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A8B0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27</w:t>
      </w:r>
      <w:r>
        <w:fldChar w:fldCharType="end"/>
      </w:r>
      <w:r>
        <w:rPr>
          <w:lang w:val="en-US"/>
        </w:rPr>
        <w:t xml:space="preserve"> Vignette</w:t>
      </w:r>
    </w:p>
    <w:p w14:paraId="6A648499">
      <w:pPr>
        <w:rPr>
          <w:lang w:val="en-US"/>
        </w:rPr>
      </w:pPr>
    </w:p>
    <w:p w14:paraId="1614D4CA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675" cy="1827530"/>
            <wp:effectExtent l="0" t="0" r="14605" b="1270"/>
            <wp:docPr id="4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7FD7F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28</w:t>
      </w:r>
      <w:r>
        <w:fldChar w:fldCharType="end"/>
      </w:r>
      <w:r>
        <w:rPr>
          <w:lang w:val="en-US"/>
        </w:rPr>
        <w:t xml:space="preserve"> Lens Distortion</w:t>
      </w:r>
    </w:p>
    <w:p w14:paraId="717BAA63">
      <w:pPr>
        <w:rPr>
          <w:lang w:val="en-US"/>
        </w:rPr>
      </w:pPr>
    </w:p>
    <w:p w14:paraId="7D7F4FE6">
      <w:pPr>
        <w:pStyle w:val="2"/>
        <w:numPr>
          <w:ilvl w:val="0"/>
          <w:numId w:val="20"/>
        </w:numPr>
        <w:bidi w:val="0"/>
        <w:rPr>
          <w:rFonts w:hint="default"/>
          <w:lang w:val="en-US"/>
        </w:rPr>
      </w:pPr>
      <w:bookmarkStart w:id="12" w:name="_Toc8676"/>
      <w:r>
        <w:rPr>
          <w:rFonts w:hint="default"/>
          <w:lang w:val="en-US"/>
        </w:rPr>
        <w:t>Sounds</w:t>
      </w:r>
      <w:bookmarkEnd w:id="12"/>
    </w:p>
    <w:p w14:paraId="1C0A66F9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ChipTone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este un instrument gratuit pentru crearea efectelor sonore, în special pentru jocuri, dar pot fi folosite pentru orice.</w:t>
      </w:r>
    </w:p>
    <w:p w14:paraId="5234DBBE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Pe obiect, trebuie să adaugi un component nou: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Audio → Audio Source.</w:t>
      </w:r>
    </w:p>
    <w:p w14:paraId="133B7898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2447925" cy="3105150"/>
            <wp:effectExtent l="0" t="0" r="5715" b="3810"/>
            <wp:docPr id="45" name="Picture 4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1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4D0048">
      <w:pPr>
        <w:pStyle w:val="23"/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29</w:t>
      </w:r>
      <w:r>
        <w:fldChar w:fldCharType="end"/>
      </w:r>
      <w:r>
        <w:rPr>
          <w:lang w:val="en-US"/>
        </w:rPr>
        <w:t xml:space="preserve"> Sound Component</w:t>
      </w:r>
    </w:p>
    <w:p w14:paraId="767F81D5">
      <w:pPr>
        <w:rPr>
          <w:lang w:val="en-US"/>
        </w:rPr>
      </w:pPr>
    </w:p>
    <w:p w14:paraId="398E1C36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Apoi, trebuie să adaugi sunetul în componentă.</w:t>
      </w:r>
    </w:p>
    <w:p w14:paraId="243D9A85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58B9CA6D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3686175" cy="990600"/>
            <wp:effectExtent l="0" t="0" r="1905" b="0"/>
            <wp:docPr id="46" name="Picture 4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2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47FA56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30</w:t>
      </w:r>
      <w:r>
        <w:fldChar w:fldCharType="end"/>
      </w:r>
      <w:r>
        <w:rPr>
          <w:lang w:val="en-US"/>
        </w:rPr>
        <w:t xml:space="preserve"> Sound</w:t>
      </w:r>
    </w:p>
    <w:p w14:paraId="3BB677CF">
      <w:pPr>
        <w:rPr>
          <w:lang w:val="en-US"/>
        </w:rPr>
      </w:pPr>
    </w:p>
    <w:p w14:paraId="3FAD4303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Când folosești sunetul în cod, trebuie să debifezi checkbox din componenta audio (de exemplu, „Play On Awake”).</w:t>
      </w:r>
    </w:p>
    <w:p w14:paraId="78143E3A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644835A8">
      <w:pPr>
        <w:ind w:firstLine="720" w:firstLineChars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2066925" cy="1047750"/>
            <wp:effectExtent l="0" t="0" r="5715" b="3810"/>
            <wp:docPr id="47" name="Picture 4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3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95D3F8">
      <w:pPr>
        <w:pStyle w:val="23"/>
        <w:ind w:firstLine="720" w:firstLine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31</w:t>
      </w:r>
      <w:r>
        <w:fldChar w:fldCharType="end"/>
      </w:r>
      <w:r>
        <w:rPr>
          <w:lang w:val="en-US"/>
        </w:rPr>
        <w:t xml:space="preserve"> Parametres</w:t>
      </w:r>
    </w:p>
    <w:p w14:paraId="101B0C6E">
      <w:pPr>
        <w:rPr>
          <w:lang w:val="en-US"/>
        </w:rPr>
      </w:pPr>
    </w:p>
    <w:p w14:paraId="7DCB6BBB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Creăm un câmp de referință pentru a accesa sunetul.</w:t>
      </w:r>
    </w:p>
    <w:p w14:paraId="6FF512AF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299B00BD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2924175" cy="466725"/>
            <wp:effectExtent l="0" t="0" r="1905" b="5715"/>
            <wp:docPr id="48" name="Picture 4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4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E0CF7A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32</w:t>
      </w:r>
      <w:r>
        <w:fldChar w:fldCharType="end"/>
      </w:r>
      <w:r>
        <w:rPr>
          <w:lang w:val="en-US"/>
        </w:rPr>
        <w:t xml:space="preserve"> Field of sound</w:t>
      </w:r>
    </w:p>
    <w:p w14:paraId="129AFF45">
      <w:pPr>
        <w:rPr>
          <w:lang w:val="en-US"/>
        </w:rPr>
      </w:pPr>
    </w:p>
    <w:p w14:paraId="223F0094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Și cum declanșăm redarea atunci când are loc o anumită acțiune?</w:t>
      </w:r>
    </w:p>
    <w:p w14:paraId="6B7C76DD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0768FD34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2095500" cy="447675"/>
            <wp:effectExtent l="0" t="0" r="7620" b="9525"/>
            <wp:docPr id="49" name="Picture 4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5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C7CB93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33</w:t>
      </w:r>
      <w:r>
        <w:fldChar w:fldCharType="end"/>
      </w:r>
      <w:r>
        <w:rPr>
          <w:lang w:val="en-US"/>
        </w:rPr>
        <w:t xml:space="preserve"> Play Sound</w:t>
      </w:r>
    </w:p>
    <w:p w14:paraId="0A25211F">
      <w:pPr>
        <w:rPr>
          <w:rFonts w:hint="default"/>
          <w:lang w:val="en-US"/>
        </w:rPr>
      </w:pPr>
    </w:p>
    <w:p w14:paraId="5D32786B">
      <w:pPr>
        <w:pStyle w:val="3"/>
        <w:bidi w:val="0"/>
        <w:rPr>
          <w:rFonts w:hint="default"/>
          <w:lang w:val="en-US"/>
        </w:rPr>
      </w:pPr>
      <w:bookmarkStart w:id="13" w:name="_Toc14014"/>
      <w:r>
        <w:rPr>
          <w:rFonts w:hint="default"/>
          <w:lang w:val="en-US"/>
        </w:rPr>
        <w:t>Adăugarea muzicii de fundal (BGM)</w:t>
      </w:r>
      <w:bookmarkEnd w:id="13"/>
    </w:p>
    <w:p w14:paraId="54971E2C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Pas cu pas:</w:t>
      </w:r>
    </w:p>
    <w:p w14:paraId="40E243E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Importați fișierul muzical:</w:t>
      </w:r>
    </w:p>
    <w:p w14:paraId="297EBFEC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Formate acceptate: .wav, .mp3, .ogg.</w:t>
      </w:r>
    </w:p>
    <w:p w14:paraId="181CBF4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Creați un GameObject gol: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Denumește-l ceva de genul „Muzică de fundal”.</w:t>
      </w:r>
    </w:p>
    <w:p w14:paraId="5D58302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Adăugați o componentă AudioSource:</w:t>
      </w:r>
    </w:p>
    <w:p w14:paraId="16ADEA95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Trageți fișierul muzical în slotul AudioClip.</w:t>
      </w:r>
    </w:p>
    <w:p w14:paraId="6AF9F8E9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Activați Bucla dacă doriți redare continuă.</w:t>
      </w:r>
    </w:p>
    <w:p w14:paraId="34BC1B20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Ajustați volumul după cum este necesar.</w:t>
      </w:r>
    </w:p>
    <w:p w14:paraId="766A99D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Redare automată a muzicii: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Sunetul va începe să se redeze la încărcarea scenei dacă este bifată opțiunea Redare la activare.</w:t>
      </w:r>
    </w:p>
    <w:p w14:paraId="7A221158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// Opțional: Redă muzică de fundal din script</w:t>
      </w:r>
    </w:p>
    <w:p w14:paraId="23E2EFC2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GetComponent&lt;AudioSource&gt;().Play();</w:t>
      </w:r>
    </w:p>
    <w:p w14:paraId="67216CD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7464B481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public class MusicManager: MonoBehaviour</w:t>
      </w:r>
    </w:p>
    <w:p w14:paraId="025FBE27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{</w:t>
      </w:r>
    </w:p>
    <w:p w14:paraId="46C6CCF7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private AudioSource audioSource;</w:t>
      </w:r>
    </w:p>
    <w:p w14:paraId="48527964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</w:p>
    <w:p w14:paraId="3D8C589E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void Start()</w:t>
      </w:r>
    </w:p>
    <w:p w14:paraId="50364BCC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{</w:t>
      </w:r>
    </w:p>
    <w:p w14:paraId="3DB8488E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    audioSource = GetComponent&lt;AudioSource&gt;();</w:t>
      </w:r>
    </w:p>
    <w:p w14:paraId="0497BFD4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    audioSource.Play();</w:t>
      </w:r>
    </w:p>
    <w:p w14:paraId="69B02A31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    }</w:t>
      </w:r>
    </w:p>
    <w:p w14:paraId="1D09150E">
      <w:pPr>
        <w:spacing w:line="360" w:lineRule="auto"/>
        <w:ind w:firstLine="720" w:firstLineChars="0"/>
        <w:jc w:val="both"/>
        <w:rPr>
          <w:rFonts w:hint="default" w:ascii="Consolas" w:hAnsi="Consolas" w:cs="Consolas"/>
          <w:sz w:val="28"/>
          <w:szCs w:val="28"/>
          <w:lang w:val="en-US"/>
        </w:rPr>
      </w:pPr>
      <w:r>
        <w:rPr>
          <w:rFonts w:hint="default" w:ascii="Consolas" w:hAnsi="Consolas" w:cs="Consolas"/>
          <w:sz w:val="28"/>
          <w:szCs w:val="28"/>
          <w:lang w:val="en-US"/>
        </w:rPr>
        <w:t>}</w:t>
      </w:r>
    </w:p>
    <w:p w14:paraId="04BC215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0E23C753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Bibliografie recomandata</w:t>
      </w:r>
    </w:p>
    <w:p w14:paraId="19B13EF5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Hocking, J. (2023). Learning C# by Developing Games with Unity 2023. 8th ed. Packt Publishing.</w:t>
      </w:r>
    </w:p>
    <w:p w14:paraId="0875C6EA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Thorn, A. (2023). Mastering Visual Effects in Unity – Shaders, Particles, and Audio. Packt Publishing.</w:t>
      </w:r>
    </w:p>
    <w:p w14:paraId="7DDF49E1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Audio Overview (AudioSource, AudioClip, Mixer).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"https://docs.unity3d.com/Manual/AudioOverview.html"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https://docs.unity3d.com/Manual/AudioOverview.html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0F916F62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Playing Sounds with AudioSource in C#.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"https://docs.unity3d.com/ScriptReference/AudioSource.html"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https://docs.unity3d.com/ScriptReference/AudioSource.html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3C62DA52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ParticleSystem – Unity Scripting API.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"https://docs.unity3d.com/ScriptReference/ParticleSystem.html" \t "C:\\Users\\pugac\\AppData\\Local\\Temp\\_new"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https://docs.unity3d.com/ScriptReference/ParticleSystem.html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6A62D17E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VFX.VisualEffect – Unity Scripting API.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"https://docs.unity3d.com/ScriptReference/VFX.VisualEffect.html" \t "C:\\Users\\pugac\\AppData\\Local\\Temp\\_new"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https://docs.unity3d.com/ScriptReference/VFX.VisualEffect.html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7AB66427">
      <w:pPr>
        <w:numPr>
          <w:ilvl w:val="0"/>
          <w:numId w:val="2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https://docs.unity3d.com/ScriptReference/Callbacks.PostProcessSceneAttribute.html</w:t>
      </w:r>
    </w:p>
    <w:sectPr>
      <w:footerReference r:id="rId5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782A">
    <w:pPr>
      <w:pStyle w:val="3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BF1AC">
    <w:pPr>
      <w:pStyle w:val="3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27BB">
                          <w:pPr>
                            <w:pStyle w:val="3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2icIh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PU2icIhAgAA&#10;Yg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27BB">
                    <w:pPr>
                      <w:pStyle w:val="3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026FF">
    <w:pPr>
      <w:pStyle w:val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4E48E8"/>
    <w:multiLevelType w:val="singleLevel"/>
    <w:tmpl w:val="824E48E8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">
    <w:nsid w:val="D8A726F1"/>
    <w:multiLevelType w:val="singleLevel"/>
    <w:tmpl w:val="D8A726F1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2">
    <w:nsid w:val="D98925DE"/>
    <w:multiLevelType w:val="singleLevel"/>
    <w:tmpl w:val="D98925D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4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5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6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7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8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9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0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1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2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3">
    <w:nsid w:val="1F3625CF"/>
    <w:multiLevelType w:val="multilevel"/>
    <w:tmpl w:val="1F3625CF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26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68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10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52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94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36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78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200" w:leftChars="0" w:hanging="420" w:firstLineChars="0"/>
      </w:pPr>
      <w:rPr>
        <w:rFonts w:hint="default" w:ascii="Wingdings" w:hAnsi="Wingdings"/>
      </w:rPr>
    </w:lvl>
  </w:abstractNum>
  <w:abstractNum w:abstractNumId="14">
    <w:nsid w:val="379DBB39"/>
    <w:multiLevelType w:val="singleLevel"/>
    <w:tmpl w:val="379DBB39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5">
    <w:nsid w:val="465A3DD1"/>
    <w:multiLevelType w:val="singleLevel"/>
    <w:tmpl w:val="465A3DD1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leftChars="0" w:hanging="425" w:firstLineChars="0"/>
      </w:pPr>
      <w:rPr>
        <w:rFonts w:hint="default"/>
      </w:rPr>
    </w:lvl>
  </w:abstractNum>
  <w:abstractNum w:abstractNumId="16">
    <w:nsid w:val="47A802AF"/>
    <w:multiLevelType w:val="singleLevel"/>
    <w:tmpl w:val="47A802AF"/>
    <w:lvl w:ilvl="0" w:tentative="0">
      <w:start w:val="1"/>
      <w:numFmt w:val="lowerLetter"/>
      <w:lvlText w:val="%1)"/>
      <w:lvlJc w:val="left"/>
      <w:pPr>
        <w:tabs>
          <w:tab w:val="left" w:pos="845"/>
        </w:tabs>
        <w:ind w:left="845" w:leftChars="0" w:hanging="425" w:firstLineChars="0"/>
      </w:pPr>
      <w:rPr>
        <w:rFonts w:hint="default"/>
      </w:rPr>
    </w:lvl>
  </w:abstractNum>
  <w:abstractNum w:abstractNumId="17">
    <w:nsid w:val="4A611D03"/>
    <w:multiLevelType w:val="multilevel"/>
    <w:tmpl w:val="4A611D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54FDCC20"/>
    <w:multiLevelType w:val="singleLevel"/>
    <w:tmpl w:val="54FDCC20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9">
    <w:nsid w:val="5D2AF5F0"/>
    <w:multiLevelType w:val="singleLevel"/>
    <w:tmpl w:val="5D2AF5F0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0">
    <w:nsid w:val="694596D8"/>
    <w:multiLevelType w:val="singleLevel"/>
    <w:tmpl w:val="694596D8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17"/>
  </w:num>
  <w:num w:numId="12">
    <w:abstractNumId w:val="20"/>
  </w:num>
  <w:num w:numId="13">
    <w:abstractNumId w:val="15"/>
  </w:num>
  <w:num w:numId="14">
    <w:abstractNumId w:val="18"/>
  </w:num>
  <w:num w:numId="15">
    <w:abstractNumId w:val="14"/>
  </w:num>
  <w:num w:numId="16">
    <w:abstractNumId w:val="0"/>
  </w:num>
  <w:num w:numId="17">
    <w:abstractNumId w:val="1"/>
  </w:num>
  <w:num w:numId="18">
    <w:abstractNumId w:val="16"/>
  </w:num>
  <w:num w:numId="19">
    <w:abstractNumId w:val="13"/>
  </w:num>
  <w:num w:numId="20">
    <w:abstractNumId w:val="1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3C2F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422C43"/>
    <w:rsid w:val="04211524"/>
    <w:rsid w:val="060B32B4"/>
    <w:rsid w:val="06584C1C"/>
    <w:rsid w:val="0753264A"/>
    <w:rsid w:val="0C591841"/>
    <w:rsid w:val="0EBF6C67"/>
    <w:rsid w:val="0EF44337"/>
    <w:rsid w:val="10F917E5"/>
    <w:rsid w:val="12F0231C"/>
    <w:rsid w:val="1585530F"/>
    <w:rsid w:val="159E6AA5"/>
    <w:rsid w:val="17394B30"/>
    <w:rsid w:val="18903686"/>
    <w:rsid w:val="1A5B4DF9"/>
    <w:rsid w:val="1AF731C9"/>
    <w:rsid w:val="1D164631"/>
    <w:rsid w:val="1F907977"/>
    <w:rsid w:val="1F99003F"/>
    <w:rsid w:val="226A54FE"/>
    <w:rsid w:val="269C0568"/>
    <w:rsid w:val="29841D35"/>
    <w:rsid w:val="29AC65D8"/>
    <w:rsid w:val="2B55429D"/>
    <w:rsid w:val="2BE91131"/>
    <w:rsid w:val="2C2B655C"/>
    <w:rsid w:val="2D451AF0"/>
    <w:rsid w:val="2D571A39"/>
    <w:rsid w:val="39E501CC"/>
    <w:rsid w:val="3A9E7C7A"/>
    <w:rsid w:val="3F4414A8"/>
    <w:rsid w:val="42AC18A0"/>
    <w:rsid w:val="4CDC12F4"/>
    <w:rsid w:val="4CED62E4"/>
    <w:rsid w:val="4E410B58"/>
    <w:rsid w:val="4FB158CE"/>
    <w:rsid w:val="53296B25"/>
    <w:rsid w:val="54C4560E"/>
    <w:rsid w:val="56FD7C48"/>
    <w:rsid w:val="58593E66"/>
    <w:rsid w:val="5942577F"/>
    <w:rsid w:val="5AB43E6F"/>
    <w:rsid w:val="5BBF6ED1"/>
    <w:rsid w:val="5CDC71BE"/>
    <w:rsid w:val="5E4D0A0F"/>
    <w:rsid w:val="5F8F4284"/>
    <w:rsid w:val="684A6903"/>
    <w:rsid w:val="6C1F0105"/>
    <w:rsid w:val="6C6476E1"/>
    <w:rsid w:val="6D104ED1"/>
    <w:rsid w:val="6EC45A98"/>
    <w:rsid w:val="70B950FC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spacing w:before="120" w:beforeAutospacing="1" w:after="12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default" w:ascii="Times New Roman" w:hAnsi="Times New Roman" w:eastAsia="SimSun" w:cs="SimSun"/>
      <w:bCs/>
      <w:i/>
      <w:kern w:val="0"/>
      <w:sz w:val="28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249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styleId="250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customStyle="1" w:styleId="251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2">
    <w:name w:val="WPSOffice手动目录 2"/>
    <w:qFormat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3">
    <w:name w:val="WPSOffice手动目录 3"/>
    <w:qFormat/>
    <w:uiPriority w:val="0"/>
    <w:pPr>
      <w:ind w:leftChars="4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footer" Target="footer1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2025-08-20T13:35:20Z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320AD0B1EED94E04A3B5CDAFF451E96B_13</vt:lpwstr>
  </property>
</Properties>
</file>