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A3488">
      <w:pPr>
        <w:rPr>
          <w:rFonts w:hint="default"/>
          <w:lang w:val="en-US"/>
        </w:rPr>
      </w:pPr>
    </w:p>
    <w:p w14:paraId="34A59A51">
      <w:pPr>
        <w:rPr>
          <w:rFonts w:hint="default"/>
          <w:lang w:val="ro-RO"/>
        </w:rPr>
      </w:pPr>
      <w:r>
        <w:rPr>
          <w:rFonts w:hint="default"/>
          <w:lang w:val="ro-RO"/>
        </w:rPr>
        <w:drawing>
          <wp:inline distT="0" distB="0" distL="114300" distR="114300">
            <wp:extent cx="1895475" cy="676275"/>
            <wp:effectExtent l="0" t="0" r="9525" b="9525"/>
            <wp:docPr id="9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</w:t>
      </w:r>
      <w:r>
        <w:rPr>
          <w:rFonts w:hint="default"/>
          <w:lang w:val="ro-RO"/>
        </w:rPr>
        <w:drawing>
          <wp:inline distT="0" distB="0" distL="114300" distR="114300">
            <wp:extent cx="371475" cy="638175"/>
            <wp:effectExtent l="0" t="0" r="9525" b="1905"/>
            <wp:docPr id="10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  <w:r>
        <w:rPr>
          <w:rFonts w:hint="default"/>
          <w:lang w:val="ro-RO"/>
        </w:rPr>
        <w:drawing>
          <wp:inline distT="0" distB="0" distL="114300" distR="114300">
            <wp:extent cx="581025" cy="600075"/>
            <wp:effectExtent l="0" t="0" r="13335" b="9525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</w:t>
      </w:r>
      <w:r>
        <w:rPr>
          <w:rFonts w:hint="default"/>
          <w:lang w:val="ro-RO"/>
        </w:rPr>
        <w:drawing>
          <wp:inline distT="0" distB="0" distL="114300" distR="114300">
            <wp:extent cx="1600200" cy="762000"/>
            <wp:effectExtent l="0" t="0" r="0" b="0"/>
            <wp:docPr id="1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9FCB1A">
      <w:pPr>
        <w:rPr>
          <w:rFonts w:hint="default"/>
          <w:lang w:val="ro-RO"/>
        </w:rPr>
      </w:pPr>
    </w:p>
    <w:p w14:paraId="4286EFE2">
      <w:pPr>
        <w:rPr>
          <w:rFonts w:hint="default"/>
          <w:lang w:val="ro-RO"/>
        </w:rPr>
      </w:pPr>
    </w:p>
    <w:p w14:paraId="657E3E5C">
      <w:pPr>
        <w:rPr>
          <w:rFonts w:hint="default"/>
          <w:lang w:val="ro-RO"/>
        </w:rPr>
      </w:pPr>
    </w:p>
    <w:p w14:paraId="5E2A22DA">
      <w:pPr>
        <w:rPr>
          <w:rFonts w:hint="default"/>
          <w:lang w:val="ro-RO"/>
        </w:rPr>
      </w:pPr>
    </w:p>
    <w:p w14:paraId="7CF2885D">
      <w:pPr>
        <w:rPr>
          <w:rFonts w:hint="default"/>
          <w:lang w:val="ro-RO"/>
        </w:rPr>
      </w:pPr>
    </w:p>
    <w:p w14:paraId="677FC9C0">
      <w:pPr>
        <w:rPr>
          <w:rFonts w:hint="default"/>
          <w:lang w:val="ro-RO"/>
        </w:rPr>
      </w:pPr>
    </w:p>
    <w:p w14:paraId="2108AE6C">
      <w:pPr>
        <w:rPr>
          <w:rFonts w:hint="default"/>
          <w:lang w:val="ro-RO"/>
        </w:rPr>
      </w:pPr>
    </w:p>
    <w:p w14:paraId="15E76A22">
      <w:pPr>
        <w:rPr>
          <w:rFonts w:hint="default"/>
          <w:lang w:val="ro-RO"/>
        </w:rPr>
      </w:pPr>
    </w:p>
    <w:p w14:paraId="2B89674C">
      <w:pPr>
        <w:rPr>
          <w:rFonts w:hint="default"/>
          <w:lang w:val="ro-RO"/>
        </w:rPr>
      </w:pPr>
    </w:p>
    <w:p w14:paraId="7D5B4BFD">
      <w:pPr>
        <w:spacing w:line="36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  <w:t>Informatica Aplicata</w:t>
      </w:r>
      <w:bookmarkStart w:id="17" w:name="_GoBack"/>
      <w:bookmarkEnd w:id="17"/>
    </w:p>
    <w:p w14:paraId="722BEA9D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5E631344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Dezvoltarea jocurilor video</w:t>
      </w:r>
    </w:p>
    <w:p w14:paraId="440F35D7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 xml:space="preserve">Learning Unit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7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0CD4E74D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Pugaci Diana</w:t>
      </w:r>
    </w:p>
    <w:p w14:paraId="67D5F4B0">
      <w:pPr>
        <w:spacing w:line="36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pugaci.diana@gmail.com</w:t>
      </w:r>
    </w:p>
    <w:p w14:paraId="7F68C6B6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236FA836">
      <w:pPr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Construcția interfeței utilizatorului (UI) pentru jocuri interactive</w:t>
      </w:r>
    </w:p>
    <w:p w14:paraId="5548B55C">
      <w:pPr>
        <w:rPr>
          <w:rFonts w:asciiTheme="minorHAnsi" w:hAnsiTheme="minorHAnsi" w:eastAsiaTheme="minorEastAsia" w:cstheme="minorBidi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sdt>
      <w:sdtP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 w:eastAsia="zh-CN" w:bidi="ar-SA"/>
        </w:rPr>
        <w:id w:val="147477181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sz w:val="28"/>
          <w:szCs w:val="28"/>
          <w:lang w:val="en-US" w:eastAsia="zh-CN" w:bidi="ar-SA"/>
        </w:rPr>
      </w:sdtEndPr>
      <w:sdtContent>
        <w:p w14:paraId="4A890ED2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b/>
              <w:bCs/>
              <w:sz w:val="28"/>
              <w:szCs w:val="28"/>
              <w:lang w:val="en-US"/>
            </w:rPr>
          </w:pPr>
          <w:r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</w:rPr>
            <w:t>C</w:t>
          </w:r>
          <w:r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  <w:lang w:val="en-US"/>
            </w:rPr>
            <w:t>uprins</w:t>
          </w:r>
        </w:p>
        <w:p w14:paraId="26B9A6AA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_Toc16859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I. UI (INTERFAȚA UTILIZATOR) ÎN UNITY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_Toc16859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7BE296B5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_Toc32660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a) UI in Unity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_Toc32660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7AE05CE9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_Toc8682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b) Componentele Cheie ale UI-ului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_Toc8682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FA39089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_Toc3671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Canvas - Fundația Interfeței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_Toc3671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780C0287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_Toc23798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RectTransform - Sistemul Avansat de Poziționare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_Toc23798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A85D02E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_Toc19157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Text / TextMeshPro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_Toc19157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7FDE6D10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_Toc29619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Button (buton)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_Toc29619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B0F8A37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_Toc25238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Slider (cursor reglabil)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_Toc25238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772F7B63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_Toc22181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Toggle (bifă)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_Toc22181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00E85E1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_Toc193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Panel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_Toc193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79AD79BF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_Toc22080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Image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_Toc22080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3BAA8DCB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_Toc26174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Layout Groups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_Toc26174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63D5DAF9">
          <w:pPr>
            <w:pStyle w:val="253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_Toc8455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Event System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_Toc8455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FBBBFDF">
          <w:pPr>
            <w:pStyle w:val="25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_Toc7119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II. CREAREA ELEMENTELOR AVANSATE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_Toc7119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EE13F20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_Toc10172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a) Meniuri principale (Main Menu)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_Toc10172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AD1831A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_Toc22038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b) Health Bar (Bară de viață)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_Toc22038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1D3A9BB4">
          <w:pPr>
            <w:pStyle w:val="252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_Toc16342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c) Lives Remaining (Vieți rămase)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_Toc16342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6A73954A">
          <w:pPr>
            <w:spacing w:line="360" w:lineRule="auto"/>
            <w:rPr>
              <w:rFonts w:asciiTheme="minorHAnsi" w:hAnsiTheme="minorHAnsi" w:eastAsiaTheme="minorEastAsia" w:cstheme="minorBidi"/>
              <w:lang w:val="en-US" w:eastAsia="zh-CN" w:bidi="ar-SA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 w14:paraId="2B51C9C7">
      <w:pPr>
        <w:rPr>
          <w:rFonts w:asciiTheme="minorHAnsi" w:hAnsiTheme="minorHAnsi" w:eastAsiaTheme="minorEastAsia" w:cstheme="minorBidi"/>
          <w:lang w:val="en-US" w:eastAsia="zh-CN" w:bidi="ar-SA"/>
        </w:rPr>
      </w:pPr>
      <w:r>
        <w:rPr>
          <w:rFonts w:asciiTheme="minorHAnsi" w:hAnsiTheme="minorHAnsi" w:eastAsiaTheme="minorEastAsia" w:cstheme="minorBidi"/>
          <w:lang w:val="en-US" w:eastAsia="zh-CN" w:bidi="ar-SA"/>
        </w:rPr>
        <w:br w:type="page"/>
      </w:r>
    </w:p>
    <w:p w14:paraId="236E7AA2">
      <w:pPr>
        <w:rPr>
          <w:rFonts w:asciiTheme="minorHAnsi" w:hAnsiTheme="minorHAnsi" w:eastAsiaTheme="minorEastAsia" w:cstheme="minorBidi"/>
          <w:lang w:val="en-US" w:eastAsia="zh-CN" w:bidi="ar-SA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2"/>
        <w:gridCol w:w="2249"/>
        <w:gridCol w:w="2841"/>
      </w:tblGrid>
      <w:tr w14:paraId="52ED5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3CD42E1C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  <w:t>Tema 7: Construcția interfeței utilizatorului (UI) pentru jocuri interactive</w:t>
            </w:r>
          </w:p>
          <w:p w14:paraId="5C5CCB2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  <w:t>Rezultatele învățării preconizate a fi atinse: RÎ2; RÎ6; RÎ9</w:t>
            </w:r>
          </w:p>
        </w:tc>
      </w:tr>
      <w:tr w14:paraId="6A6AB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2" w:type="dxa"/>
          </w:tcPr>
          <w:p w14:paraId="62065710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Cunoștințe / unități de conținut</w:t>
            </w:r>
          </w:p>
        </w:tc>
        <w:tc>
          <w:tcPr>
            <w:tcW w:w="2249" w:type="dxa"/>
          </w:tcPr>
          <w:p w14:paraId="367C1E0D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Abilități</w:t>
            </w:r>
          </w:p>
        </w:tc>
        <w:tc>
          <w:tcPr>
            <w:tcW w:w="2841" w:type="dxa"/>
          </w:tcPr>
          <w:p w14:paraId="0A212B44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Responsabilitate și autonomie</w:t>
            </w:r>
          </w:p>
        </w:tc>
      </w:tr>
      <w:tr w14:paraId="06C1D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2" w:type="dxa"/>
            <w:shd w:val="clear" w:color="auto" w:fill="auto"/>
            <w:vAlign w:val="top"/>
          </w:tcPr>
          <w:p w14:paraId="6612D933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Termeni cheie: </w:t>
            </w:r>
          </w:p>
          <w:p w14:paraId="0315F3DB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  <w:t>UI, Canvas, Button, Text, Slider, SceneManager, HUD, scor, notificări.</w:t>
            </w:r>
          </w:p>
          <w:p w14:paraId="632B4A7F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Unități de conținut:</w:t>
            </w:r>
          </w:p>
          <w:p w14:paraId="5DCD9A19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o-RO"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o-RO"/>
              </w:rPr>
              <w:t>Subteme:</w:t>
            </w:r>
          </w:p>
          <w:p w14:paraId="340C676A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Introducere în sistemul Canvas și layout-uri grafice în Unity.</w:t>
            </w:r>
          </w:p>
          <w:p w14:paraId="344EE79B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Crearea meniurilor, barelor de viață, scoruri și notificări dinamice.</w:t>
            </w:r>
          </w:p>
          <w:p w14:paraId="47EEFE61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Conectarea elementelor UI la logica din cod.</w:t>
            </w:r>
          </w:p>
          <w:p w14:paraId="71F861D1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Navigarea între scene și gestionarea setărilor jocului prin UI.</w:t>
            </w:r>
          </w:p>
          <w:p w14:paraId="14811C69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Optimizarea experienței utilizatorului prin design vizual coerent.</w:t>
            </w:r>
          </w:p>
          <w:p w14:paraId="74F8360B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o-RO"/>
              </w:rPr>
              <w:t>Activități de laborator:</w:t>
            </w:r>
          </w:p>
          <w:p w14:paraId="24378B78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Crearea unui meniu principal cu butoane Start, Settings și Exit.</w:t>
            </w:r>
          </w:p>
          <w:p w14:paraId="5D19686C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Crearea unui HUD cu scor și bară de sănătate.</w:t>
            </w:r>
          </w:p>
          <w:p w14:paraId="589CC602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Legarea valorilor din joc la elemente UI prin cod (Text, Slider).</w:t>
            </w:r>
          </w:p>
          <w:p w14:paraId="6ADE8916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Navigarea între scene cu SceneManager.</w:t>
            </w:r>
          </w:p>
          <w:p w14:paraId="3D1F3D8F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ro-RO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Afișarea mesajelor dinamice în timpul jocului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2249" w:type="dxa"/>
            <w:shd w:val="clear" w:color="auto" w:fill="auto"/>
            <w:vAlign w:val="top"/>
          </w:tcPr>
          <w:p w14:paraId="715B3032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creează interfețe funcționale și atractive pentru utilizatori folosind sistemul Canvas și layout-uri.</w:t>
            </w:r>
          </w:p>
          <w:p w14:paraId="1437F0CD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conectează elementele UI (Text, Slider, Button) la valori din joc prin cod.</w:t>
            </w:r>
          </w:p>
          <w:p w14:paraId="56080CEE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programează navigarea între scene și acțiunile din meniu folosind SceneManager.</w:t>
            </w:r>
          </w:p>
          <w:p w14:paraId="094A0847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proiectează un HUD clar și informativ pentru afișarea scorului, sănătății și mesajelor.</w:t>
            </w:r>
          </w:p>
          <w:p w14:paraId="32CC77F8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optimizează plasarea vizuală a elementelor pentru o experiență de joc coerentă.</w:t>
            </w:r>
          </w:p>
          <w:p w14:paraId="6740E01F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zh-CN" w:bidi="ar-SA"/>
              </w:rPr>
            </w:pPr>
          </w:p>
        </w:tc>
        <w:tc>
          <w:tcPr>
            <w:tcW w:w="2841" w:type="dxa"/>
            <w:shd w:val="clear" w:color="auto" w:fill="auto"/>
            <w:vAlign w:val="top"/>
          </w:tcPr>
          <w:p w14:paraId="125FD450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Demonstrează grijă pentru claritatea, lizibilitatea și accesibilitatea interfeței.</w:t>
            </w:r>
          </w:p>
          <w:p w14:paraId="60CD4791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Evaluează și îmbunătățește designul UI în funcție de feedbackul utilizatorilor.</w:t>
            </w:r>
          </w:p>
          <w:p w14:paraId="13577F91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Colaborează eficient cu echipa pentru integrarea coerentă a interfeței în gameplay.</w:t>
            </w:r>
          </w:p>
          <w:p w14:paraId="7A3511AC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Își asumă responsabilitatea pentru legarea corectă a datelor din joc la UI și funcționalitatea navigării.</w:t>
            </w:r>
          </w:p>
        </w:tc>
      </w:tr>
    </w:tbl>
    <w:p w14:paraId="0DC6BBB3">
      <w:pPr>
        <w:rPr>
          <w:rFonts w:hint="default"/>
        </w:rPr>
      </w:pPr>
    </w:p>
    <w:p w14:paraId="0A0CE5FF">
      <w:pPr>
        <w:rPr>
          <w:rFonts w:hint="default"/>
        </w:rPr>
      </w:pPr>
    </w:p>
    <w:p w14:paraId="3E72FCD6">
      <w:pPr>
        <w:rPr>
          <w:rFonts w:hint="default"/>
        </w:rPr>
      </w:pPr>
    </w:p>
    <w:p w14:paraId="5DEFAAE7">
      <w:pPr>
        <w:rPr>
          <w:rFonts w:hint="default"/>
        </w:rPr>
      </w:pPr>
    </w:p>
    <w:p w14:paraId="3E40B21E">
      <w:pPr>
        <w:rPr>
          <w:rFonts w:hint="default"/>
        </w:rPr>
      </w:pPr>
    </w:p>
    <w:p w14:paraId="4800801D">
      <w:pPr>
        <w:rPr>
          <w:rFonts w:hint="default"/>
        </w:rPr>
      </w:pPr>
    </w:p>
    <w:p w14:paraId="5369E0FD">
      <w:pPr>
        <w:rPr>
          <w:rFonts w:hint="default"/>
        </w:rPr>
      </w:pPr>
    </w:p>
    <w:p w14:paraId="61EF3434">
      <w:pPr>
        <w:rPr>
          <w:rFonts w:hint="default"/>
        </w:rPr>
      </w:pPr>
    </w:p>
    <w:p w14:paraId="663F493A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 w14:paraId="7E2533EF">
      <w:pPr>
        <w:pStyle w:val="2"/>
        <w:numPr>
          <w:ilvl w:val="0"/>
          <w:numId w:val="12"/>
        </w:numPr>
        <w:bidi w:val="0"/>
        <w:spacing w:line="360" w:lineRule="auto"/>
        <w:rPr>
          <w:rFonts w:hint="default"/>
        </w:rPr>
      </w:pPr>
      <w:bookmarkStart w:id="0" w:name="_Toc16859"/>
      <w:r>
        <w:rPr>
          <w:rFonts w:hint="default"/>
        </w:rPr>
        <w:t>UI (INTERFAȚA UTILIZATOR) ÎN UNITY</w:t>
      </w:r>
      <w:bookmarkEnd w:id="0"/>
    </w:p>
    <w:p w14:paraId="5147D353">
      <w:pPr>
        <w:pStyle w:val="3"/>
        <w:numPr>
          <w:ilvl w:val="1"/>
          <w:numId w:val="12"/>
        </w:numPr>
        <w:bidi w:val="0"/>
        <w:spacing w:line="360" w:lineRule="auto"/>
        <w:rPr>
          <w:rFonts w:hint="default"/>
        </w:rPr>
      </w:pPr>
      <w:bookmarkStart w:id="1" w:name="_Toc32660"/>
      <w:r>
        <w:rPr>
          <w:rFonts w:hint="default"/>
        </w:rPr>
        <w:t>UI in Unity</w:t>
      </w:r>
      <w:bookmarkEnd w:id="1"/>
    </w:p>
    <w:p w14:paraId="03F77A18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UI (User Interface) reprezintă puntea dintre jucător și joc - sistemul vizual care permite interactiunea și prezentarea informațiilor. În Unity, UI-ul este construit folosind elemente speciale 2D care se randrează peste conținutul 3D/2D principal al jocului.</w:t>
      </w:r>
    </w:p>
    <w:p w14:paraId="2302A84C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UI-ul îndeplinește 4 funcții critice:</w:t>
      </w:r>
    </w:p>
    <w:p w14:paraId="16DFBC59">
      <w:pPr>
        <w:numPr>
          <w:ilvl w:val="0"/>
          <w:numId w:val="13"/>
        </w:numPr>
        <w:spacing w:line="360" w:lineRule="auto"/>
        <w:ind w:left="84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Comunicare</w:t>
      </w:r>
    </w:p>
    <w:p w14:paraId="77F01A22">
      <w:pPr>
        <w:numPr>
          <w:ilvl w:val="0"/>
          <w:numId w:val="14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Afișează starea jocului (viață, scor, timp)</w:t>
      </w:r>
    </w:p>
    <w:p w14:paraId="3EB5055F">
      <w:pPr>
        <w:numPr>
          <w:ilvl w:val="0"/>
          <w:numId w:val="14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Prezintă informații narative (dialoguri, lore)</w:t>
      </w:r>
    </w:p>
    <w:p w14:paraId="667152D5">
      <w:pPr>
        <w:numPr>
          <w:ilvl w:val="0"/>
          <w:numId w:val="13"/>
        </w:numPr>
        <w:spacing w:line="360" w:lineRule="auto"/>
        <w:ind w:left="84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Navigare</w:t>
      </w:r>
    </w:p>
    <w:p w14:paraId="4BED799D">
      <w:pPr>
        <w:numPr>
          <w:ilvl w:val="0"/>
          <w:numId w:val="15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Meniuri principale și setări</w:t>
      </w:r>
    </w:p>
    <w:p w14:paraId="31834208">
      <w:pPr>
        <w:numPr>
          <w:ilvl w:val="0"/>
          <w:numId w:val="15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Sisteme de inventar/hărți</w:t>
      </w:r>
    </w:p>
    <w:p w14:paraId="593C385A">
      <w:pPr>
        <w:numPr>
          <w:ilvl w:val="0"/>
          <w:numId w:val="13"/>
        </w:numPr>
        <w:spacing w:line="360" w:lineRule="auto"/>
        <w:ind w:left="84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Control</w:t>
      </w:r>
    </w:p>
    <w:p w14:paraId="31913FBC">
      <w:pPr>
        <w:numPr>
          <w:ilvl w:val="0"/>
          <w:numId w:val="16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Butoane și input fields</w:t>
      </w:r>
    </w:p>
    <w:p w14:paraId="46AD72DA">
      <w:pPr>
        <w:numPr>
          <w:ilvl w:val="0"/>
          <w:numId w:val="16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Bare de progres și slider-e</w:t>
      </w:r>
    </w:p>
    <w:p w14:paraId="31B9386C">
      <w:pPr>
        <w:numPr>
          <w:ilvl w:val="0"/>
          <w:numId w:val="13"/>
        </w:numPr>
        <w:spacing w:line="360" w:lineRule="auto"/>
        <w:ind w:left="845" w:leftChars="0" w:hanging="425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Imersiune</w:t>
      </w:r>
    </w:p>
    <w:p w14:paraId="6110C532">
      <w:pPr>
        <w:numPr>
          <w:ilvl w:val="0"/>
          <w:numId w:val="17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HUD-uri integrate în lumea jocului</w:t>
      </w:r>
    </w:p>
    <w:p w14:paraId="644480AA">
      <w:pPr>
        <w:numPr>
          <w:ilvl w:val="0"/>
          <w:numId w:val="17"/>
        </w:numPr>
        <w:spacing w:line="360" w:lineRule="auto"/>
        <w:ind w:left="1260" w:leftChars="0" w:hanging="420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sz w:val="28"/>
          <w:szCs w:val="28"/>
        </w:rPr>
        <w:t>Animații și feedback vizual</w:t>
      </w:r>
    </w:p>
    <w:p w14:paraId="19B7C7B2">
      <w:pPr>
        <w:pStyle w:val="3"/>
        <w:numPr>
          <w:ilvl w:val="1"/>
          <w:numId w:val="12"/>
        </w:numPr>
        <w:bidi w:val="0"/>
        <w:rPr>
          <w:rFonts w:hint="default"/>
        </w:rPr>
      </w:pPr>
      <w:bookmarkStart w:id="2" w:name="_Toc8682"/>
      <w:r>
        <w:rPr>
          <w:rFonts w:hint="default"/>
        </w:rPr>
        <w:t>Componentele Cheie ale UI-ului</w:t>
      </w:r>
      <w:bookmarkEnd w:id="2"/>
    </w:p>
    <w:p w14:paraId="5A9E4039">
      <w:pPr>
        <w:numPr>
          <w:ilvl w:val="0"/>
          <w:numId w:val="0"/>
        </w:numPr>
        <w:spacing w:line="360" w:lineRule="auto"/>
        <w:ind w:firstLine="7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Unity oferă un sistem de UI bazat pe componente, ușor de utilizat și personalizabil. Mai jos sunt prezentate componentele fundamentale ale sistemului de UI.</w:t>
      </w:r>
    </w:p>
    <w:p w14:paraId="361D8006">
      <w:pPr>
        <w:pStyle w:val="4"/>
        <w:bidi w:val="0"/>
        <w:rPr>
          <w:rFonts w:hint="default"/>
        </w:rPr>
      </w:pPr>
      <w:bookmarkStart w:id="3" w:name="_Toc3671"/>
      <w:r>
        <w:rPr>
          <w:rFonts w:hint="default"/>
        </w:rPr>
        <w:t>Canvas - Fundația Interfeței</w:t>
      </w:r>
      <w:bookmarkEnd w:id="3"/>
    </w:p>
    <w:p w14:paraId="7F76F141">
      <w:pPr>
        <w:numPr>
          <w:ilvl w:val="0"/>
          <w:numId w:val="0"/>
        </w:numPr>
        <w:spacing w:line="360" w:lineRule="auto"/>
        <w:ind w:firstLine="7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Canvas-ul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este containerul de bază pentru toate elementele UI. Fără un Canvas, elementele UI nu sunt afișate.</w:t>
      </w:r>
    </w:p>
    <w:p w14:paraId="0218BB1F">
      <w:pPr>
        <w:numPr>
          <w:ilvl w:val="0"/>
          <w:numId w:val="18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Orice element UI trebuie să fie copil al unui Canvas.</w:t>
      </w:r>
    </w:p>
    <w:p w14:paraId="610ABD60">
      <w:pPr>
        <w:numPr>
          <w:ilvl w:val="0"/>
          <w:numId w:val="18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Unity creează automat un Canvas când adaugi un element UI.</w:t>
      </w:r>
    </w:p>
    <w:p w14:paraId="59D2EC66">
      <w:pPr>
        <w:numPr>
          <w:ilvl w:val="0"/>
          <w:numId w:val="18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Există trei moduri de redare:</w:t>
      </w:r>
    </w:p>
    <w:p w14:paraId="074F1314">
      <w:pPr>
        <w:numPr>
          <w:ilvl w:val="1"/>
          <w:numId w:val="18"/>
        </w:numPr>
        <w:spacing w:line="360" w:lineRule="auto"/>
        <w:ind w:left="126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Screen Space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- Overlay (implicit)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: UI-ul este desenat deasupra întregului ecran.</w:t>
      </w:r>
    </w:p>
    <w:p w14:paraId="4A0265E6">
      <w:pPr>
        <w:numPr>
          <w:ilvl w:val="1"/>
          <w:numId w:val="18"/>
        </w:numPr>
        <w:spacing w:line="360" w:lineRule="auto"/>
        <w:ind w:left="126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Screen Space - Camera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: UI-ul este plasat în funcție de o cameră specificată.</w:t>
      </w:r>
    </w:p>
    <w:p w14:paraId="612CED14">
      <w:pPr>
        <w:numPr>
          <w:ilvl w:val="1"/>
          <w:numId w:val="18"/>
        </w:numPr>
        <w:spacing w:line="360" w:lineRule="auto"/>
        <w:ind w:left="126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World Space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: UI-ul se comportă ca un obiect 3D în scenă.</w:t>
      </w:r>
    </w:p>
    <w:p w14:paraId="15498B5E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08"/>
        <w:gridCol w:w="6598"/>
      </w:tblGrid>
      <w:tr w14:paraId="7E382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70A357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67F0CA1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Descriere</w:t>
            </w:r>
          </w:p>
        </w:tc>
      </w:tr>
      <w:tr w14:paraId="224F5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59A6CF1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Render Mode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AD1B544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Modul de afișare (Overlay / Camera / World Space)</w:t>
            </w:r>
          </w:p>
        </w:tc>
      </w:tr>
      <w:tr w14:paraId="35C9D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E65992C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Pixel Perfect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F127848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Asigură redare clară la rezoluții joase</w:t>
            </w:r>
          </w:p>
        </w:tc>
      </w:tr>
      <w:tr w14:paraId="3AB04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3FE508D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Render Camera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0BBB1CE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(doar în modul Screen Space - Camera)</w:t>
            </w:r>
          </w:p>
        </w:tc>
      </w:tr>
      <w:tr w14:paraId="2A018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2B37695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Plane Distance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438B47E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Distanța UI-ului față de cameră (World Space / Camera Mode)</w:t>
            </w:r>
          </w:p>
        </w:tc>
      </w:tr>
      <w:tr w14:paraId="2545E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4E7DFE9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Sorting Layer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15CECD8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Stratul pe care este desenat UI-ul</w:t>
            </w:r>
          </w:p>
        </w:tc>
      </w:tr>
      <w:tr w14:paraId="7DCED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7897B21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Order in Layer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90642DE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Ordinea de desenare în cadrul stratului</w:t>
            </w:r>
          </w:p>
        </w:tc>
      </w:tr>
    </w:tbl>
    <w:p w14:paraId="24C07F3B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p w14:paraId="0A4546AC">
      <w:pPr>
        <w:numPr>
          <w:ilvl w:val="0"/>
          <w:numId w:val="0"/>
        </w:numPr>
        <w:spacing w:line="240" w:lineRule="auto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drawing>
          <wp:inline distT="0" distB="0" distL="114300" distR="114300">
            <wp:extent cx="3524250" cy="2209800"/>
            <wp:effectExtent l="0" t="0" r="1143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212D9">
      <w:pPr>
        <w:pStyle w:val="23"/>
        <w:numPr>
          <w:ilvl w:val="0"/>
          <w:numId w:val="0"/>
        </w:numPr>
        <w:spacing w:line="24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Menu</w:t>
      </w:r>
    </w:p>
    <w:p w14:paraId="319534CD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62FCC319">
      <w:pPr>
        <w:pStyle w:val="4"/>
        <w:bidi w:val="0"/>
        <w:rPr>
          <w:rFonts w:hint="default"/>
          <w:lang w:val="en-US"/>
        </w:rPr>
      </w:pPr>
      <w:bookmarkStart w:id="4" w:name="_Toc23798"/>
      <w:r>
        <w:rPr>
          <w:rFonts w:hint="default"/>
          <w:lang w:val="en-US"/>
        </w:rPr>
        <w:t>RectTransform - Sistemul Avansat de Poziționare</w:t>
      </w:r>
      <w:bookmarkEnd w:id="4"/>
    </w:p>
    <w:p w14:paraId="027D589E">
      <w:pPr>
        <w:spacing w:line="360" w:lineRule="auto"/>
        <w:ind w:firstLine="7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RectTransform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este versiunea specializată de Transform folosită pentru UI. Controlează poziția, dimensiunea și ancorarea elementelor UI.</w:t>
      </w:r>
    </w:p>
    <w:p w14:paraId="2944425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1447A211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Permite ancorarea elementelor față de margini sau centre ale părintelui.</w:t>
      </w:r>
    </w:p>
    <w:p w14:paraId="1EF6A934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Include puncte pivot, ancore și offset-uri.</w:t>
      </w:r>
    </w:p>
    <w:p w14:paraId="7B3D2180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Suportă layout-uri responsive (pentru ecrane diferite).</w:t>
      </w:r>
    </w:p>
    <w:p w14:paraId="605D979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68"/>
        <w:gridCol w:w="5946"/>
      </w:tblGrid>
      <w:tr w14:paraId="66381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2DCA633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FA802AC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23CF0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4BA411E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Anchor Min/Max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FC7676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Poziția ancorelor față de părinte (valori între 0 și 1)</w:t>
            </w:r>
          </w:p>
        </w:tc>
      </w:tr>
      <w:tr w14:paraId="43AAB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34AB278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Pivot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8CFFE0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Punctul central de referință al obiectului</w:t>
            </w:r>
          </w:p>
        </w:tc>
      </w:tr>
      <w:tr w14:paraId="776C2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48EC7D2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Position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34EEF6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Poziția pe axele X, Y (și Z dacă e în World Space)</w:t>
            </w:r>
          </w:p>
        </w:tc>
      </w:tr>
      <w:tr w14:paraId="4CFF1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3A56922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Width / Height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314BCC9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Dimensiunile elementului</w:t>
            </w:r>
          </w:p>
        </w:tc>
      </w:tr>
      <w:tr w14:paraId="5390A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D474B2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Rotation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C3C2F5F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Rotirea în jurul axelor</w:t>
            </w:r>
          </w:p>
        </w:tc>
      </w:tr>
      <w:tr w14:paraId="14ED8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D5A774F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Scale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FB3E953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Redimensionare proporțională</w:t>
            </w:r>
          </w:p>
        </w:tc>
      </w:tr>
    </w:tbl>
    <w:p w14:paraId="2E9C28E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14:paraId="1C696C2B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3714750" cy="3771900"/>
            <wp:effectExtent l="0" t="0" r="3810" b="762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5AD01">
      <w:pPr>
        <w:pStyle w:val="23"/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Rect Transform</w:t>
      </w:r>
    </w:p>
    <w:p w14:paraId="2F00A1DB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2003227D">
      <w:pPr>
        <w:pStyle w:val="4"/>
        <w:bidi w:val="0"/>
        <w:rPr>
          <w:rFonts w:hint="default"/>
          <w:lang w:val="en-US"/>
        </w:rPr>
      </w:pPr>
      <w:bookmarkStart w:id="5" w:name="_Toc19157"/>
      <w:r>
        <w:rPr>
          <w:rFonts w:hint="default"/>
          <w:lang w:val="en-US"/>
        </w:rPr>
        <w:t>Text / TextMeshPro</w:t>
      </w:r>
      <w:bookmarkEnd w:id="5"/>
    </w:p>
    <w:p w14:paraId="1476A2CD">
      <w:pPr>
        <w:spacing w:line="360" w:lineRule="auto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Text (clasic)</w:t>
      </w:r>
    </w:p>
    <w:p w14:paraId="0958B983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Permite afișarea textului simplu.</w:t>
      </w:r>
    </w:p>
    <w:p w14:paraId="38441DBD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Poți seta fontul, dimensiunea, alinierea și culoarea.</w:t>
      </w:r>
    </w:p>
    <w:p w14:paraId="776D696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TextMeshPro (recomandat)</w:t>
      </w:r>
    </w:p>
    <w:p w14:paraId="2D0AE503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Versiune avansată a textului, oferă calitate superioară și opțiuni extinse.</w:t>
      </w:r>
    </w:p>
    <w:p w14:paraId="0F032BD6">
      <w:pPr>
        <w:numPr>
          <w:ilvl w:val="0"/>
          <w:numId w:val="19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Suport pentru efecte de umbră, margini, ligaturi, spațiere etc.</w:t>
      </w:r>
    </w:p>
    <w:p w14:paraId="1139379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</w:p>
    <w:p w14:paraId="6C2893E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69"/>
        <w:gridCol w:w="6937"/>
      </w:tblGrid>
      <w:tr w14:paraId="709B4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20E4EA3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A2627B0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val="en-US"/>
              </w:rPr>
              <w:t>Descriere</w:t>
            </w:r>
          </w:p>
        </w:tc>
      </w:tr>
      <w:tr w14:paraId="78CA7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EE8695B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BB31C4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Textul care va fi afișat</w:t>
            </w:r>
          </w:p>
        </w:tc>
      </w:tr>
      <w:tr w14:paraId="3AA96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5F3DBE9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Font Asset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7CBC58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Fontul utilizat</w:t>
            </w:r>
          </w:p>
        </w:tc>
      </w:tr>
      <w:tr w14:paraId="7C8DE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A6A9B2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Font Style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B2E5B04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Stil (Bold, Italic, Underline etc.)</w:t>
            </w:r>
          </w:p>
        </w:tc>
      </w:tr>
      <w:tr w14:paraId="4375D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F2FAF25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Alignment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3B06E1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Aliniere (centru, stânga, dreapta, sus-jos etc.)</w:t>
            </w:r>
          </w:p>
        </w:tc>
      </w:tr>
      <w:tr w14:paraId="1A1B8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1612109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326E81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Culoarea textului</w:t>
            </w:r>
          </w:p>
        </w:tc>
      </w:tr>
      <w:tr w14:paraId="2BFD4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2D0882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Auto Size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762AA82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Ajustează automat dimensiunea fontului</w:t>
            </w:r>
          </w:p>
        </w:tc>
      </w:tr>
      <w:tr w14:paraId="083626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2D7E57B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Margin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FCA817B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Spațiu în jurul textului</w:t>
            </w:r>
          </w:p>
        </w:tc>
      </w:tr>
      <w:tr w14:paraId="691C8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021801D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Rich Text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FD9FCA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Permite tag-uri HTML pentru formatare</w:t>
            </w:r>
          </w:p>
        </w:tc>
      </w:tr>
      <w:tr w14:paraId="50295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46A0E6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Wrapping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1E8B04D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Împachetare pe mai multe linii (Word Wrap)</w:t>
            </w:r>
          </w:p>
        </w:tc>
      </w:tr>
      <w:tr w14:paraId="58C91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5D9490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Overflow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983B39E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Ce se întâmplă dacă textul nu încape (Truncate, Overflow, Scroll)</w:t>
            </w:r>
          </w:p>
        </w:tc>
      </w:tr>
    </w:tbl>
    <w:p w14:paraId="2C0EA962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</w:p>
    <w:p w14:paraId="5CBC4C1C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drawing>
          <wp:inline distT="0" distB="0" distL="114300" distR="114300">
            <wp:extent cx="5257800" cy="2962275"/>
            <wp:effectExtent l="0" t="0" r="0" b="952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37EE2B">
      <w:pPr>
        <w:pStyle w:val="23"/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Text</w:t>
      </w:r>
    </w:p>
    <w:p w14:paraId="1BDB5843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2344BD92">
      <w:pPr>
        <w:pStyle w:val="4"/>
        <w:bidi w:val="0"/>
        <w:rPr>
          <w:rFonts w:hint="default"/>
          <w:lang w:val="en-US"/>
        </w:rPr>
      </w:pPr>
      <w:bookmarkStart w:id="6" w:name="_Toc29619"/>
      <w:r>
        <w:rPr>
          <w:rFonts w:hint="default"/>
          <w:lang w:val="en-US"/>
        </w:rPr>
        <w:t>Button (buton)</w:t>
      </w:r>
      <w:bookmarkEnd w:id="6"/>
    </w:p>
    <w:p w14:paraId="5E6908BE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Button-ul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este un element UI interactiv care poate declanșa acțiuni când este apăsat.</w:t>
      </w:r>
    </w:p>
    <w:p w14:paraId="7ABCBBFC">
      <w:pPr>
        <w:numPr>
          <w:ilvl w:val="1"/>
          <w:numId w:val="19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Include stări vizuale: normal, highlighted, pressed, disabled.</w:t>
      </w:r>
    </w:p>
    <w:p w14:paraId="2FA3E5F6">
      <w:pPr>
        <w:numPr>
          <w:ilvl w:val="1"/>
          <w:numId w:val="19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Are un componentă Button și un Text copil pentru etichetă.</w:t>
      </w:r>
    </w:p>
    <w:p w14:paraId="0A285B1C">
      <w:pPr>
        <w:numPr>
          <w:ilvl w:val="1"/>
          <w:numId w:val="19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Se configurează acțiunile în inspector folosind OnClick().</w:t>
      </w:r>
    </w:p>
    <w:p w14:paraId="156B0F47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6"/>
        <w:gridCol w:w="6650"/>
      </w:tblGrid>
      <w:tr w14:paraId="58E82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F34DA9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CE8B246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0CBA2C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614038D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Target Graphic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69C81F3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Imaginea de fundal a butonului</w:t>
            </w:r>
          </w:p>
        </w:tc>
      </w:tr>
      <w:tr w14:paraId="1E822B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52D4B7C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Interactable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3E8C3E1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Activează/dezactivează interactivitatea</w:t>
            </w:r>
          </w:p>
        </w:tc>
      </w:tr>
      <w:tr w14:paraId="362CD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3AD36A4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Transition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44C9760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Tipul de tranziție vizuală (Color Tint, Sprite Swap, Animation)</w:t>
            </w:r>
          </w:p>
        </w:tc>
      </w:tr>
      <w:tr w14:paraId="00DD8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5209695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On Click()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8E7A84C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Evenimente ce se declanșează la apăsare</w:t>
            </w:r>
          </w:p>
        </w:tc>
      </w:tr>
    </w:tbl>
    <w:p w14:paraId="0872758B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505975D8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333750" cy="762000"/>
            <wp:effectExtent l="0" t="0" r="3810" b="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DDE837">
      <w:pPr>
        <w:pStyle w:val="23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Button</w:t>
      </w:r>
    </w:p>
    <w:p w14:paraId="6BA5FCE6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4BC1CD5">
      <w:pPr>
        <w:pStyle w:val="4"/>
        <w:bidi w:val="0"/>
        <w:rPr>
          <w:rFonts w:hint="default"/>
          <w:lang w:val="en-US"/>
        </w:rPr>
      </w:pPr>
      <w:bookmarkStart w:id="7" w:name="_Toc25238"/>
      <w:r>
        <w:rPr>
          <w:rFonts w:hint="default"/>
          <w:lang w:val="en-US"/>
        </w:rPr>
        <w:t>Slider (cursor reglabil)</w:t>
      </w:r>
      <w:bookmarkEnd w:id="7"/>
    </w:p>
    <w:p w14:paraId="19CAFBF7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Slider-ul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permite utilizatorului să aleagă o valoare numerică între două limite.</w:t>
      </w:r>
    </w:p>
    <w:p w14:paraId="50E04216">
      <w:pPr>
        <w:numPr>
          <w:ilvl w:val="0"/>
          <w:numId w:val="20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Util în meniuri pentru volum, luminozitate etc.</w:t>
      </w:r>
    </w:p>
    <w:p w14:paraId="2F81601F">
      <w:pPr>
        <w:numPr>
          <w:ilvl w:val="0"/>
          <w:numId w:val="20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Poate fi legat la un text sau la o variabilă numerică din script.</w:t>
      </w:r>
    </w:p>
    <w:p w14:paraId="20BA387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75"/>
        <w:gridCol w:w="5005"/>
      </w:tblGrid>
      <w:tr w14:paraId="04AE3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9A805F7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C98B3CE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4EF62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2D6EACE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Interactable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963A3C1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Activ / Inactiv</w:t>
            </w:r>
          </w:p>
        </w:tc>
      </w:tr>
      <w:tr w14:paraId="07ADA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1C0DB0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Min Value / Max Value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5EA9287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Limitele intervalului numeric</w:t>
            </w:r>
          </w:p>
        </w:tc>
      </w:tr>
      <w:tr w14:paraId="380386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66B6096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Value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E88B3B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Valoarea curentă</w:t>
            </w:r>
          </w:p>
        </w:tc>
      </w:tr>
      <w:tr w14:paraId="68E68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19626FC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Whole Numbers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BF8A93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Bifă pentru numere întregi</w:t>
            </w:r>
          </w:p>
        </w:tc>
      </w:tr>
      <w:tr w14:paraId="0BB9A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768004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Fill Rect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4F4C55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Bara de umplere</w:t>
            </w:r>
          </w:p>
        </w:tc>
      </w:tr>
      <w:tr w14:paraId="6D092B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E26DA7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Handle Rect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8BF6D0E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Glisorul mobil</w:t>
            </w:r>
          </w:p>
        </w:tc>
      </w:tr>
      <w:tr w14:paraId="2D173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7AA3868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On Value Changed()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B44490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Eveniment declanșat la modificarea valorii</w:t>
            </w:r>
          </w:p>
        </w:tc>
      </w:tr>
    </w:tbl>
    <w:p w14:paraId="60883FB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D86E7C5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333750" cy="762000"/>
            <wp:effectExtent l="0" t="0" r="3810" b="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17713">
      <w:pPr>
        <w:pStyle w:val="23"/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Slider</w:t>
      </w:r>
    </w:p>
    <w:p w14:paraId="49C30383">
      <w:pPr>
        <w:pStyle w:val="4"/>
        <w:bidi w:val="0"/>
        <w:rPr>
          <w:rFonts w:hint="default"/>
          <w:lang w:val="en-US"/>
        </w:rPr>
      </w:pPr>
      <w:bookmarkStart w:id="8" w:name="_Toc22181"/>
      <w:r>
        <w:rPr>
          <w:rFonts w:hint="default"/>
          <w:lang w:val="en-US"/>
        </w:rPr>
        <w:t>Toggle (bifă)</w:t>
      </w:r>
      <w:bookmarkEnd w:id="8"/>
    </w:p>
    <w:p w14:paraId="7B825AAE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Toggle-ul este un buton de tip comutator (on/off).</w:t>
      </w:r>
    </w:p>
    <w:p w14:paraId="16DD592F">
      <w:pPr>
        <w:numPr>
          <w:ilvl w:val="1"/>
          <w:numId w:val="20"/>
        </w:numPr>
        <w:spacing w:line="360" w:lineRule="auto"/>
        <w:ind w:left="126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Similar cu checkbox-ul.</w:t>
      </w:r>
    </w:p>
    <w:p w14:paraId="3A9F2594">
      <w:pPr>
        <w:numPr>
          <w:ilvl w:val="1"/>
          <w:numId w:val="20"/>
        </w:numPr>
        <w:spacing w:line="360" w:lineRule="auto"/>
        <w:ind w:left="126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Util în setări: muzică activată/dezactivată, fullscreen etc.</w:t>
      </w:r>
    </w:p>
    <w:p w14:paraId="409E339B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33"/>
        <w:gridCol w:w="5105"/>
      </w:tblGrid>
      <w:tr w14:paraId="1DA6D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9A403ED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A8C6A5C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59D05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5B5D3C1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Is On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83012F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Stare inițială (bifat/nebifat)</w:t>
            </w:r>
          </w:p>
        </w:tc>
      </w:tr>
      <w:tr w14:paraId="46134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49DF893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Transition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993DB62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Tip de efect vizual la schimbare</w:t>
            </w:r>
          </w:p>
        </w:tc>
      </w:tr>
      <w:tr w14:paraId="5E3B0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EA7C13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Graphic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0818761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Simbolul de bifă</w:t>
            </w:r>
          </w:p>
        </w:tc>
      </w:tr>
      <w:tr w14:paraId="0A59C3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25415B6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Background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C124F85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Imaginea de fundal</w:t>
            </w:r>
          </w:p>
        </w:tc>
      </w:tr>
      <w:tr w14:paraId="74749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2055867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On Value Changed()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AF7E30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Eveniment declanșat la activare/dezactivare</w:t>
            </w:r>
          </w:p>
        </w:tc>
      </w:tr>
    </w:tbl>
    <w:p w14:paraId="29C8B8BB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62253FA9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333750" cy="762000"/>
            <wp:effectExtent l="0" t="0" r="3810" b="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CE71D0">
      <w:pPr>
        <w:pStyle w:val="23"/>
        <w:numPr>
          <w:ilvl w:val="0"/>
          <w:numId w:val="0"/>
        </w:numPr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6</w:t>
      </w:r>
      <w:r>
        <w:fldChar w:fldCharType="end"/>
      </w:r>
      <w:r>
        <w:rPr>
          <w:lang w:val="en-US"/>
        </w:rPr>
        <w:t xml:space="preserve"> Toggle</w:t>
      </w:r>
    </w:p>
    <w:p w14:paraId="49197699">
      <w:pPr>
        <w:rPr>
          <w:lang w:val="en-US"/>
        </w:rPr>
      </w:pPr>
    </w:p>
    <w:p w14:paraId="66C34E6E">
      <w:pPr>
        <w:pStyle w:val="4"/>
        <w:bidi w:val="0"/>
        <w:rPr>
          <w:rFonts w:hint="default"/>
          <w:lang w:val="en-US"/>
        </w:rPr>
      </w:pPr>
      <w:bookmarkStart w:id="9" w:name="_Toc193"/>
      <w:r>
        <w:rPr>
          <w:rFonts w:hint="default"/>
          <w:lang w:val="en-US"/>
        </w:rPr>
        <w:t>Panel</w:t>
      </w:r>
      <w:bookmarkEnd w:id="9"/>
    </w:p>
    <w:p w14:paraId="34A98EA4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Panelul este un container grafic (ca o cutie) pentru gruparea altor elemente UI.</w:t>
      </w:r>
    </w:p>
    <w:p w14:paraId="5BDC436E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Are fundal opțional (culoare sau imagine).</w:t>
      </w:r>
    </w:p>
    <w:p w14:paraId="71EB3C0F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Util pentru organizarea meniurilor, ferestrelor pop-up etc.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25"/>
        <w:gridCol w:w="4981"/>
      </w:tblGrid>
      <w:tr w14:paraId="7C213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7AE6CAA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378D4D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22972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8081C1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Image (componentă)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E8C908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Fundalul vizual al panoului</w:t>
            </w:r>
          </w:p>
        </w:tc>
      </w:tr>
      <w:tr w14:paraId="6A3CF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3CE01CC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B3094D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Culoarea fundalului</w:t>
            </w:r>
          </w:p>
        </w:tc>
      </w:tr>
      <w:tr w14:paraId="36D4A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A0C4FC1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Sprite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710861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Imaginea utilizată ca fundal</w:t>
            </w:r>
          </w:p>
        </w:tc>
      </w:tr>
      <w:tr w14:paraId="6B2C89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6AA07B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Raycast Target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4CEDD7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Dacă panelul blochează clicurile de mouse</w:t>
            </w:r>
          </w:p>
        </w:tc>
      </w:tr>
      <w:tr w14:paraId="0936E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4136D6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Material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311F00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Material grafic (opțional)</w:t>
            </w:r>
          </w:p>
        </w:tc>
      </w:tr>
    </w:tbl>
    <w:p w14:paraId="2E55F23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138E2B4E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181350" cy="1438275"/>
            <wp:effectExtent l="0" t="0" r="3810" b="952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59704">
      <w:pPr>
        <w:pStyle w:val="23"/>
        <w:numPr>
          <w:ilvl w:val="0"/>
          <w:numId w:val="0"/>
        </w:numPr>
        <w:spacing w:line="360" w:lineRule="auto"/>
        <w:ind w:leftChars="0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7</w:t>
      </w:r>
      <w:r>
        <w:fldChar w:fldCharType="end"/>
      </w:r>
      <w:r>
        <w:rPr>
          <w:lang w:val="en-US"/>
        </w:rPr>
        <w:t xml:space="preserve"> Panel</w:t>
      </w:r>
    </w:p>
    <w:p w14:paraId="75B45F19">
      <w:pPr>
        <w:pStyle w:val="4"/>
        <w:bidi w:val="0"/>
        <w:rPr>
          <w:rFonts w:hint="default"/>
          <w:lang w:val="en-US"/>
        </w:rPr>
      </w:pPr>
      <w:bookmarkStart w:id="10" w:name="_Toc22080"/>
      <w:r>
        <w:rPr>
          <w:rFonts w:hint="default"/>
          <w:lang w:val="en-US"/>
        </w:rPr>
        <w:t>Image</w:t>
      </w:r>
      <w:bookmarkEnd w:id="10"/>
    </w:p>
    <w:p w14:paraId="6E40B761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Image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este folosită pentru a afișa o grafică statică în UI: iconițe, fundaluri, bare de viață etc.</w:t>
      </w:r>
    </w:p>
    <w:p w14:paraId="58188163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Poți adăuga o imagine din assets.</w:t>
      </w:r>
    </w:p>
    <w:p w14:paraId="27B22061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Poate fi folosită și ca fundal pentru un buton sau panel.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23"/>
        <w:gridCol w:w="4920"/>
      </w:tblGrid>
      <w:tr w14:paraId="280ED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63FF050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C5B992D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4782D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E52C395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Source Image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502ADC2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Imaginea afișată</w:t>
            </w:r>
          </w:p>
        </w:tc>
      </w:tr>
      <w:tr w14:paraId="673FE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C714E77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1A4CEDF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Culoarea aplicată peste imagine</w:t>
            </w:r>
          </w:p>
        </w:tc>
      </w:tr>
      <w:tr w14:paraId="5E8E9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7B92A75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Material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F8FF3D1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Material aplicat imaginii</w:t>
            </w:r>
          </w:p>
        </w:tc>
      </w:tr>
      <w:tr w14:paraId="26FF6F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7D4E871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Raycast Target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C929F4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Dacă răspunde la interacțiuni</w:t>
            </w:r>
          </w:p>
        </w:tc>
      </w:tr>
      <w:tr w14:paraId="6CD9D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F30A40D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Image Type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617697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Simplu, Sliced, Tiled, Filled</w:t>
            </w:r>
          </w:p>
        </w:tc>
      </w:tr>
      <w:tr w14:paraId="5ED38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56E727F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Fill Method (dacă Filled)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05AC3CA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Tipul de umplere (Radial, Horizontal etc.)</w:t>
            </w:r>
          </w:p>
        </w:tc>
      </w:tr>
    </w:tbl>
    <w:p w14:paraId="0A75E6C7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3C1ED6D0">
      <w:pPr>
        <w:pStyle w:val="4"/>
        <w:bidi w:val="0"/>
        <w:rPr>
          <w:rFonts w:hint="default"/>
          <w:lang w:val="en-US"/>
        </w:rPr>
      </w:pPr>
      <w:bookmarkStart w:id="11" w:name="_Toc26174"/>
      <w:r>
        <w:rPr>
          <w:rFonts w:hint="default"/>
          <w:lang w:val="en-US"/>
        </w:rPr>
        <w:t>Layout Groups</w:t>
      </w:r>
      <w:bookmarkEnd w:id="11"/>
    </w:p>
    <w:p w14:paraId="144F743F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Pentru o organizare automată a elementelor UI, Unity oferă componente de layout:</w:t>
      </w:r>
    </w:p>
    <w:p w14:paraId="46495B32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Horizontal Layout Group: așază elementele pe orizontală.</w:t>
      </w:r>
    </w:p>
    <w:p w14:paraId="5EAC2EA3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Vertical Layout Group: așază elementele pe verticală.</w:t>
      </w:r>
    </w:p>
    <w:p w14:paraId="7DB9BDD2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Grid Layout Group: organizează elementele în grilă.</w:t>
      </w:r>
    </w:p>
    <w:p w14:paraId="6AB68E81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Se combină cu Content Size Fitter pentru UI dinamic.</w:t>
      </w:r>
    </w:p>
    <w:p w14:paraId="6D826CED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35088D7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56"/>
        <w:gridCol w:w="5938"/>
      </w:tblGrid>
      <w:tr w14:paraId="4AB07E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D227B9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244FE5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312F5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FF45DA0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Padding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4A54726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Spațiul intern din jurul elementelor</w:t>
            </w:r>
          </w:p>
        </w:tc>
      </w:tr>
      <w:tr w14:paraId="33E2C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CB0F05D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Spacing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0712A2D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Distanța dintre elemente</w:t>
            </w:r>
          </w:p>
        </w:tc>
      </w:tr>
      <w:tr w14:paraId="5C96E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7EEC85D0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Child Alignment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90E8E8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Alinierea copiilor în interiorul grupului</w:t>
            </w:r>
          </w:p>
        </w:tc>
      </w:tr>
      <w:tr w14:paraId="6ABF4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F074B18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Child Force Expand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FA0BB9E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Forțează copiii să se extindă pe orizontală/verticală</w:t>
            </w:r>
          </w:p>
        </w:tc>
      </w:tr>
      <w:tr w14:paraId="1E072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6C34AA85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Constraint (Grid)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C05EA97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Număr fix de rânduri/coloane (Grid only)</w:t>
            </w:r>
          </w:p>
        </w:tc>
      </w:tr>
    </w:tbl>
    <w:p w14:paraId="26BD7F51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6B4A65E4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4829175" cy="2133600"/>
            <wp:effectExtent l="0" t="0" r="1905" b="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AA153C">
      <w:pPr>
        <w:pStyle w:val="23"/>
        <w:numPr>
          <w:ilvl w:val="0"/>
          <w:numId w:val="0"/>
        </w:numPr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8</w:t>
      </w:r>
      <w:r>
        <w:fldChar w:fldCharType="end"/>
      </w:r>
      <w:r>
        <w:rPr>
          <w:lang w:val="en-US"/>
        </w:rPr>
        <w:t xml:space="preserve"> Layout Group</w:t>
      </w:r>
    </w:p>
    <w:p w14:paraId="2C6F09DD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52C9E99A">
      <w:pPr>
        <w:pStyle w:val="4"/>
        <w:bidi w:val="0"/>
        <w:rPr>
          <w:rFonts w:hint="default"/>
          <w:lang w:val="en-US"/>
        </w:rPr>
      </w:pPr>
      <w:bookmarkStart w:id="12" w:name="_Toc8455"/>
      <w:r>
        <w:rPr>
          <w:rFonts w:hint="default"/>
          <w:lang w:val="en-US"/>
        </w:rPr>
        <w:t>Event System</w:t>
      </w:r>
      <w:bookmarkEnd w:id="12"/>
    </w:p>
    <w:p w14:paraId="6587BFB6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Unity folosește un Event System pentru a gestiona interacțiunile UI (clickuri, atingeri, navigație tastatură).</w:t>
      </w:r>
    </w:p>
    <w:p w14:paraId="29794E1F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Este creat automat cu primul element UI.</w:t>
      </w:r>
    </w:p>
    <w:p w14:paraId="6D66461E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Funcționează cu Input Module (Mouse, Touch, Gamepad).</w:t>
      </w:r>
    </w:p>
    <w:p w14:paraId="17F75BC6">
      <w:pPr>
        <w:numPr>
          <w:ilvl w:val="0"/>
          <w:numId w:val="21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Componenta EventSystem este esențială pentru funcționarea UI-ului.</w:t>
      </w:r>
    </w:p>
    <w:p w14:paraId="332FE183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1"/>
        <w:gridCol w:w="6095"/>
      </w:tblGrid>
      <w:tr w14:paraId="3F048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92EFCB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Proprietate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1C88D25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Descriere</w:t>
            </w:r>
          </w:p>
        </w:tc>
      </w:tr>
      <w:tr w14:paraId="45C18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4575AAC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First Selected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BA00202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Elementul UI selectat inițial</w:t>
            </w:r>
          </w:p>
        </w:tc>
      </w:tr>
      <w:tr w14:paraId="7BD695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5E4EF23F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Send Navigation Events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2E5DA76B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Permite navigarea cu tastatura/gamepad</w:t>
            </w:r>
          </w:p>
        </w:tc>
      </w:tr>
      <w:tr w14:paraId="638DC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38F29056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Input Module</w:t>
            </w:r>
          </w:p>
        </w:tc>
        <w:tc>
          <w:tcPr>
            <w:tcW w:w="0" w:type="auto"/>
            <w:tcBorders>
              <w:top w:val="single" w:color="BFBFBF" w:sz="2" w:space="0"/>
              <w:left w:val="single" w:color="BFBFBF" w:sz="2" w:space="0"/>
              <w:bottom w:val="single" w:color="BFBFBF" w:sz="2" w:space="0"/>
              <w:right w:val="single" w:color="BFBFBF" w:sz="2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17A21971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Modul de input (ex. Standalone Input Module, Input System UI Module)</w:t>
            </w:r>
          </w:p>
        </w:tc>
      </w:tr>
    </w:tbl>
    <w:p w14:paraId="4B0BD575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35C4DE67">
      <w:pPr>
        <w:pStyle w:val="2"/>
        <w:numPr>
          <w:ilvl w:val="0"/>
          <w:numId w:val="12"/>
        </w:numPr>
        <w:bidi w:val="0"/>
        <w:rPr>
          <w:rFonts w:hint="default"/>
        </w:rPr>
      </w:pPr>
      <w:bookmarkStart w:id="13" w:name="_Toc7119"/>
      <w:r>
        <w:rPr>
          <w:rFonts w:hint="default"/>
        </w:rPr>
        <w:t>CREAREA ELEMENTELOR AVANSATE</w:t>
      </w:r>
      <w:bookmarkEnd w:id="13"/>
    </w:p>
    <w:p w14:paraId="088DF02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Pentru a crea UI funcțional într-un joc 2D, trebuie să combinăm componentele UI prezentate anterior în structuri logice care lucrează în perechi sau grupuri. Unity permite utilizarea template-urilor (prefabs) pentru reutilizarea acestor structuri UI</w:t>
      </w:r>
    </w:p>
    <w:p w14:paraId="40963D47">
      <w:pPr>
        <w:pStyle w:val="3"/>
        <w:numPr>
          <w:ilvl w:val="1"/>
          <w:numId w:val="12"/>
        </w:numPr>
        <w:bidi w:val="0"/>
        <w:rPr>
          <w:rFonts w:hint="default"/>
        </w:rPr>
      </w:pPr>
      <w:bookmarkStart w:id="14" w:name="_Toc10172"/>
      <w:r>
        <w:rPr>
          <w:rFonts w:hint="default"/>
        </w:rPr>
        <w:t>Meniuri principale (Main Menu)</w:t>
      </w:r>
      <w:bookmarkEnd w:id="14"/>
    </w:p>
    <w:p w14:paraId="03942BD4">
      <w:pPr>
        <w:spacing w:line="36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Componente combinate:</w:t>
      </w:r>
    </w:p>
    <w:p w14:paraId="605777B1">
      <w:pPr>
        <w:numPr>
          <w:ilvl w:val="0"/>
          <w:numId w:val="22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Canvas: containerul general pentru toate elementele.</w:t>
      </w:r>
    </w:p>
    <w:p w14:paraId="78511B0B">
      <w:pPr>
        <w:numPr>
          <w:ilvl w:val="0"/>
          <w:numId w:val="22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Panel: fundal translucid pentru meniu.</w:t>
      </w:r>
    </w:p>
    <w:p w14:paraId="309ED219">
      <w:pPr>
        <w:numPr>
          <w:ilvl w:val="0"/>
          <w:numId w:val="22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TextMeshPro - Text: titlu, subtitluri.</w:t>
      </w:r>
    </w:p>
    <w:p w14:paraId="2D8D15CF">
      <w:pPr>
        <w:numPr>
          <w:ilvl w:val="0"/>
          <w:numId w:val="22"/>
        </w:numPr>
        <w:spacing w:line="360" w:lineRule="auto"/>
        <w:ind w:left="840" w:leftChars="0" w:hanging="420" w:firstLineChars="0"/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Button: opțiuni (Start, Setări, Ieșire).</w:t>
      </w:r>
    </w:p>
    <w:p w14:paraId="5C5FE77F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  <w:t>Structura ierarhică recomandată:</w:t>
      </w:r>
    </w:p>
    <w:p w14:paraId="77F687A4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  <w:drawing>
          <wp:inline distT="0" distB="0" distL="114300" distR="114300">
            <wp:extent cx="5271770" cy="2078355"/>
            <wp:effectExtent l="0" t="0" r="1270" b="9525"/>
            <wp:docPr id="13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10C80B">
      <w:pPr>
        <w:pStyle w:val="23"/>
        <w:numPr>
          <w:ilvl w:val="0"/>
          <w:numId w:val="0"/>
        </w:numPr>
        <w:spacing w:line="360" w:lineRule="auto"/>
        <w:jc w:val="center"/>
        <w:rPr>
          <w:rFonts w:hint="default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9</w:t>
      </w:r>
      <w:r>
        <w:fldChar w:fldCharType="end"/>
      </w:r>
      <w:r>
        <w:rPr>
          <w:lang w:val="en-US"/>
        </w:rPr>
        <w:t xml:space="preserve">  Ierarhi</w:t>
      </w:r>
      <w:r>
        <w:rPr>
          <w:rFonts w:hint="default"/>
          <w:lang w:val="en-US"/>
        </w:rPr>
        <w:t>e</w:t>
      </w:r>
    </w:p>
    <w:p w14:paraId="32C47A61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DEBEF4E"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Script asociat:</w:t>
      </w:r>
    </w:p>
    <w:p w14:paraId="1677695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public class MainMenu : MonoBehaviour {</w:t>
      </w:r>
    </w:p>
    <w:p w14:paraId="123CAD99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void StartGame() {</w:t>
      </w:r>
    </w:p>
    <w:p w14:paraId="0DD0809B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SceneManager.LoadScene("Level1");</w:t>
      </w:r>
    </w:p>
    <w:p w14:paraId="29A79EB8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637894A3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61C0760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void ExitGame() {</w:t>
      </w:r>
    </w:p>
    <w:p w14:paraId="57EB5E9A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Application.Quit();</w:t>
      </w:r>
    </w:p>
    <w:p w14:paraId="1A0A3176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66F9579B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}</w:t>
      </w:r>
    </w:p>
    <w:p w14:paraId="06E0E4A7">
      <w:pPr>
        <w:pStyle w:val="3"/>
        <w:numPr>
          <w:ilvl w:val="1"/>
          <w:numId w:val="12"/>
        </w:numPr>
        <w:bidi w:val="0"/>
        <w:rPr>
          <w:rFonts w:hint="default"/>
        </w:rPr>
      </w:pPr>
      <w:bookmarkStart w:id="15" w:name="_Toc22038"/>
      <w:r>
        <w:rPr>
          <w:rFonts w:hint="default"/>
        </w:rPr>
        <w:t>Health Bar (Bară de viață)</w:t>
      </w:r>
      <w:bookmarkEnd w:id="15"/>
    </w:p>
    <w:p w14:paraId="20E9D0A8">
      <w:pPr>
        <w:spacing w:line="360" w:lineRule="auto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Componente combinate:</w:t>
      </w:r>
    </w:p>
    <w:p w14:paraId="3C1C9249">
      <w:pPr>
        <w:numPr>
          <w:ilvl w:val="0"/>
          <w:numId w:val="23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Panel: container.</w:t>
      </w:r>
    </w:p>
    <w:p w14:paraId="1F8F55D3">
      <w:pPr>
        <w:numPr>
          <w:ilvl w:val="0"/>
          <w:numId w:val="23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Image: fundal (gri).</w:t>
      </w:r>
    </w:p>
    <w:p w14:paraId="2BBB1B07">
      <w:pPr>
        <w:numPr>
          <w:ilvl w:val="0"/>
          <w:numId w:val="23"/>
        </w:numPr>
        <w:spacing w:line="360" w:lineRule="auto"/>
        <w:ind w:left="420" w:leftChars="0" w:hanging="420" w:firstLineChars="0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Image (Fill): imagine roșie care se micșorează.</w:t>
      </w:r>
    </w:p>
    <w:p w14:paraId="1D87F9E7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</w:p>
    <w:p w14:paraId="706CCA5D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  <w:t>Ierarhie:</w:t>
      </w:r>
    </w:p>
    <w:p w14:paraId="446A5312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  <w:drawing>
          <wp:inline distT="0" distB="0" distL="114300" distR="114300">
            <wp:extent cx="5271770" cy="633730"/>
            <wp:effectExtent l="0" t="0" r="1270" b="6350"/>
            <wp:docPr id="14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5C9125">
      <w:pPr>
        <w:pStyle w:val="23"/>
        <w:numPr>
          <w:ilvl w:val="0"/>
          <w:numId w:val="0"/>
        </w:numPr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10</w:t>
      </w:r>
      <w:r>
        <w:fldChar w:fldCharType="end"/>
      </w:r>
      <w:r>
        <w:rPr>
          <w:lang w:val="en-US"/>
        </w:rPr>
        <w:t xml:space="preserve"> Health Bar</w:t>
      </w:r>
    </w:p>
    <w:p w14:paraId="7663112B">
      <w:pPr>
        <w:rPr>
          <w:lang w:val="en-US"/>
        </w:rPr>
      </w:pPr>
    </w:p>
    <w:p w14:paraId="68B973AF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333750" cy="1952625"/>
            <wp:effectExtent l="0" t="0" r="3810" b="13335"/>
            <wp:docPr id="15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7D6F5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11</w:t>
      </w:r>
      <w:r>
        <w:fldChar w:fldCharType="end"/>
      </w:r>
      <w:r>
        <w:rPr>
          <w:lang w:val="en-US"/>
        </w:rPr>
        <w:t xml:space="preserve"> Compnente</w:t>
      </w:r>
    </w:p>
    <w:p w14:paraId="11A1B7EE">
      <w:pPr>
        <w:rPr>
          <w:lang w:val="en-US"/>
        </w:rPr>
      </w:pPr>
    </w:p>
    <w:p w14:paraId="68FFBA3D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Script asociat:</w:t>
      </w:r>
    </w:p>
    <w:p w14:paraId="74C8A0D5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public class HealthUI : MonoBehaviour {</w:t>
      </w:r>
    </w:p>
    <w:p w14:paraId="45409FE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Image fillImage;</w:t>
      </w:r>
    </w:p>
    <w:p w14:paraId="2B3652A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4FEA4A99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void UpdateHealth(float percentage) {</w:t>
      </w:r>
    </w:p>
    <w:p w14:paraId="5DD008F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fillImage.fillAmount = percentage;</w:t>
      </w:r>
    </w:p>
    <w:p w14:paraId="37C19105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3A7DD278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}</w:t>
      </w:r>
    </w:p>
    <w:p w14:paraId="48E9B334">
      <w:pPr>
        <w:pStyle w:val="3"/>
        <w:numPr>
          <w:ilvl w:val="1"/>
          <w:numId w:val="12"/>
        </w:numPr>
        <w:bidi w:val="0"/>
        <w:rPr>
          <w:rFonts w:hint="default"/>
        </w:rPr>
      </w:pPr>
      <w:bookmarkStart w:id="16" w:name="_Toc16342"/>
      <w:r>
        <w:rPr>
          <w:rFonts w:hint="default"/>
        </w:rPr>
        <w:t>Lives Remaining (Vieți rămase)</w:t>
      </w:r>
      <w:bookmarkEnd w:id="16"/>
    </w:p>
    <w:p w14:paraId="20AD1823">
      <w:pPr>
        <w:spacing w:line="360" w:lineRule="auto"/>
        <w:jc w:val="both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Componente combinate:</w:t>
      </w:r>
    </w:p>
    <w:p w14:paraId="2BFBE71F">
      <w:pPr>
        <w:numPr>
          <w:ilvl w:val="0"/>
          <w:numId w:val="2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Horizontal Layout Group (pentru aliniere automata)</w:t>
      </w:r>
    </w:p>
    <w:p w14:paraId="2D169D07">
      <w:pPr>
        <w:numPr>
          <w:ilvl w:val="0"/>
          <w:numId w:val="24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Image (iconițe inimioară sau personaj)</w:t>
      </w:r>
    </w:p>
    <w:p w14:paraId="73090764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</w:p>
    <w:p w14:paraId="07381DF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  <w:t>Ierarhie:</w:t>
      </w:r>
    </w:p>
    <w:p w14:paraId="289D3AB5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  <w:drawing>
          <wp:inline distT="0" distB="0" distL="114300" distR="114300">
            <wp:extent cx="5271770" cy="1968500"/>
            <wp:effectExtent l="0" t="0" r="1270" b="12700"/>
            <wp:docPr id="16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FF70DF">
      <w:pPr>
        <w:pStyle w:val="23"/>
        <w:numPr>
          <w:ilvl w:val="0"/>
          <w:numId w:val="0"/>
        </w:numPr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12</w:t>
      </w:r>
      <w:r>
        <w:fldChar w:fldCharType="end"/>
      </w:r>
      <w:r>
        <w:rPr>
          <w:lang w:val="en-US"/>
        </w:rPr>
        <w:t xml:space="preserve"> Live</w:t>
      </w:r>
    </w:p>
    <w:p w14:paraId="692F38D4">
      <w:pPr>
        <w:rPr>
          <w:lang w:val="en-US"/>
        </w:rPr>
      </w:pPr>
    </w:p>
    <w:p w14:paraId="34424828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Script asociat:</w:t>
      </w:r>
    </w:p>
    <w:p w14:paraId="7DE7894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public class LivesUI : MonoBehaviour</w:t>
      </w:r>
    </w:p>
    <w:p w14:paraId="086B9721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{</w:t>
      </w:r>
    </w:p>
    <w:p w14:paraId="7530EDA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[SerializeField] private GameObject fullHeartPrefab;</w:t>
      </w:r>
    </w:p>
    <w:p w14:paraId="7B5CC228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[SerializeField] private GameObject emptyHeartPrefab;</w:t>
      </w:r>
    </w:p>
    <w:p w14:paraId="6D86BDF2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6AA1BAEA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private int maxHealth = 5;</w:t>
      </w:r>
    </w:p>
    <w:p w14:paraId="1D187200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private int currentHealth;</w:t>
      </w:r>
    </w:p>
    <w:p w14:paraId="19E9A829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private Transform heartsContainer;</w:t>
      </w:r>
    </w:p>
    <w:p w14:paraId="2CB71CE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22EE2B3E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void Start()</w:t>
      </w:r>
    </w:p>
    <w:p w14:paraId="1ABE5A14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{</w:t>
      </w:r>
    </w:p>
    <w:p w14:paraId="51B42343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heartsContainer = GetComponent&lt;Transform&gt;();</w:t>
      </w:r>
    </w:p>
    <w:p w14:paraId="19AA471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currentHealth = maxHealth;</w:t>
      </w:r>
    </w:p>
    <w:p w14:paraId="3DB3D0E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CreateHearts();</w:t>
      </w:r>
    </w:p>
    <w:p w14:paraId="101E8F74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6F2F094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1148EAEA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private void CreateHearts()</w:t>
      </w:r>
    </w:p>
    <w:p w14:paraId="075ED3A9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{</w:t>
      </w:r>
    </w:p>
    <w:p w14:paraId="4F5EFD28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foreach (Transform child in heartsContainer)</w:t>
      </w:r>
    </w:p>
    <w:p w14:paraId="200F6E0B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{</w:t>
      </w:r>
    </w:p>
    <w:p w14:paraId="579270A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    Destroy(child.gameObject);</w:t>
      </w:r>
    </w:p>
    <w:p w14:paraId="0A7BB5E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}</w:t>
      </w:r>
    </w:p>
    <w:p w14:paraId="5463AA4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2FB0025E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for (int i = 0; i &lt; maxHealth; i++)</w:t>
      </w:r>
    </w:p>
    <w:p w14:paraId="2C855927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{</w:t>
      </w:r>
    </w:p>
    <w:p w14:paraId="18E3E020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    Instantiate(i &lt; currentHealth ? fullHeartPrefab : emptyHeartPrefab, heartsContainer);</w:t>
      </w:r>
    </w:p>
    <w:p w14:paraId="48B48D31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}</w:t>
      </w:r>
    </w:p>
    <w:p w14:paraId="245CAF96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228BDAB5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 </w:t>
      </w:r>
    </w:p>
    <w:p w14:paraId="2F849A87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void SetHealth(int health)</w:t>
      </w:r>
    </w:p>
    <w:p w14:paraId="3DE1B1F5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{</w:t>
      </w:r>
    </w:p>
    <w:p w14:paraId="0D06F5D8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currentHealth = Mathf.Clamp(health, 0, maxHealth);</w:t>
      </w:r>
    </w:p>
    <w:p w14:paraId="020D6B8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UpdateHearts();</w:t>
      </w:r>
    </w:p>
    <w:p w14:paraId="4AB16D20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625C47DE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4C07E875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void TakeDamage(int damage)</w:t>
      </w:r>
    </w:p>
    <w:p w14:paraId="0E6886CA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{</w:t>
      </w:r>
    </w:p>
    <w:p w14:paraId="740B6C1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currentHealth = Mathf.Clamp(currentHealth - damage, 0, maxHealth);</w:t>
      </w:r>
    </w:p>
    <w:p w14:paraId="1AAA649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UpdateHearts();</w:t>
      </w:r>
    </w:p>
    <w:p w14:paraId="688B7861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793B7C3E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3D08306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public void Heal(int amount)</w:t>
      </w:r>
    </w:p>
    <w:p w14:paraId="6638037E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{</w:t>
      </w:r>
    </w:p>
    <w:p w14:paraId="50EBDE92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currentHealth = Mathf.Clamp(currentHealth + amount, 0, maxHealth);</w:t>
      </w:r>
    </w:p>
    <w:p w14:paraId="0EA1850D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UpdateHearts();</w:t>
      </w:r>
    </w:p>
    <w:p w14:paraId="10BF3610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6C46AAE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4BC4E7CB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private void UpdateHearts()</w:t>
      </w:r>
    </w:p>
    <w:p w14:paraId="3A54680A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{</w:t>
      </w:r>
    </w:p>
    <w:p w14:paraId="6B822DAF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for (int i = 0; i &lt; maxHealth; i++)</w:t>
      </w:r>
    </w:p>
    <w:p w14:paraId="1ABF3937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{</w:t>
      </w:r>
    </w:p>
    <w:p w14:paraId="75D2C742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    Image heartImage = heartsContainer.GetChild(i).GetComponent&lt;Image&gt;();</w:t>
      </w:r>
    </w:p>
    <w:p w14:paraId="0498C462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    heartImage.sprite = i &lt; currentHealth ? </w:t>
      </w:r>
    </w:p>
    <w:p w14:paraId="582CDF38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        fullHeartPrefab.GetComponent&lt;Image&gt;().sprite : </w:t>
      </w:r>
    </w:p>
    <w:p w14:paraId="1635538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        emptyHeartPrefab.GetComponent&lt;Image&gt;().sprite;</w:t>
      </w:r>
    </w:p>
    <w:p w14:paraId="5B408FC7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    }</w:t>
      </w:r>
    </w:p>
    <w:p w14:paraId="2AF872BC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    }</w:t>
      </w:r>
    </w:p>
    <w:p w14:paraId="507A56BB">
      <w:pPr>
        <w:spacing w:line="360" w:lineRule="auto"/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  <w: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  <w:t>}</w:t>
      </w:r>
    </w:p>
    <w:p w14:paraId="4984FF5D">
      <w:pPr>
        <w:rPr>
          <w:rFonts w:hint="default" w:ascii="Consolas" w:hAnsi="Consolas" w:cs="Consolas"/>
          <w:b w:val="0"/>
          <w:bCs w:val="0"/>
          <w:sz w:val="28"/>
          <w:szCs w:val="28"/>
          <w:lang w:val="en-US"/>
        </w:rPr>
      </w:pPr>
    </w:p>
    <w:p w14:paraId="4EA9CC25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Bibliiografie recomandata</w:t>
      </w:r>
    </w:p>
    <w:p w14:paraId="048ED866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Hocking, J. (2023). Learning C# by Developing Games with Unity 2023. 8th ed. Packt Publishing.</w:t>
      </w:r>
    </w:p>
    <w:p w14:paraId="265F4581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Thorn, A. (2023). Mastering Unity UI Development. 2nd ed. Packt Publishing.</w:t>
      </w:r>
    </w:p>
    <w:p w14:paraId="380AC0F9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Unity UI Toolkit and UGUI Manual.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"https://docs.unity3d.com/Manual/UISystem.html"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https://docs.unity3d.com/Manual/UISystem.html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3BA8EB5C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Managing Scenes in Unity.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"https://docs.unity3d.com/ScriptReference/SceneManagement.SceneManager.html"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https://docs.unity3d.com/ScriptReference/SceneManagement.SceneManager.html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6CA489C1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Handling UI Events with Button, Toggle, Slider.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"https://docs.unity3d.com/Manual/script-Button.html"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https://docs.unity3d.com/Manual/script-Button.html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7BBAD2FD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Canvas and UI Rendering.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"https://docs.unity3d.com/Manual/UICanvas.html"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https://docs.unity3d.com/Manual/UICanvas.html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45DC8B2F">
      <w:pPr>
        <w:numPr>
          <w:ilvl w:val="0"/>
          <w:numId w:val="25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Unity Technologies (2025). UI Scaling and Anchors Guide. Disponibil la: https://docs.unity3d.com/Manual/UIBasicLayout.html</w:t>
      </w:r>
    </w:p>
    <w:sectPr>
      <w:footerReference r:id="rId5" w:type="default"/>
      <w:pgSz w:w="11906" w:h="16838"/>
      <w:pgMar w:top="1440" w:right="1800" w:bottom="1440" w:left="1800" w:header="720" w:footer="720" w:gutter="0"/>
      <w:pgNumType w:fmt="decimal" w:start="2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A782A">
    <w:pPr>
      <w:pStyle w:val="3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BF1AC">
    <w:pPr>
      <w:pStyle w:val="3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227BB">
                          <w:pPr>
                            <w:pStyle w:val="3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PU2icIhAgAA&#10;YgQAAA4AAAAAAAAAAQAgAAAAHw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8227BB">
                    <w:pPr>
                      <w:pStyle w:val="3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026FF">
    <w:pPr>
      <w:pStyle w:val="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934F1"/>
    <w:multiLevelType w:val="singleLevel"/>
    <w:tmpl w:val="82A934F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94A9F15F"/>
    <w:multiLevelType w:val="multilevel"/>
    <w:tmpl w:val="94A9F15F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AAF07546"/>
    <w:multiLevelType w:val="singleLevel"/>
    <w:tmpl w:val="AAF07546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3">
    <w:nsid w:val="B390D965"/>
    <w:multiLevelType w:val="singleLevel"/>
    <w:tmpl w:val="B390D96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D13DEA06"/>
    <w:multiLevelType w:val="singleLevel"/>
    <w:tmpl w:val="D13DEA0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E3DF090A"/>
    <w:multiLevelType w:val="singleLevel"/>
    <w:tmpl w:val="E3DF090A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6">
    <w:nsid w:val="E849B09A"/>
    <w:multiLevelType w:val="singleLevel"/>
    <w:tmpl w:val="E849B09A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7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8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9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10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11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12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13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14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5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6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7">
    <w:nsid w:val="0367995B"/>
    <w:multiLevelType w:val="singleLevel"/>
    <w:tmpl w:val="0367995B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18">
    <w:nsid w:val="0D10FE5C"/>
    <w:multiLevelType w:val="multilevel"/>
    <w:tmpl w:val="0D10FE5C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19">
    <w:nsid w:val="29CE03DE"/>
    <w:multiLevelType w:val="multilevel"/>
    <w:tmpl w:val="29CE03D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0">
    <w:nsid w:val="39AB00C6"/>
    <w:multiLevelType w:val="singleLevel"/>
    <w:tmpl w:val="39AB00C6"/>
    <w:lvl w:ilvl="0" w:tentative="0">
      <w:start w:val="1"/>
      <w:numFmt w:val="decimal"/>
      <w:lvlText w:val="%1.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abstractNum w:abstractNumId="21">
    <w:nsid w:val="4A611D03"/>
    <w:multiLevelType w:val="multilevel"/>
    <w:tmpl w:val="4A611D0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>
    <w:nsid w:val="6981E443"/>
    <w:multiLevelType w:val="multilevel"/>
    <w:tmpl w:val="6981E443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23">
    <w:nsid w:val="6A0E3A2F"/>
    <w:multiLevelType w:val="singleLevel"/>
    <w:tmpl w:val="6A0E3A2F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24">
    <w:nsid w:val="7C5819A7"/>
    <w:multiLevelType w:val="singleLevel"/>
    <w:tmpl w:val="7C5819A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12"/>
  </w:num>
  <w:num w:numId="5">
    <w:abstractNumId w:val="11"/>
  </w:num>
  <w:num w:numId="6">
    <w:abstractNumId w:val="15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21"/>
  </w:num>
  <w:num w:numId="12">
    <w:abstractNumId w:val="1"/>
  </w:num>
  <w:num w:numId="13">
    <w:abstractNumId w:val="20"/>
  </w:num>
  <w:num w:numId="14">
    <w:abstractNumId w:val="23"/>
  </w:num>
  <w:num w:numId="15">
    <w:abstractNumId w:val="5"/>
  </w:num>
  <w:num w:numId="16">
    <w:abstractNumId w:val="17"/>
  </w:num>
  <w:num w:numId="17">
    <w:abstractNumId w:val="6"/>
  </w:num>
  <w:num w:numId="18">
    <w:abstractNumId w:val="22"/>
  </w:num>
  <w:num w:numId="19">
    <w:abstractNumId w:val="19"/>
  </w:num>
  <w:num w:numId="20">
    <w:abstractNumId w:val="18"/>
  </w:num>
  <w:num w:numId="21">
    <w:abstractNumId w:val="4"/>
  </w:num>
  <w:num w:numId="22">
    <w:abstractNumId w:val="2"/>
  </w:num>
  <w:num w:numId="23">
    <w:abstractNumId w:val="0"/>
  </w:num>
  <w:num w:numId="24">
    <w:abstractNumId w:val="2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0B32B4"/>
    <w:rsid w:val="06584C1C"/>
    <w:rsid w:val="0753264A"/>
    <w:rsid w:val="0C591841"/>
    <w:rsid w:val="0EBF6C67"/>
    <w:rsid w:val="0EF44337"/>
    <w:rsid w:val="12F0231C"/>
    <w:rsid w:val="1585530F"/>
    <w:rsid w:val="159E6AA5"/>
    <w:rsid w:val="17394B30"/>
    <w:rsid w:val="1A5B4DF9"/>
    <w:rsid w:val="1AF731C9"/>
    <w:rsid w:val="269C0568"/>
    <w:rsid w:val="2BE91131"/>
    <w:rsid w:val="2C2B655C"/>
    <w:rsid w:val="2D451AF0"/>
    <w:rsid w:val="2D571A39"/>
    <w:rsid w:val="36793AFD"/>
    <w:rsid w:val="39E501CC"/>
    <w:rsid w:val="3F4414A8"/>
    <w:rsid w:val="4CDC12F4"/>
    <w:rsid w:val="53296B25"/>
    <w:rsid w:val="54C4560E"/>
    <w:rsid w:val="56177C4D"/>
    <w:rsid w:val="58593E66"/>
    <w:rsid w:val="5942577F"/>
    <w:rsid w:val="5BBF6ED1"/>
    <w:rsid w:val="5CDC71BE"/>
    <w:rsid w:val="5F8F4284"/>
    <w:rsid w:val="68342642"/>
    <w:rsid w:val="684A6903"/>
    <w:rsid w:val="6EC45A98"/>
    <w:rsid w:val="70B950FC"/>
    <w:rsid w:val="7CD0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unhideWhenUsed/>
    <w:qFormat/>
    <w:uiPriority w:val="0"/>
    <w:pPr>
      <w:spacing w:before="120" w:beforeAutospacing="1" w:after="12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next w:val="1"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default" w:ascii="Times New Roman" w:hAnsi="Times New Roman" w:eastAsia="SimSun" w:cs="SimSun"/>
      <w:b/>
      <w:bCs/>
      <w:kern w:val="0"/>
      <w:sz w:val="28"/>
      <w:szCs w:val="26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249">
    <w:name w:val="List Paragraph1"/>
    <w:basedOn w:val="1"/>
    <w:qFormat/>
    <w:uiPriority w:val="34"/>
    <w:pPr>
      <w:spacing w:after="160" w:line="254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styleId="250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customStyle="1" w:styleId="251">
    <w:name w:val="WPSOffice手动目录 1"/>
    <w:qFormat/>
    <w:uiPriority w:val="0"/>
    <w:pPr>
      <w:ind w:leftChars="0"/>
    </w:pPr>
    <w:rPr>
      <w:rFonts w:ascii="Times New Roman" w:hAnsi="Times New Roman" w:eastAsia="SimSun" w:cs="Times New Roman"/>
      <w:sz w:val="20"/>
      <w:szCs w:val="20"/>
    </w:rPr>
  </w:style>
  <w:style w:type="paragraph" w:customStyle="1" w:styleId="252">
    <w:name w:val="WPSOffice手动目录 2"/>
    <w:qFormat/>
    <w:uiPriority w:val="0"/>
    <w:pPr>
      <w:ind w:leftChars="200"/>
    </w:pPr>
    <w:rPr>
      <w:rFonts w:ascii="Times New Roman" w:hAnsi="Times New Roman" w:eastAsia="SimSun" w:cs="Times New Roman"/>
      <w:sz w:val="20"/>
      <w:szCs w:val="20"/>
    </w:rPr>
  </w:style>
  <w:style w:type="paragraph" w:customStyle="1" w:styleId="253">
    <w:name w:val="WPSOffice手动目录 3"/>
    <w:uiPriority w:val="0"/>
    <w:pPr>
      <w:ind w:leftChars="400"/>
    </w:pPr>
    <w:rPr>
      <w:rFonts w:ascii="Times New Roman" w:hAnsi="Times New Roman" w:eastAsia="SimSun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2025-08-20T13:34:59Z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ECA290994B1C44609FF63A349150B292_13</vt:lpwstr>
  </property>
</Properties>
</file>