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CAA4" w14:textId="77777777" w:rsidR="00D71329" w:rsidRPr="00D71329" w:rsidRDefault="00D71329" w:rsidP="00B544BE">
      <w:pPr>
        <w:spacing w:before="0" w:after="16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lang w:val="sv-SE"/>
        </w:rPr>
      </w:pPr>
      <w:r w:rsidRPr="00D71329">
        <w:rPr>
          <w:rFonts w:ascii="Times New Roman" w:hAnsi="Times New Roman" w:cs="Times New Roman"/>
          <w:b/>
          <w:bCs/>
          <w:sz w:val="22"/>
          <w:szCs w:val="22"/>
          <w:lang w:val="sv-SE"/>
        </w:rPr>
        <w:t>METODOLOGIE DE LUCRU</w:t>
      </w:r>
    </w:p>
    <w:p w14:paraId="6EDAD2A3" w14:textId="77777777" w:rsidR="00D71329" w:rsidRPr="00D71329" w:rsidRDefault="00D71329" w:rsidP="00B544BE">
      <w:pPr>
        <w:spacing w:before="0" w:after="16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lang w:val="sv-SE"/>
        </w:rPr>
      </w:pPr>
      <w:r w:rsidRPr="00D71329">
        <w:rPr>
          <w:rFonts w:ascii="Times New Roman" w:hAnsi="Times New Roman" w:cs="Times New Roman"/>
          <w:b/>
          <w:bCs/>
          <w:sz w:val="22"/>
          <w:szCs w:val="22"/>
          <w:lang w:val="sv-SE"/>
        </w:rPr>
        <w:t>și</w:t>
      </w:r>
    </w:p>
    <w:p w14:paraId="5BCFA7FB" w14:textId="77777777" w:rsidR="00D71329" w:rsidRPr="00D71329" w:rsidRDefault="00D71329" w:rsidP="00B544BE">
      <w:pPr>
        <w:spacing w:before="0" w:after="16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lang w:val="sv-SE"/>
        </w:rPr>
      </w:pPr>
      <w:r w:rsidRPr="00D71329">
        <w:rPr>
          <w:rFonts w:ascii="Times New Roman" w:hAnsi="Times New Roman" w:cs="Times New Roman"/>
          <w:b/>
          <w:bCs/>
          <w:sz w:val="22"/>
          <w:szCs w:val="22"/>
          <w:lang w:val="sv-SE"/>
        </w:rPr>
        <w:t>MODEL FIȘĂ STANDARD DE ANALIZĂ</w:t>
      </w:r>
    </w:p>
    <w:p w14:paraId="1EB19CC0" w14:textId="77777777" w:rsidR="009E6D98" w:rsidRDefault="00D71329" w:rsidP="009E6D98">
      <w:pPr>
        <w:spacing w:before="0" w:after="16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lang w:val="sv-SE"/>
        </w:rPr>
      </w:pPr>
      <w:r w:rsidRPr="00D71329">
        <w:rPr>
          <w:rFonts w:ascii="Times New Roman" w:hAnsi="Times New Roman" w:cs="Times New Roman"/>
          <w:b/>
          <w:bCs/>
          <w:sz w:val="22"/>
          <w:szCs w:val="22"/>
          <w:lang w:val="sv-SE"/>
        </w:rPr>
        <w:t>Disciplina:</w:t>
      </w:r>
      <w:r w:rsidRPr="00D71329">
        <w:rPr>
          <w:rFonts w:ascii="Times New Roman" w:hAnsi="Times New Roman" w:cs="Times New Roman"/>
          <w:sz w:val="22"/>
          <w:szCs w:val="22"/>
          <w:lang w:val="sv-SE"/>
        </w:rPr>
        <w:t xml:space="preserve"> Etică profesională</w:t>
      </w:r>
      <w:r w:rsidRPr="00D71329">
        <w:rPr>
          <w:rFonts w:ascii="Times New Roman" w:hAnsi="Times New Roman" w:cs="Times New Roman"/>
          <w:sz w:val="22"/>
          <w:szCs w:val="22"/>
          <w:lang w:val="sv-SE"/>
        </w:rPr>
        <w:br/>
      </w:r>
      <w:r w:rsidR="009E6D98">
        <w:rPr>
          <w:rFonts w:ascii="Times New Roman" w:hAnsi="Times New Roman" w:cs="Times New Roman"/>
          <w:b/>
          <w:bCs/>
          <w:sz w:val="22"/>
          <w:szCs w:val="22"/>
          <w:lang w:val="sv-SE"/>
        </w:rPr>
        <w:t>Lucru individual</w:t>
      </w:r>
    </w:p>
    <w:p w14:paraId="486C3042" w14:textId="2A97DACC" w:rsidR="00D71329" w:rsidRPr="00D71329" w:rsidRDefault="009E6D98" w:rsidP="009E6D98">
      <w:pPr>
        <w:spacing w:before="0" w:after="160" w:line="240" w:lineRule="auto"/>
        <w:contextualSpacing/>
        <w:jc w:val="center"/>
        <w:rPr>
          <w:rFonts w:ascii="Times New Roman" w:hAnsi="Times New Roman" w:cs="Times New Roman"/>
          <w:sz w:val="22"/>
          <w:szCs w:val="22"/>
          <w:lang w:val="sv-SE"/>
        </w:rPr>
      </w:pPr>
      <w:r>
        <w:rPr>
          <w:rFonts w:ascii="Times New Roman" w:hAnsi="Times New Roman" w:cs="Times New Roman"/>
          <w:sz w:val="22"/>
          <w:szCs w:val="22"/>
          <w:lang w:val="ro-MD"/>
        </w:rPr>
        <w:t xml:space="preserve">Studiu: </w:t>
      </w:r>
      <w:r w:rsidR="00D71329" w:rsidRPr="00D71329">
        <w:rPr>
          <w:rFonts w:ascii="Times New Roman" w:hAnsi="Times New Roman" w:cs="Times New Roman"/>
          <w:sz w:val="22"/>
          <w:szCs w:val="22"/>
          <w:lang w:val="sv-SE"/>
        </w:rPr>
        <w:t>Analiza etico-profesională a declarațiilor de avere și interese personale depuse la Autoritatea Națională de Integritate</w:t>
      </w:r>
    </w:p>
    <w:p w14:paraId="79843947" w14:textId="59F0F427" w:rsidR="00D71329" w:rsidRPr="00D71329" w:rsidRDefault="00D71329" w:rsidP="00B544BE">
      <w:pPr>
        <w:spacing w:after="160" w:line="240" w:lineRule="auto"/>
        <w:contextualSpacing/>
        <w:rPr>
          <w:rFonts w:ascii="Times New Roman" w:hAnsi="Times New Roman" w:cs="Times New Roman"/>
          <w:sz w:val="22"/>
          <w:szCs w:val="22"/>
          <w:lang w:val="sv-SE"/>
        </w:rPr>
      </w:pPr>
    </w:p>
    <w:p w14:paraId="609648CF" w14:textId="77777777" w:rsidR="00D71329" w:rsidRPr="00D71329" w:rsidRDefault="00D71329" w:rsidP="00B544BE">
      <w:pPr>
        <w:spacing w:before="0" w:after="16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PARTEA I. METODOLOGIA OFICIALĂ A ACTIVITĂȚII</w:t>
      </w:r>
    </w:p>
    <w:p w14:paraId="00741C52" w14:textId="77777777" w:rsidR="00D71329" w:rsidRPr="00D71329" w:rsidRDefault="00D71329" w:rsidP="00B544BE">
      <w:pPr>
        <w:spacing w:before="0" w:after="16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Fundamentarea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academică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a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sarcinii</w:t>
      </w:r>
      <w:proofErr w:type="spellEnd"/>
    </w:p>
    <w:p w14:paraId="016F3795" w14:textId="77777777" w:rsidR="00D71329" w:rsidRPr="00D71329" w:rsidRDefault="00D71329" w:rsidP="00B544BE">
      <w:pPr>
        <w:spacing w:before="0" w:after="160" w:line="240" w:lineRule="auto"/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Analiza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declarațiilor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avere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reprezintă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un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exercițiu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aplicativ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evaluare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D71329"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integrității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sectorul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public.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Declarațiile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depuse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Autoritatea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Națională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Integritate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constituie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instrumente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transparență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menite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să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prevină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conflictele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interese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îmbogățirea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ilicită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utilizarea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abuzivă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funcției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publice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22B3EEAD" w14:textId="77777777" w:rsidR="00D71329" w:rsidRPr="00D71329" w:rsidRDefault="00D71329" w:rsidP="00B544BE">
      <w:pPr>
        <w:spacing w:before="0" w:after="160" w:line="240" w:lineRule="auto"/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cadrul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disciplinei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„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Etică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profesională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”,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această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activitate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urmărește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6BD833E1" w14:textId="77777777" w:rsidR="00D71329" w:rsidRPr="00D71329" w:rsidRDefault="00D71329" w:rsidP="00B544BE">
      <w:pPr>
        <w:numPr>
          <w:ilvl w:val="0"/>
          <w:numId w:val="1"/>
        </w:numPr>
        <w:spacing w:before="0" w:after="160" w:line="240" w:lineRule="auto"/>
        <w:contextualSpacing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aplicarea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principiilor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integrității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și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responsabilității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publice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;</w:t>
      </w:r>
    </w:p>
    <w:p w14:paraId="604B25CD" w14:textId="77777777" w:rsidR="00D71329" w:rsidRPr="00D71329" w:rsidRDefault="00D71329" w:rsidP="00B544BE">
      <w:pPr>
        <w:numPr>
          <w:ilvl w:val="0"/>
          <w:numId w:val="1"/>
        </w:numPr>
        <w:spacing w:before="0" w:after="160" w:line="240" w:lineRule="auto"/>
        <w:contextualSpacing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dezvoltarea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competenței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de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analiză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critică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gram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a</w:t>
      </w:r>
      <w:proofErr w:type="gram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informațiilor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financiare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;</w:t>
      </w:r>
    </w:p>
    <w:p w14:paraId="3DF610A6" w14:textId="77777777" w:rsidR="00D71329" w:rsidRPr="00D71329" w:rsidRDefault="00D71329" w:rsidP="00B544BE">
      <w:pPr>
        <w:numPr>
          <w:ilvl w:val="0"/>
          <w:numId w:val="1"/>
        </w:numPr>
        <w:spacing w:before="0" w:after="160" w:line="240" w:lineRule="auto"/>
        <w:contextualSpacing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identificarea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indicatorilor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de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risc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etic;</w:t>
      </w:r>
    </w:p>
    <w:p w14:paraId="6B17C1DB" w14:textId="77777777" w:rsidR="009E6D98" w:rsidRDefault="00D71329" w:rsidP="00B544BE">
      <w:pPr>
        <w:numPr>
          <w:ilvl w:val="0"/>
          <w:numId w:val="1"/>
        </w:numPr>
        <w:spacing w:before="0" w:after="160" w:line="240" w:lineRule="auto"/>
        <w:contextualSpacing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formularea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unor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concluzii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argumentate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și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echilibrate</w:t>
      </w:r>
      <w:proofErr w:type="spellEnd"/>
      <w:r w:rsidRPr="00D71329">
        <w:rPr>
          <w:rFonts w:ascii="Times New Roman" w:hAnsi="Times New Roman" w:cs="Times New Roman"/>
          <w:i/>
          <w:iCs/>
          <w:sz w:val="22"/>
          <w:szCs w:val="22"/>
          <w:lang w:val="en-US"/>
        </w:rPr>
        <w:t>.</w:t>
      </w:r>
    </w:p>
    <w:p w14:paraId="5214D739" w14:textId="0974DF08" w:rsidR="00D71329" w:rsidRPr="00D71329" w:rsidRDefault="009E6D98" w:rsidP="009E6D98">
      <w:pPr>
        <w:spacing w:before="0" w:after="160" w:line="240" w:lineRule="auto"/>
        <w:ind w:left="720"/>
        <w:contextualSpacing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9E6D98">
        <w:rPr>
          <w:rFonts w:ascii="Times New Roman" w:hAnsi="Times New Roman" w:cs="Times New Roman"/>
          <w:color w:val="EE0000"/>
          <w:sz w:val="22"/>
          <w:szCs w:val="22"/>
          <w:lang w:val="en-US"/>
        </w:rPr>
        <w:t>!</w:t>
      </w:r>
      <w:r w:rsidR="00D71329"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Analiza are </w:t>
      </w:r>
      <w:proofErr w:type="spellStart"/>
      <w:r w:rsidR="00D71329"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caracter</w:t>
      </w:r>
      <w:proofErr w:type="spellEnd"/>
      <w:r w:rsidR="00D71329"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academic </w:t>
      </w:r>
      <w:proofErr w:type="spellStart"/>
      <w:r w:rsidR="00D71329"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și</w:t>
      </w:r>
      <w:proofErr w:type="spellEnd"/>
      <w:r w:rsidR="00D71329"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="00D71329"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preventiv</w:t>
      </w:r>
      <w:proofErr w:type="spellEnd"/>
      <w:r w:rsidR="00D71329"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, nu juridic </w:t>
      </w:r>
      <w:proofErr w:type="spellStart"/>
      <w:r w:rsidR="00D71329"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sau</w:t>
      </w:r>
      <w:proofErr w:type="spellEnd"/>
      <w:r w:rsidR="00D71329"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="00D71329"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acuzator</w:t>
      </w:r>
      <w:proofErr w:type="spellEnd"/>
      <w:r w:rsidR="00D71329" w:rsidRPr="00D71329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04919042" w14:textId="4CF479C9" w:rsidR="00D71329" w:rsidRPr="00D71329" w:rsidRDefault="00D71329" w:rsidP="00B544BE">
      <w:pPr>
        <w:spacing w:after="160" w:line="240" w:lineRule="auto"/>
        <w:contextualSpacing/>
        <w:rPr>
          <w:rFonts w:ascii="Times New Roman" w:hAnsi="Times New Roman" w:cs="Times New Roman"/>
          <w:sz w:val="22"/>
          <w:szCs w:val="22"/>
          <w:lang w:val="en-US"/>
        </w:rPr>
      </w:pPr>
    </w:p>
    <w:p w14:paraId="5F57F2B1" w14:textId="77777777" w:rsidR="00D71329" w:rsidRPr="00D71329" w:rsidRDefault="00D71329" w:rsidP="00B544BE">
      <w:pPr>
        <w:spacing w:before="0" w:after="16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D71329">
        <w:rPr>
          <w:rFonts w:ascii="Times New Roman" w:hAnsi="Times New Roman" w:cs="Times New Roman"/>
          <w:b/>
          <w:bCs/>
          <w:sz w:val="22"/>
          <w:szCs w:val="22"/>
        </w:rPr>
        <w:t xml:space="preserve">2.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</w:rPr>
        <w:t>Organizarea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</w:rPr>
        <w:t>activității</w:t>
      </w:r>
      <w:proofErr w:type="spellEnd"/>
    </w:p>
    <w:p w14:paraId="4C064B6A" w14:textId="77777777" w:rsidR="00D71329" w:rsidRPr="00D71329" w:rsidRDefault="00D71329" w:rsidP="00B544BE">
      <w:pPr>
        <w:numPr>
          <w:ilvl w:val="0"/>
          <w:numId w:val="2"/>
        </w:numPr>
        <w:spacing w:before="0" w:after="160" w:line="240" w:lineRule="auto"/>
        <w:contextualSpacing/>
        <w:rPr>
          <w:rFonts w:ascii="Times New Roman" w:hAnsi="Times New Roman" w:cs="Times New Roman"/>
          <w:sz w:val="22"/>
          <w:szCs w:val="22"/>
          <w:lang w:val="sv-SE"/>
        </w:rPr>
      </w:pPr>
      <w:r w:rsidRPr="00D71329">
        <w:rPr>
          <w:rFonts w:ascii="Times New Roman" w:hAnsi="Times New Roman" w:cs="Times New Roman"/>
          <w:sz w:val="22"/>
          <w:szCs w:val="22"/>
          <w:lang w:val="sv-SE"/>
        </w:rPr>
        <w:t xml:space="preserve">Studenții vor lucra în </w:t>
      </w:r>
      <w:r w:rsidRPr="00D71329">
        <w:rPr>
          <w:rFonts w:ascii="Times New Roman" w:hAnsi="Times New Roman" w:cs="Times New Roman"/>
          <w:b/>
          <w:bCs/>
          <w:sz w:val="22"/>
          <w:szCs w:val="22"/>
          <w:lang w:val="sv-SE"/>
        </w:rPr>
        <w:t>grupe de 3 persoane</w:t>
      </w:r>
      <w:r w:rsidRPr="00D71329">
        <w:rPr>
          <w:rFonts w:ascii="Times New Roman" w:hAnsi="Times New Roman" w:cs="Times New Roman"/>
          <w:sz w:val="22"/>
          <w:szCs w:val="22"/>
          <w:lang w:val="sv-SE"/>
        </w:rPr>
        <w:t>.</w:t>
      </w:r>
    </w:p>
    <w:p w14:paraId="2887F68E" w14:textId="77777777" w:rsidR="00D71329" w:rsidRPr="00D71329" w:rsidRDefault="00D71329" w:rsidP="00B544BE">
      <w:pPr>
        <w:numPr>
          <w:ilvl w:val="0"/>
          <w:numId w:val="2"/>
        </w:numPr>
        <w:spacing w:before="0" w:after="160" w:line="240" w:lineRule="auto"/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Fiecare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student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va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analiza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3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declarații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distincte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030A5F49" w14:textId="77777777" w:rsidR="00D71329" w:rsidRPr="00D71329" w:rsidRDefault="00D71329" w:rsidP="00B544BE">
      <w:pPr>
        <w:numPr>
          <w:ilvl w:val="0"/>
          <w:numId w:val="2"/>
        </w:numPr>
        <w:spacing w:before="0" w:after="160" w:line="240" w:lineRule="auto"/>
        <w:contextualSpacing/>
        <w:rPr>
          <w:rFonts w:ascii="Times New Roman" w:hAnsi="Times New Roman" w:cs="Times New Roman"/>
          <w:sz w:val="22"/>
          <w:szCs w:val="22"/>
          <w:lang w:val="sv-SE"/>
        </w:rPr>
      </w:pPr>
      <w:r w:rsidRPr="00D71329">
        <w:rPr>
          <w:rFonts w:ascii="Times New Roman" w:hAnsi="Times New Roman" w:cs="Times New Roman"/>
          <w:sz w:val="22"/>
          <w:szCs w:val="22"/>
          <w:lang w:val="sv-SE"/>
        </w:rPr>
        <w:t xml:space="preserve">Fiecare grup va examina în total </w:t>
      </w:r>
      <w:r w:rsidRPr="00D71329">
        <w:rPr>
          <w:rFonts w:ascii="Times New Roman" w:hAnsi="Times New Roman" w:cs="Times New Roman"/>
          <w:b/>
          <w:bCs/>
          <w:sz w:val="22"/>
          <w:szCs w:val="22"/>
          <w:lang w:val="sv-SE"/>
        </w:rPr>
        <w:t>9 declarații de avere</w:t>
      </w:r>
      <w:r w:rsidRPr="00D71329">
        <w:rPr>
          <w:rFonts w:ascii="Times New Roman" w:hAnsi="Times New Roman" w:cs="Times New Roman"/>
          <w:sz w:val="22"/>
          <w:szCs w:val="22"/>
          <w:lang w:val="sv-SE"/>
        </w:rPr>
        <w:t>.</w:t>
      </w:r>
    </w:p>
    <w:p w14:paraId="3FF621C0" w14:textId="77777777" w:rsidR="00D71329" w:rsidRPr="00D71329" w:rsidRDefault="00D71329" w:rsidP="00B544BE">
      <w:pPr>
        <w:numPr>
          <w:ilvl w:val="0"/>
          <w:numId w:val="2"/>
        </w:numPr>
        <w:spacing w:before="0" w:after="160" w:line="240" w:lineRule="auto"/>
        <w:contextualSpacing/>
        <w:rPr>
          <w:rFonts w:ascii="Times New Roman" w:hAnsi="Times New Roman" w:cs="Times New Roman"/>
          <w:sz w:val="22"/>
          <w:szCs w:val="22"/>
          <w:lang w:val="sv-SE"/>
        </w:rPr>
      </w:pPr>
      <w:r w:rsidRPr="00D71329">
        <w:rPr>
          <w:rFonts w:ascii="Times New Roman" w:hAnsi="Times New Roman" w:cs="Times New Roman"/>
          <w:sz w:val="22"/>
          <w:szCs w:val="22"/>
          <w:lang w:val="sv-SE"/>
        </w:rPr>
        <w:t>Declarațiile trebuie să aparțină unor categorii diferite de funcții publice (ex.: deputați, miniștri, conducători de agenții, președinți de partide etc.).</w:t>
      </w:r>
    </w:p>
    <w:p w14:paraId="60799F5D" w14:textId="77777777" w:rsidR="00D71329" w:rsidRPr="00D71329" w:rsidRDefault="00D71329" w:rsidP="00B544BE">
      <w:pPr>
        <w:numPr>
          <w:ilvl w:val="0"/>
          <w:numId w:val="2"/>
        </w:numPr>
        <w:spacing w:before="0" w:after="16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proofErr w:type="spellStart"/>
      <w:r w:rsidRPr="00D71329">
        <w:rPr>
          <w:rFonts w:ascii="Times New Roman" w:hAnsi="Times New Roman" w:cs="Times New Roman"/>
          <w:sz w:val="22"/>
          <w:szCs w:val="22"/>
        </w:rPr>
        <w:t>Nu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se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analiza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membri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ai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aceleiași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familii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direct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afiliate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>.</w:t>
      </w:r>
    </w:p>
    <w:p w14:paraId="34E390BF" w14:textId="4410A0C5" w:rsidR="00D71329" w:rsidRPr="00D71329" w:rsidRDefault="00D71329" w:rsidP="00B544BE">
      <w:pPr>
        <w:spacing w:after="16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1934C0B0" w14:textId="77777777" w:rsidR="00D71329" w:rsidRPr="00D71329" w:rsidRDefault="00D71329" w:rsidP="00B544BE">
      <w:pPr>
        <w:spacing w:before="0" w:after="16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3.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Etapele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metodologice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obligatorii</w:t>
      </w:r>
      <w:proofErr w:type="spellEnd"/>
    </w:p>
    <w:p w14:paraId="17D0D67D" w14:textId="02F9E913" w:rsidR="00D71329" w:rsidRPr="00D71329" w:rsidRDefault="00D71329" w:rsidP="00B544BE">
      <w:pPr>
        <w:spacing w:before="0" w:after="16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Etapa 1 –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Selectarea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subiecților</w:t>
      </w:r>
      <w:proofErr w:type="spellEnd"/>
      <w:r w:rsidRPr="00B544B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(se </w:t>
      </w:r>
      <w:proofErr w:type="spellStart"/>
      <w:r w:rsidRPr="00B544BE">
        <w:rPr>
          <w:rFonts w:ascii="Times New Roman" w:hAnsi="Times New Roman" w:cs="Times New Roman"/>
          <w:b/>
          <w:bCs/>
          <w:sz w:val="22"/>
          <w:szCs w:val="22"/>
          <w:lang w:val="en-US"/>
        </w:rPr>
        <w:t>recomand</w:t>
      </w:r>
      <w:proofErr w:type="spellEnd"/>
      <w:r w:rsidRPr="00B544BE">
        <w:rPr>
          <w:rFonts w:ascii="Times New Roman" w:hAnsi="Times New Roman" w:cs="Times New Roman"/>
          <w:b/>
          <w:bCs/>
          <w:sz w:val="22"/>
          <w:szCs w:val="22"/>
          <w:lang w:val="ro-MD"/>
        </w:rPr>
        <w:t>ă a selecta din același grup</w:t>
      </w:r>
      <w:r w:rsidRPr="00B544BE">
        <w:rPr>
          <w:rFonts w:ascii="Times New Roman" w:hAnsi="Times New Roman" w:cs="Times New Roman"/>
          <w:b/>
          <w:bCs/>
          <w:sz w:val="22"/>
          <w:szCs w:val="22"/>
          <w:lang w:val="en-US"/>
        </w:rPr>
        <w:t>)</w:t>
      </w:r>
    </w:p>
    <w:p w14:paraId="2F6293EE" w14:textId="371F30D4" w:rsidR="00D71329" w:rsidRPr="000A3429" w:rsidRDefault="00D71329" w:rsidP="00B544BE">
      <w:pPr>
        <w:tabs>
          <w:tab w:val="num" w:pos="720"/>
        </w:tabs>
        <w:spacing w:after="160" w:line="240" w:lineRule="auto"/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Se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vor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stabili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funcția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publică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nivelul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responsabilitate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anul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declarației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analizate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justificarea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alegerii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cazului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73D1ED18" w14:textId="77777777" w:rsidR="00D71329" w:rsidRPr="000A3429" w:rsidRDefault="00D71329" w:rsidP="00B544BE">
      <w:pPr>
        <w:spacing w:before="0" w:after="16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Etapa 2 – </w:t>
      </w:r>
      <w:proofErr w:type="spellStart"/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>Stabilirea</w:t>
      </w:r>
      <w:proofErr w:type="spellEnd"/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>indicatorilor</w:t>
      </w:r>
      <w:proofErr w:type="spellEnd"/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de </w:t>
      </w:r>
      <w:proofErr w:type="spellStart"/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>analiză</w:t>
      </w:r>
      <w:proofErr w:type="spellEnd"/>
    </w:p>
    <w:p w14:paraId="5781B78A" w14:textId="77777777" w:rsidR="00D71329" w:rsidRPr="000A3429" w:rsidRDefault="00D71329" w:rsidP="00B544BE">
      <w:pPr>
        <w:spacing w:before="0" w:after="160" w:line="240" w:lineRule="auto"/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Fiecare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declarație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va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fi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analizată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prin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prisma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următoarelor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dimensiuni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3CB92515" w14:textId="45AB894F" w:rsidR="00D71329" w:rsidRPr="00D71329" w:rsidRDefault="00D71329" w:rsidP="00B544BE">
      <w:pPr>
        <w:tabs>
          <w:tab w:val="num" w:pos="720"/>
        </w:tabs>
        <w:spacing w:before="0" w:after="160" w:line="240" w:lineRule="auto"/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A.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Coerența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veniturilor</w:t>
      </w:r>
      <w:proofErr w:type="spellEnd"/>
      <w:r w:rsidRPr="00B544BE">
        <w:rPr>
          <w:rFonts w:ascii="Times New Roman" w:hAnsi="Times New Roman" w:cs="Times New Roman"/>
          <w:b/>
          <w:bCs/>
          <w:sz w:val="22"/>
          <w:szCs w:val="22"/>
          <w:lang w:val="ro-MD"/>
        </w:rPr>
        <w:t xml:space="preserve">: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raportul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dintre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venituri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salariale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patrimoniu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diversitatea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surselor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venit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creșteri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patrimoniale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accelerate;</w:t>
      </w:r>
      <w:r w:rsidRPr="00B544B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venituri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externe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semnificative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73AFB532" w14:textId="47393E1A" w:rsidR="00D71329" w:rsidRPr="00D71329" w:rsidRDefault="00D71329" w:rsidP="00B544BE">
      <w:pPr>
        <w:tabs>
          <w:tab w:val="num" w:pos="720"/>
        </w:tabs>
        <w:spacing w:before="0" w:after="160" w:line="240" w:lineRule="auto"/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B.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Bunuri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imobile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și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mobile</w:t>
      </w:r>
      <w:r w:rsidRPr="00B544B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: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valoarea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declarată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vs.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prețul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mediu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al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pieței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momentul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achiziției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numărul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tipologia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bunurilor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evoluția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patrimoniului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timp.</w:t>
      </w:r>
      <w:proofErr w:type="spellEnd"/>
    </w:p>
    <w:p w14:paraId="3DBFBDE8" w14:textId="2C6C55B5" w:rsidR="00D71329" w:rsidRPr="00D71329" w:rsidRDefault="00D71329" w:rsidP="00B544BE">
      <w:pPr>
        <w:tabs>
          <w:tab w:val="num" w:pos="720"/>
        </w:tabs>
        <w:spacing w:before="0" w:after="160" w:line="240" w:lineRule="auto"/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C.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Împrumuturi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și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datorii</w:t>
      </w:r>
      <w:proofErr w:type="spellEnd"/>
      <w:r w:rsidRPr="00B544BE">
        <w:rPr>
          <w:rFonts w:ascii="Times New Roman" w:hAnsi="Times New Roman" w:cs="Times New Roman"/>
          <w:b/>
          <w:bCs/>
          <w:sz w:val="22"/>
          <w:szCs w:val="22"/>
          <w:lang w:val="ro-MD"/>
        </w:rPr>
        <w:t xml:space="preserve">: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valoarea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raportată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venituri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împrumuturi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fără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dobândă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credite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neperformante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împrumuturi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între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persoane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fizice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004A7E2F" w14:textId="0E83C740" w:rsidR="00D71329" w:rsidRPr="00D71329" w:rsidRDefault="00D71329" w:rsidP="00B544BE">
      <w:pPr>
        <w:tabs>
          <w:tab w:val="num" w:pos="720"/>
        </w:tabs>
        <w:spacing w:before="0" w:after="160" w:line="240" w:lineRule="auto"/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D.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Donații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și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cadouri</w:t>
      </w:r>
      <w:proofErr w:type="spellEnd"/>
      <w:r w:rsidRPr="00B544BE">
        <w:rPr>
          <w:rFonts w:ascii="Times New Roman" w:hAnsi="Times New Roman" w:cs="Times New Roman"/>
          <w:b/>
          <w:bCs/>
          <w:sz w:val="22"/>
          <w:szCs w:val="22"/>
          <w:lang w:val="ro-MD"/>
        </w:rPr>
        <w:t xml:space="preserve">: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valoarea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totală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frecvența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proveniența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proporționalitatea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față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venituri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5B9EED5F" w14:textId="10A3BDBF" w:rsidR="00D71329" w:rsidRPr="00D71329" w:rsidRDefault="00D71329" w:rsidP="00B544BE">
      <w:pPr>
        <w:tabs>
          <w:tab w:val="num" w:pos="720"/>
        </w:tabs>
        <w:spacing w:after="160" w:line="240" w:lineRule="auto"/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E.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Conflicte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de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interese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  <w:lang w:val="en-US"/>
        </w:rPr>
        <w:t>potențiale</w:t>
      </w:r>
      <w:proofErr w:type="spellEnd"/>
      <w:r w:rsidRPr="00B544BE">
        <w:rPr>
          <w:rFonts w:ascii="Times New Roman" w:hAnsi="Times New Roman" w:cs="Times New Roman"/>
          <w:b/>
          <w:bCs/>
          <w:sz w:val="22"/>
          <w:szCs w:val="22"/>
          <w:lang w:val="ro-MD"/>
        </w:rPr>
        <w:t xml:space="preserve">: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participații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companii</w:t>
      </w:r>
      <w:proofErr w:type="spellEnd"/>
      <w:r w:rsidRPr="00B544BE">
        <w:rPr>
          <w:rFonts w:ascii="Times New Roman" w:hAnsi="Times New Roman" w:cs="Times New Roman"/>
          <w:sz w:val="22"/>
          <w:szCs w:val="22"/>
          <w:lang w:val="ro-MD"/>
        </w:rPr>
        <w:t>/incompatibilități de funcții</w:t>
      </w:r>
      <w:r w:rsidRPr="00D71329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contracte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cu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instituții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publice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activități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economice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conexe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funcției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  <w:lang w:val="en-US"/>
        </w:rPr>
        <w:t>deținute</w:t>
      </w:r>
      <w:proofErr w:type="spellEnd"/>
      <w:r w:rsidRPr="00D71329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108EE607" w14:textId="5AA7E85F" w:rsidR="00D71329" w:rsidRPr="00D71329" w:rsidRDefault="00D71329" w:rsidP="00B544BE">
      <w:pPr>
        <w:spacing w:before="0" w:after="16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</w:rPr>
        <w:t>Etapa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</w:rPr>
        <w:t xml:space="preserve"> 3 –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</w:rPr>
        <w:t>Evaluarea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</w:rPr>
        <w:t>riscului</w:t>
      </w:r>
      <w:proofErr w:type="spellEnd"/>
      <w:r w:rsidRPr="00D713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sz w:val="22"/>
          <w:szCs w:val="22"/>
        </w:rPr>
        <w:t>etic</w:t>
      </w:r>
      <w:proofErr w:type="spellEnd"/>
      <w:r w:rsidRPr="00B544BE">
        <w:rPr>
          <w:rFonts w:ascii="Times New Roman" w:hAnsi="Times New Roman" w:cs="Times New Roman"/>
          <w:b/>
          <w:bCs/>
          <w:sz w:val="22"/>
          <w:szCs w:val="22"/>
          <w:lang w:val="ro-MD"/>
        </w:rPr>
        <w:t xml:space="preserve">: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se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stabili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un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nivel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estimativ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al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riscului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etic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>:</w:t>
      </w:r>
    </w:p>
    <w:p w14:paraId="551B489F" w14:textId="77777777" w:rsidR="00D71329" w:rsidRPr="00D71329" w:rsidRDefault="00D71329" w:rsidP="00B544BE">
      <w:pPr>
        <w:numPr>
          <w:ilvl w:val="0"/>
          <w:numId w:val="9"/>
        </w:numPr>
        <w:spacing w:before="0" w:after="160" w:line="240" w:lineRule="auto"/>
        <w:contextualSpacing/>
        <w:rPr>
          <w:rFonts w:ascii="Times New Roman" w:hAnsi="Times New Roman" w:cs="Times New Roman"/>
          <w:color w:val="EE0000"/>
          <w:sz w:val="22"/>
          <w:szCs w:val="22"/>
          <w:lang w:val="en-US"/>
        </w:rPr>
      </w:pPr>
      <w:r w:rsidRPr="00D71329">
        <w:rPr>
          <w:rFonts w:ascii="Times New Roman" w:hAnsi="Times New Roman" w:cs="Times New Roman"/>
          <w:b/>
          <w:bCs/>
          <w:color w:val="EE0000"/>
          <w:sz w:val="22"/>
          <w:szCs w:val="22"/>
          <w:lang w:val="en-US"/>
        </w:rPr>
        <w:t xml:space="preserve">Risc </w:t>
      </w:r>
      <w:proofErr w:type="spellStart"/>
      <w:r w:rsidRPr="00D71329">
        <w:rPr>
          <w:rFonts w:ascii="Times New Roman" w:hAnsi="Times New Roman" w:cs="Times New Roman"/>
          <w:b/>
          <w:bCs/>
          <w:color w:val="EE0000"/>
          <w:sz w:val="22"/>
          <w:szCs w:val="22"/>
          <w:lang w:val="en-US"/>
        </w:rPr>
        <w:t>scăzut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–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declarația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prezintă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coerență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și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proporționalitate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.</w:t>
      </w:r>
    </w:p>
    <w:p w14:paraId="12BDF0CE" w14:textId="77777777" w:rsidR="00D71329" w:rsidRPr="00D71329" w:rsidRDefault="00D71329" w:rsidP="00B544BE">
      <w:pPr>
        <w:numPr>
          <w:ilvl w:val="0"/>
          <w:numId w:val="9"/>
        </w:numPr>
        <w:spacing w:before="0" w:after="160" w:line="240" w:lineRule="auto"/>
        <w:contextualSpacing/>
        <w:rPr>
          <w:rFonts w:ascii="Times New Roman" w:hAnsi="Times New Roman" w:cs="Times New Roman"/>
          <w:color w:val="EE0000"/>
          <w:sz w:val="22"/>
          <w:szCs w:val="22"/>
          <w:lang w:val="en-US"/>
        </w:rPr>
      </w:pPr>
      <w:r w:rsidRPr="00D71329">
        <w:rPr>
          <w:rFonts w:ascii="Times New Roman" w:hAnsi="Times New Roman" w:cs="Times New Roman"/>
          <w:b/>
          <w:bCs/>
          <w:color w:val="EE0000"/>
          <w:sz w:val="22"/>
          <w:szCs w:val="22"/>
          <w:lang w:val="en-US"/>
        </w:rPr>
        <w:t xml:space="preserve">Risc </w:t>
      </w:r>
      <w:proofErr w:type="spellStart"/>
      <w:r w:rsidRPr="00D71329">
        <w:rPr>
          <w:rFonts w:ascii="Times New Roman" w:hAnsi="Times New Roman" w:cs="Times New Roman"/>
          <w:b/>
          <w:bCs/>
          <w:color w:val="EE0000"/>
          <w:sz w:val="22"/>
          <w:szCs w:val="22"/>
          <w:lang w:val="en-US"/>
        </w:rPr>
        <w:t>mediu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– apar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discrepanțe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sau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elemente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insuficient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justificate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.</w:t>
      </w:r>
    </w:p>
    <w:p w14:paraId="1BCBB7AD" w14:textId="77777777" w:rsidR="00D71329" w:rsidRPr="00D71329" w:rsidRDefault="00D71329" w:rsidP="00B544BE">
      <w:pPr>
        <w:numPr>
          <w:ilvl w:val="0"/>
          <w:numId w:val="9"/>
        </w:numPr>
        <w:spacing w:before="0" w:after="160" w:line="240" w:lineRule="auto"/>
        <w:contextualSpacing/>
        <w:rPr>
          <w:rFonts w:ascii="Times New Roman" w:hAnsi="Times New Roman" w:cs="Times New Roman"/>
          <w:color w:val="EE0000"/>
          <w:sz w:val="22"/>
          <w:szCs w:val="22"/>
        </w:rPr>
      </w:pPr>
      <w:proofErr w:type="spellStart"/>
      <w:r w:rsidRPr="00D71329">
        <w:rPr>
          <w:rFonts w:ascii="Times New Roman" w:hAnsi="Times New Roman" w:cs="Times New Roman"/>
          <w:b/>
          <w:bCs/>
          <w:color w:val="EE0000"/>
          <w:sz w:val="22"/>
          <w:szCs w:val="22"/>
        </w:rPr>
        <w:t>Risc</w:t>
      </w:r>
      <w:proofErr w:type="spellEnd"/>
      <w:r w:rsidRPr="00D71329"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b/>
          <w:bCs/>
          <w:color w:val="EE0000"/>
          <w:sz w:val="22"/>
          <w:szCs w:val="22"/>
        </w:rPr>
        <w:t>ridicat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</w:rPr>
        <w:t xml:space="preserve"> –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</w:rPr>
        <w:t>există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</w:rPr>
        <w:t>indicatori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</w:rPr>
        <w:t>multipli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</w:rPr>
        <w:t>de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</w:rPr>
        <w:t>vulnerabilitate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</w:rPr>
        <w:t>etică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</w:rPr>
        <w:t>.</w:t>
      </w:r>
    </w:p>
    <w:p w14:paraId="71521B19" w14:textId="77777777" w:rsidR="00D71329" w:rsidRPr="00D71329" w:rsidRDefault="00D71329" w:rsidP="00B544BE">
      <w:pPr>
        <w:spacing w:before="0" w:after="16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proofErr w:type="spellStart"/>
      <w:r w:rsidRPr="00D71329">
        <w:rPr>
          <w:rFonts w:ascii="Times New Roman" w:hAnsi="Times New Roman" w:cs="Times New Roman"/>
          <w:sz w:val="22"/>
          <w:szCs w:val="22"/>
        </w:rPr>
        <w:t>Evaluarea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argumentată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raportare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la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principiile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>:</w:t>
      </w:r>
    </w:p>
    <w:p w14:paraId="503A2638" w14:textId="5CCED84F" w:rsidR="00D71329" w:rsidRPr="00D71329" w:rsidRDefault="00D71329" w:rsidP="00B544BE">
      <w:pPr>
        <w:numPr>
          <w:ilvl w:val="0"/>
          <w:numId w:val="10"/>
        </w:numPr>
        <w:spacing w:after="16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proofErr w:type="spellStart"/>
      <w:r w:rsidRPr="00D71329">
        <w:rPr>
          <w:rFonts w:ascii="Times New Roman" w:hAnsi="Times New Roman" w:cs="Times New Roman"/>
          <w:sz w:val="22"/>
          <w:szCs w:val="22"/>
        </w:rPr>
        <w:t>integrității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transparenței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responsabilității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>;</w:t>
      </w:r>
      <w:r w:rsidRPr="00B544BE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imparțialității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>.</w:t>
      </w:r>
    </w:p>
    <w:p w14:paraId="61D90A75" w14:textId="77777777" w:rsidR="00D71329" w:rsidRPr="00D71329" w:rsidRDefault="00D71329" w:rsidP="00B544BE">
      <w:pPr>
        <w:spacing w:before="0" w:after="16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  <w:lang w:val="sv-SE"/>
        </w:rPr>
      </w:pPr>
      <w:r w:rsidRPr="00D71329">
        <w:rPr>
          <w:rFonts w:ascii="Times New Roman" w:hAnsi="Times New Roman" w:cs="Times New Roman"/>
          <w:b/>
          <w:bCs/>
          <w:sz w:val="22"/>
          <w:szCs w:val="22"/>
          <w:lang w:val="sv-SE"/>
        </w:rPr>
        <w:t>Etapa 4 – Analiza comparativă (nivel de grup)</w:t>
      </w:r>
    </w:p>
    <w:p w14:paraId="5E731BB8" w14:textId="77777777" w:rsidR="00D71329" w:rsidRPr="00D71329" w:rsidRDefault="00D71329" w:rsidP="00B544BE">
      <w:pPr>
        <w:spacing w:before="0" w:after="16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proofErr w:type="spellStart"/>
      <w:r w:rsidRPr="00D71329">
        <w:rPr>
          <w:rFonts w:ascii="Times New Roman" w:hAnsi="Times New Roman" w:cs="Times New Roman"/>
          <w:sz w:val="22"/>
          <w:szCs w:val="22"/>
        </w:rPr>
        <w:t>Grupul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realiza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>:</w:t>
      </w:r>
    </w:p>
    <w:p w14:paraId="00FB4D4C" w14:textId="77777777" w:rsidR="00D71329" w:rsidRPr="00D71329" w:rsidRDefault="00D71329" w:rsidP="00B544BE">
      <w:pPr>
        <w:numPr>
          <w:ilvl w:val="0"/>
          <w:numId w:val="11"/>
        </w:numPr>
        <w:spacing w:before="0" w:after="160" w:line="240" w:lineRule="auto"/>
        <w:contextualSpacing/>
        <w:rPr>
          <w:rFonts w:ascii="Times New Roman" w:hAnsi="Times New Roman" w:cs="Times New Roman"/>
          <w:i/>
          <w:iCs/>
          <w:color w:val="EE0000"/>
          <w:sz w:val="22"/>
          <w:szCs w:val="22"/>
        </w:rPr>
      </w:pPr>
      <w:proofErr w:type="spellStart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identificarea</w:t>
      </w:r>
      <w:proofErr w:type="spellEnd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tiparelor</w:t>
      </w:r>
      <w:proofErr w:type="spellEnd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comune</w:t>
      </w:r>
      <w:proofErr w:type="spellEnd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;</w:t>
      </w:r>
    </w:p>
    <w:p w14:paraId="43D0FBDB" w14:textId="77777777" w:rsidR="00D71329" w:rsidRPr="00D71329" w:rsidRDefault="00D71329" w:rsidP="00B544BE">
      <w:pPr>
        <w:numPr>
          <w:ilvl w:val="0"/>
          <w:numId w:val="11"/>
        </w:numPr>
        <w:spacing w:before="0" w:after="160" w:line="240" w:lineRule="auto"/>
        <w:contextualSpacing/>
        <w:rPr>
          <w:rFonts w:ascii="Times New Roman" w:hAnsi="Times New Roman" w:cs="Times New Roman"/>
          <w:i/>
          <w:iCs/>
          <w:color w:val="EE0000"/>
          <w:sz w:val="22"/>
          <w:szCs w:val="22"/>
        </w:rPr>
      </w:pPr>
      <w:proofErr w:type="spellStart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clasificarea</w:t>
      </w:r>
      <w:proofErr w:type="spellEnd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riscurilor</w:t>
      </w:r>
      <w:proofErr w:type="spellEnd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recurente</w:t>
      </w:r>
      <w:proofErr w:type="spellEnd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;</w:t>
      </w:r>
    </w:p>
    <w:p w14:paraId="435AD095" w14:textId="77777777" w:rsidR="00D71329" w:rsidRPr="00D71329" w:rsidRDefault="00D71329" w:rsidP="00B544BE">
      <w:pPr>
        <w:numPr>
          <w:ilvl w:val="0"/>
          <w:numId w:val="11"/>
        </w:numPr>
        <w:spacing w:before="0" w:after="160" w:line="240" w:lineRule="auto"/>
        <w:contextualSpacing/>
        <w:rPr>
          <w:rFonts w:ascii="Times New Roman" w:hAnsi="Times New Roman" w:cs="Times New Roman"/>
          <w:i/>
          <w:iCs/>
          <w:color w:val="EE0000"/>
          <w:sz w:val="22"/>
          <w:szCs w:val="22"/>
        </w:rPr>
      </w:pPr>
      <w:proofErr w:type="spellStart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compararea</w:t>
      </w:r>
      <w:proofErr w:type="spellEnd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între</w:t>
      </w:r>
      <w:proofErr w:type="spellEnd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categorii</w:t>
      </w:r>
      <w:proofErr w:type="spellEnd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de</w:t>
      </w:r>
      <w:proofErr w:type="spellEnd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funcții</w:t>
      </w:r>
      <w:proofErr w:type="spellEnd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;</w:t>
      </w:r>
    </w:p>
    <w:p w14:paraId="0E00C923" w14:textId="77777777" w:rsidR="00D71329" w:rsidRPr="00D71329" w:rsidRDefault="00D71329" w:rsidP="00B544BE">
      <w:pPr>
        <w:numPr>
          <w:ilvl w:val="0"/>
          <w:numId w:val="11"/>
        </w:numPr>
        <w:spacing w:before="0" w:after="160" w:line="240" w:lineRule="auto"/>
        <w:contextualSpacing/>
        <w:rPr>
          <w:rFonts w:ascii="Times New Roman" w:hAnsi="Times New Roman" w:cs="Times New Roman"/>
          <w:i/>
          <w:iCs/>
          <w:color w:val="EE0000"/>
          <w:sz w:val="22"/>
          <w:szCs w:val="22"/>
        </w:rPr>
      </w:pPr>
      <w:proofErr w:type="spellStart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lastRenderedPageBreak/>
        <w:t>identificarea</w:t>
      </w:r>
      <w:proofErr w:type="spellEnd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vulnerabilităților</w:t>
      </w:r>
      <w:proofErr w:type="spellEnd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sistemice</w:t>
      </w:r>
      <w:proofErr w:type="spellEnd"/>
      <w:r w:rsidRPr="00D71329">
        <w:rPr>
          <w:rFonts w:ascii="Times New Roman" w:hAnsi="Times New Roman" w:cs="Times New Roman"/>
          <w:i/>
          <w:iCs/>
          <w:color w:val="EE0000"/>
          <w:sz w:val="22"/>
          <w:szCs w:val="22"/>
        </w:rPr>
        <w:t>.</w:t>
      </w:r>
    </w:p>
    <w:p w14:paraId="31FB8826" w14:textId="77777777" w:rsidR="00D71329" w:rsidRPr="00D71329" w:rsidRDefault="00D71329" w:rsidP="00B544BE">
      <w:pPr>
        <w:spacing w:before="0" w:after="16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proofErr w:type="spellStart"/>
      <w:r w:rsidRPr="00D71329">
        <w:rPr>
          <w:rFonts w:ascii="Times New Roman" w:hAnsi="Times New Roman" w:cs="Times New Roman"/>
          <w:sz w:val="22"/>
          <w:szCs w:val="22"/>
        </w:rPr>
        <w:t>Se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1329">
        <w:rPr>
          <w:rFonts w:ascii="Times New Roman" w:hAnsi="Times New Roman" w:cs="Times New Roman"/>
          <w:sz w:val="22"/>
          <w:szCs w:val="22"/>
        </w:rPr>
        <w:t>formula</w:t>
      </w:r>
      <w:proofErr w:type="spellEnd"/>
      <w:r w:rsidRPr="00D71329">
        <w:rPr>
          <w:rFonts w:ascii="Times New Roman" w:hAnsi="Times New Roman" w:cs="Times New Roman"/>
          <w:sz w:val="22"/>
          <w:szCs w:val="22"/>
        </w:rPr>
        <w:t>:</w:t>
      </w:r>
    </w:p>
    <w:p w14:paraId="19A2E4A9" w14:textId="77777777" w:rsidR="00D71329" w:rsidRPr="00D71329" w:rsidRDefault="00D71329" w:rsidP="00B544BE">
      <w:pPr>
        <w:numPr>
          <w:ilvl w:val="0"/>
          <w:numId w:val="12"/>
        </w:numPr>
        <w:spacing w:before="0" w:after="160" w:line="240" w:lineRule="auto"/>
        <w:contextualSpacing/>
        <w:rPr>
          <w:rFonts w:ascii="Times New Roman" w:hAnsi="Times New Roman" w:cs="Times New Roman"/>
          <w:color w:val="EE0000"/>
          <w:sz w:val="22"/>
          <w:szCs w:val="22"/>
          <w:lang w:val="en-US"/>
        </w:rPr>
      </w:pP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concluzii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privind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impactul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asupra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încrederii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publice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;</w:t>
      </w:r>
    </w:p>
    <w:p w14:paraId="192AEC7B" w14:textId="77777777" w:rsidR="00D71329" w:rsidRPr="00D71329" w:rsidRDefault="00D71329" w:rsidP="00B544BE">
      <w:pPr>
        <w:numPr>
          <w:ilvl w:val="0"/>
          <w:numId w:val="12"/>
        </w:numPr>
        <w:spacing w:before="0" w:after="160" w:line="240" w:lineRule="auto"/>
        <w:contextualSpacing/>
        <w:rPr>
          <w:rFonts w:ascii="Times New Roman" w:hAnsi="Times New Roman" w:cs="Times New Roman"/>
          <w:color w:val="EE0000"/>
          <w:sz w:val="22"/>
          <w:szCs w:val="22"/>
          <w:lang w:val="sv-SE"/>
        </w:rPr>
      </w:pPr>
      <w:r w:rsidRPr="00D71329">
        <w:rPr>
          <w:rFonts w:ascii="Times New Roman" w:hAnsi="Times New Roman" w:cs="Times New Roman"/>
          <w:color w:val="EE0000"/>
          <w:sz w:val="22"/>
          <w:szCs w:val="22"/>
          <w:lang w:val="sv-SE"/>
        </w:rPr>
        <w:t>recomandări pentru îmbunătățirea mecanismului de declarare;</w:t>
      </w:r>
    </w:p>
    <w:p w14:paraId="1EBEF04B" w14:textId="77777777" w:rsidR="00D71329" w:rsidRPr="00D71329" w:rsidRDefault="00D71329" w:rsidP="00B544BE">
      <w:pPr>
        <w:numPr>
          <w:ilvl w:val="0"/>
          <w:numId w:val="12"/>
        </w:numPr>
        <w:spacing w:before="0" w:after="160" w:line="240" w:lineRule="auto"/>
        <w:contextualSpacing/>
        <w:rPr>
          <w:rFonts w:ascii="Times New Roman" w:hAnsi="Times New Roman" w:cs="Times New Roman"/>
          <w:color w:val="EE0000"/>
          <w:sz w:val="22"/>
          <w:szCs w:val="22"/>
          <w:lang w:val="sv-SE"/>
        </w:rPr>
      </w:pPr>
      <w:r w:rsidRPr="00D71329">
        <w:rPr>
          <w:rFonts w:ascii="Times New Roman" w:hAnsi="Times New Roman" w:cs="Times New Roman"/>
          <w:color w:val="EE0000"/>
          <w:sz w:val="22"/>
          <w:szCs w:val="22"/>
          <w:lang w:val="sv-SE"/>
        </w:rPr>
        <w:t>propuneri de consolidare a rolului Autoritatea Națională de Integritate;</w:t>
      </w:r>
    </w:p>
    <w:p w14:paraId="1E153D46" w14:textId="3FDFB73D" w:rsidR="000A3429" w:rsidRDefault="00D71329" w:rsidP="00B544BE">
      <w:pPr>
        <w:numPr>
          <w:ilvl w:val="0"/>
          <w:numId w:val="12"/>
        </w:numPr>
        <w:spacing w:before="0" w:after="160" w:line="240" w:lineRule="auto"/>
        <w:contextualSpacing/>
        <w:rPr>
          <w:rFonts w:ascii="Times New Roman" w:hAnsi="Times New Roman" w:cs="Times New Roman"/>
          <w:color w:val="EE0000"/>
          <w:sz w:val="22"/>
          <w:szCs w:val="22"/>
          <w:lang w:val="en-US"/>
        </w:rPr>
      </w:pP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sugestii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privind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educația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etică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a </w:t>
      </w:r>
      <w:proofErr w:type="spellStart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demnitarilor</w:t>
      </w:r>
      <w:proofErr w:type="spellEnd"/>
      <w:r w:rsidRPr="00D71329">
        <w:rPr>
          <w:rFonts w:ascii="Times New Roman" w:hAnsi="Times New Roman" w:cs="Times New Roman"/>
          <w:color w:val="EE0000"/>
          <w:sz w:val="22"/>
          <w:szCs w:val="22"/>
          <w:lang w:val="en-US"/>
        </w:rPr>
        <w:t>.</w:t>
      </w:r>
    </w:p>
    <w:p w14:paraId="0485745C" w14:textId="77777777" w:rsidR="000A3429" w:rsidRDefault="000A3429">
      <w:pPr>
        <w:rPr>
          <w:rFonts w:ascii="Times New Roman" w:hAnsi="Times New Roman" w:cs="Times New Roman"/>
          <w:color w:val="EE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EE0000"/>
          <w:sz w:val="22"/>
          <w:szCs w:val="22"/>
          <w:lang w:val="en-US"/>
        </w:rPr>
        <w:br w:type="page"/>
      </w:r>
    </w:p>
    <w:p w14:paraId="7A04A516" w14:textId="36F20D29" w:rsidR="00D71329" w:rsidRPr="000A3429" w:rsidRDefault="00D71329" w:rsidP="00B544BE">
      <w:pPr>
        <w:spacing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0520CD3C" w14:textId="3C39A3A1" w:rsidR="00B544BE" w:rsidRPr="000A3429" w:rsidRDefault="00B544BE" w:rsidP="00B544BE">
      <w:pPr>
        <w:spacing w:before="0" w:after="16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>F</w:t>
      </w:r>
      <w:r w:rsidR="00230AEE"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IȘĂ </w:t>
      </w:r>
      <w:proofErr w:type="spellStart"/>
      <w:r w:rsidR="003F0462"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>pentru</w:t>
      </w:r>
      <w:proofErr w:type="spellEnd"/>
      <w:r w:rsidR="003F0462"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LI </w:t>
      </w:r>
    </w:p>
    <w:p w14:paraId="799D9C16" w14:textId="040313F2" w:rsidR="00230AEE" w:rsidRPr="000A3429" w:rsidRDefault="003F0462" w:rsidP="00B544BE">
      <w:pPr>
        <w:spacing w:before="0" w:after="16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>Etica</w:t>
      </w:r>
      <w:proofErr w:type="spellEnd"/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>Profesională</w:t>
      </w:r>
      <w:proofErr w:type="spellEnd"/>
    </w:p>
    <w:p w14:paraId="2E79E71D" w14:textId="39DFD689" w:rsidR="00230AEE" w:rsidRPr="000A3429" w:rsidRDefault="00230AEE" w:rsidP="00B544BE">
      <w:pPr>
        <w:spacing w:before="0" w:after="160" w:line="240" w:lineRule="auto"/>
        <w:ind w:left="720"/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>Activitate</w:t>
      </w:r>
      <w:proofErr w:type="spellEnd"/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>:</w:t>
      </w:r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3F0462" w:rsidRPr="000A3429">
        <w:rPr>
          <w:rFonts w:ascii="Times New Roman" w:hAnsi="Times New Roman" w:cs="Times New Roman"/>
          <w:sz w:val="22"/>
          <w:szCs w:val="22"/>
          <w:lang w:val="en-US"/>
        </w:rPr>
        <w:t>Studiu</w:t>
      </w:r>
      <w:proofErr w:type="spellEnd"/>
      <w:r w:rsidR="003F0462"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3F0462" w:rsidRPr="000A3429">
        <w:rPr>
          <w:rFonts w:ascii="Times New Roman" w:hAnsi="Times New Roman" w:cs="Times New Roman"/>
          <w:sz w:val="22"/>
          <w:szCs w:val="22"/>
          <w:lang w:val="en-US"/>
        </w:rPr>
        <w:t>bazat</w:t>
      </w:r>
      <w:proofErr w:type="spellEnd"/>
      <w:r w:rsidR="003F0462"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pe </w:t>
      </w:r>
      <w:proofErr w:type="spellStart"/>
      <w:r w:rsidR="003F0462" w:rsidRPr="000A3429">
        <w:rPr>
          <w:rFonts w:ascii="Times New Roman" w:hAnsi="Times New Roman" w:cs="Times New Roman"/>
          <w:sz w:val="22"/>
          <w:szCs w:val="22"/>
          <w:lang w:val="en-US"/>
        </w:rPr>
        <w:t>a</w:t>
      </w:r>
      <w:r w:rsidRPr="000A3429">
        <w:rPr>
          <w:rFonts w:ascii="Times New Roman" w:hAnsi="Times New Roman" w:cs="Times New Roman"/>
          <w:sz w:val="22"/>
          <w:szCs w:val="22"/>
          <w:lang w:val="en-US"/>
        </w:rPr>
        <w:t>naliza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declarațiilor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avere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depuse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Autoritatea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Națională</w:t>
      </w:r>
      <w:proofErr w:type="spellEnd"/>
      <w:r w:rsidRPr="000A3429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0A3429">
        <w:rPr>
          <w:rFonts w:ascii="Times New Roman" w:hAnsi="Times New Roman" w:cs="Times New Roman"/>
          <w:sz w:val="22"/>
          <w:szCs w:val="22"/>
          <w:lang w:val="en-US"/>
        </w:rPr>
        <w:t>Integritate</w:t>
      </w:r>
      <w:proofErr w:type="spellEnd"/>
    </w:p>
    <w:p w14:paraId="15A40566" w14:textId="10BF7566" w:rsidR="00230AEE" w:rsidRPr="000A3429" w:rsidRDefault="00230AEE" w:rsidP="00B544BE">
      <w:pPr>
        <w:spacing w:after="160" w:line="240" w:lineRule="auto"/>
        <w:ind w:left="720"/>
        <w:contextualSpacing/>
        <w:rPr>
          <w:rFonts w:ascii="Times New Roman" w:hAnsi="Times New Roman" w:cs="Times New Roman"/>
          <w:sz w:val="22"/>
          <w:szCs w:val="22"/>
          <w:lang w:val="en-US"/>
        </w:rPr>
      </w:pPr>
    </w:p>
    <w:p w14:paraId="552AFF30" w14:textId="77777777" w:rsidR="00230AEE" w:rsidRDefault="00230AEE" w:rsidP="00B544BE">
      <w:pPr>
        <w:spacing w:line="240" w:lineRule="auto"/>
        <w:ind w:left="720" w:right="708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lang w:val="ro-MD"/>
        </w:rPr>
      </w:pPr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Context </w:t>
      </w:r>
      <w:proofErr w:type="spellStart"/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>instituțional</w:t>
      </w:r>
      <w:proofErr w:type="spellEnd"/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(5–7 </w:t>
      </w:r>
      <w:proofErr w:type="spellStart"/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>rânduri</w:t>
      </w:r>
      <w:proofErr w:type="spellEnd"/>
      <w:r w:rsidRPr="000A3429">
        <w:rPr>
          <w:rFonts w:ascii="Times New Roman" w:hAnsi="Times New Roman" w:cs="Times New Roman"/>
          <w:b/>
          <w:bCs/>
          <w:sz w:val="22"/>
          <w:szCs w:val="22"/>
          <w:lang w:val="en-US"/>
        </w:rPr>
        <w:t>)</w:t>
      </w:r>
    </w:p>
    <w:p w14:paraId="620A58D2" w14:textId="1AA48554" w:rsidR="009E6D98" w:rsidRPr="009E6D98" w:rsidRDefault="009E6D98" w:rsidP="009E6D98">
      <w:pPr>
        <w:spacing w:line="240" w:lineRule="auto"/>
        <w:ind w:left="720" w:right="708"/>
        <w:contextualSpacing/>
        <w:rPr>
          <w:rFonts w:ascii="Times New Roman" w:hAnsi="Times New Roman" w:cs="Times New Roman"/>
          <w:color w:val="EE0000"/>
          <w:sz w:val="22"/>
          <w:szCs w:val="22"/>
          <w:lang w:val="ro-MD"/>
        </w:rPr>
      </w:pPr>
      <w:proofErr w:type="spellStart"/>
      <w:r w:rsidRPr="00230AEE">
        <w:rPr>
          <w:rFonts w:ascii="Times New Roman" w:hAnsi="Times New Roman" w:cs="Times New Roman"/>
          <w:color w:val="EE0000"/>
          <w:sz w:val="22"/>
          <w:szCs w:val="22"/>
          <w:lang w:val="en-US"/>
        </w:rPr>
        <w:t>Descriere</w:t>
      </w:r>
      <w:proofErr w:type="spellEnd"/>
      <w:r w:rsidRPr="00230AEE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230AEE">
        <w:rPr>
          <w:rFonts w:ascii="Times New Roman" w:hAnsi="Times New Roman" w:cs="Times New Roman"/>
          <w:color w:val="EE0000"/>
          <w:sz w:val="22"/>
          <w:szCs w:val="22"/>
          <w:lang w:val="en-US"/>
        </w:rPr>
        <w:t>succintă</w:t>
      </w:r>
      <w:proofErr w:type="spellEnd"/>
      <w:r w:rsidRPr="00230AEE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a </w:t>
      </w:r>
      <w:proofErr w:type="spellStart"/>
      <w:r w:rsidRPr="00230AEE">
        <w:rPr>
          <w:rFonts w:ascii="Times New Roman" w:hAnsi="Times New Roman" w:cs="Times New Roman"/>
          <w:color w:val="EE0000"/>
          <w:sz w:val="22"/>
          <w:szCs w:val="22"/>
          <w:lang w:val="en-US"/>
        </w:rPr>
        <w:t>rolului</w:t>
      </w:r>
      <w:proofErr w:type="spellEnd"/>
      <w:r w:rsidRPr="00230AEE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230AEE">
        <w:rPr>
          <w:rFonts w:ascii="Times New Roman" w:hAnsi="Times New Roman" w:cs="Times New Roman"/>
          <w:color w:val="EE0000"/>
          <w:sz w:val="22"/>
          <w:szCs w:val="22"/>
          <w:lang w:val="en-US"/>
        </w:rPr>
        <w:t>instituției</w:t>
      </w:r>
      <w:proofErr w:type="spellEnd"/>
      <w:r w:rsidRPr="00230AEE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230AEE">
        <w:rPr>
          <w:rFonts w:ascii="Times New Roman" w:hAnsi="Times New Roman" w:cs="Times New Roman"/>
          <w:color w:val="EE0000"/>
          <w:sz w:val="22"/>
          <w:szCs w:val="22"/>
          <w:lang w:val="en-US"/>
        </w:rPr>
        <w:t>și</w:t>
      </w:r>
      <w:proofErr w:type="spellEnd"/>
      <w:r w:rsidRPr="00230AEE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230AEE">
        <w:rPr>
          <w:rFonts w:ascii="Times New Roman" w:hAnsi="Times New Roman" w:cs="Times New Roman"/>
          <w:color w:val="EE0000"/>
          <w:sz w:val="22"/>
          <w:szCs w:val="22"/>
          <w:lang w:val="en-US"/>
        </w:rPr>
        <w:t>nivelului</w:t>
      </w:r>
      <w:proofErr w:type="spellEnd"/>
      <w:r w:rsidRPr="00230AEE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de </w:t>
      </w:r>
      <w:proofErr w:type="spellStart"/>
      <w:r w:rsidRPr="00230AEE">
        <w:rPr>
          <w:rFonts w:ascii="Times New Roman" w:hAnsi="Times New Roman" w:cs="Times New Roman"/>
          <w:color w:val="EE0000"/>
          <w:sz w:val="22"/>
          <w:szCs w:val="22"/>
          <w:lang w:val="en-US"/>
        </w:rPr>
        <w:t>responsabilitate</w:t>
      </w:r>
      <w:proofErr w:type="spellEnd"/>
      <w:r w:rsidRPr="00230AEE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al </w:t>
      </w:r>
      <w:proofErr w:type="spellStart"/>
      <w:r w:rsidRPr="00230AEE">
        <w:rPr>
          <w:rFonts w:ascii="Times New Roman" w:hAnsi="Times New Roman" w:cs="Times New Roman"/>
          <w:color w:val="EE0000"/>
          <w:sz w:val="22"/>
          <w:szCs w:val="22"/>
          <w:lang w:val="en-US"/>
        </w:rPr>
        <w:t>funcției</w:t>
      </w:r>
      <w:proofErr w:type="spellEnd"/>
      <w:r w:rsidRPr="009E6D98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. </w:t>
      </w:r>
      <w:proofErr w:type="spellStart"/>
      <w:r w:rsidRPr="009E6D98">
        <w:rPr>
          <w:rFonts w:ascii="Times New Roman" w:hAnsi="Times New Roman" w:cs="Times New Roman"/>
          <w:color w:val="EE0000"/>
          <w:sz w:val="22"/>
          <w:szCs w:val="22"/>
          <w:lang w:val="en-US"/>
        </w:rPr>
        <w:t>Descrierea</w:t>
      </w:r>
      <w:proofErr w:type="spellEnd"/>
      <w:r w:rsidRPr="009E6D98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9E6D98">
        <w:rPr>
          <w:rFonts w:ascii="Times New Roman" w:hAnsi="Times New Roman" w:cs="Times New Roman"/>
          <w:color w:val="EE0000"/>
          <w:sz w:val="22"/>
          <w:szCs w:val="22"/>
          <w:lang w:val="en-US"/>
        </w:rPr>
        <w:t>cadrului</w:t>
      </w:r>
      <w:proofErr w:type="spellEnd"/>
      <w:r w:rsidRPr="009E6D98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normative care </w:t>
      </w:r>
      <w:proofErr w:type="spellStart"/>
      <w:r w:rsidRPr="009E6D98">
        <w:rPr>
          <w:rFonts w:ascii="Times New Roman" w:hAnsi="Times New Roman" w:cs="Times New Roman"/>
          <w:color w:val="EE0000"/>
          <w:sz w:val="22"/>
          <w:szCs w:val="22"/>
          <w:lang w:val="en-US"/>
        </w:rPr>
        <w:t>reglemetează</w:t>
      </w:r>
      <w:proofErr w:type="spellEnd"/>
      <w:r w:rsidRPr="009E6D98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9E6D98">
        <w:rPr>
          <w:rFonts w:ascii="Times New Roman" w:hAnsi="Times New Roman" w:cs="Times New Roman"/>
          <w:color w:val="EE0000"/>
          <w:sz w:val="22"/>
          <w:szCs w:val="22"/>
          <w:lang w:val="en-US"/>
        </w:rPr>
        <w:t>dimensiunea</w:t>
      </w:r>
      <w:proofErr w:type="spellEnd"/>
      <w:r w:rsidRPr="009E6D98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de </w:t>
      </w:r>
      <w:proofErr w:type="spellStart"/>
      <w:r w:rsidRPr="009E6D98">
        <w:rPr>
          <w:rFonts w:ascii="Times New Roman" w:hAnsi="Times New Roman" w:cs="Times New Roman"/>
          <w:color w:val="EE0000"/>
          <w:sz w:val="22"/>
          <w:szCs w:val="22"/>
          <w:lang w:val="en-US"/>
        </w:rPr>
        <w:t>integritate</w:t>
      </w:r>
      <w:proofErr w:type="spellEnd"/>
      <w:r w:rsidRPr="009E6D98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9E6D98">
        <w:rPr>
          <w:rFonts w:ascii="Times New Roman" w:hAnsi="Times New Roman" w:cs="Times New Roman"/>
          <w:color w:val="EE0000"/>
          <w:sz w:val="22"/>
          <w:szCs w:val="22"/>
          <w:lang w:val="en-US"/>
        </w:rPr>
        <w:t>în</w:t>
      </w:r>
      <w:proofErr w:type="spellEnd"/>
      <w:r w:rsidRPr="009E6D98">
        <w:rPr>
          <w:rFonts w:ascii="Times New Roman" w:hAnsi="Times New Roman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Pr="009E6D98">
        <w:rPr>
          <w:rFonts w:ascii="Times New Roman" w:hAnsi="Times New Roman" w:cs="Times New Roman"/>
          <w:color w:val="EE0000"/>
          <w:sz w:val="22"/>
          <w:szCs w:val="22"/>
          <w:lang w:val="en-US"/>
        </w:rPr>
        <w:t>activitate</w:t>
      </w:r>
      <w:proofErr w:type="spellEnd"/>
    </w:p>
    <w:tbl>
      <w:tblPr>
        <w:tblW w:w="118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8"/>
        <w:gridCol w:w="30"/>
        <w:gridCol w:w="2607"/>
      </w:tblGrid>
      <w:tr w:rsidR="00B544BE" w:rsidRPr="00B544BE" w14:paraId="323867FC" w14:textId="77777777" w:rsidTr="009E6D98">
        <w:trPr>
          <w:tblCellSpacing w:w="15" w:type="dxa"/>
        </w:trPr>
        <w:tc>
          <w:tcPr>
            <w:tcW w:w="9173" w:type="dxa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9"/>
              <w:gridCol w:w="66"/>
              <w:gridCol w:w="57"/>
              <w:gridCol w:w="81"/>
            </w:tblGrid>
            <w:tr w:rsidR="00B544BE" w:rsidRPr="009E6D98" w14:paraId="6DE8DB1F" w14:textId="77777777" w:rsidTr="009E6D98">
              <w:trPr>
                <w:tblCellSpacing w:w="15" w:type="dxa"/>
              </w:trPr>
              <w:tc>
                <w:tcPr>
                  <w:tcW w:w="8557" w:type="dxa"/>
                  <w:gridSpan w:val="3"/>
                  <w:vAlign w:val="center"/>
                </w:tcPr>
                <w:p w14:paraId="1C9F1C39" w14:textId="57EDC57E" w:rsidR="00230AEE" w:rsidRPr="00230AEE" w:rsidRDefault="00230AEE" w:rsidP="00B544B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val="en-US" w:eastAsia="ru-RU"/>
                    </w:rPr>
                  </w:pPr>
                </w:p>
              </w:tc>
              <w:tc>
                <w:tcPr>
                  <w:tcW w:w="35" w:type="dxa"/>
                  <w:vAlign w:val="center"/>
                </w:tcPr>
                <w:p w14:paraId="1F0A6C48" w14:textId="77777777" w:rsidR="00230AEE" w:rsidRPr="00230AEE" w:rsidRDefault="00230AEE" w:rsidP="00B544B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val="en-US" w:eastAsia="ru-RU"/>
                    </w:rPr>
                  </w:pPr>
                </w:p>
              </w:tc>
            </w:tr>
            <w:tr w:rsidR="00B544BE" w:rsidRPr="009E6D98" w14:paraId="27885646" w14:textId="77777777" w:rsidTr="009E6D98">
              <w:trPr>
                <w:gridAfter w:val="2"/>
                <w:wAfter w:w="1053" w:type="dxa"/>
                <w:tblCellSpacing w:w="15" w:type="dxa"/>
              </w:trPr>
              <w:tc>
                <w:tcPr>
                  <w:tcW w:w="7459" w:type="dxa"/>
                  <w:vAlign w:val="center"/>
                </w:tcPr>
                <w:tbl>
                  <w:tblPr>
                    <w:tblStyle w:val="af4"/>
                    <w:tblW w:w="8854" w:type="dxa"/>
                    <w:tblLook w:val="04A0" w:firstRow="1" w:lastRow="0" w:firstColumn="1" w:lastColumn="0" w:noHBand="0" w:noVBand="1"/>
                  </w:tblPr>
                  <w:tblGrid>
                    <w:gridCol w:w="986"/>
                    <w:gridCol w:w="876"/>
                    <w:gridCol w:w="999"/>
                    <w:gridCol w:w="1072"/>
                    <w:gridCol w:w="4921"/>
                  </w:tblGrid>
                  <w:tr w:rsidR="009E6D98" w:rsidRPr="009E6D98" w14:paraId="036B62A6" w14:textId="77777777" w:rsidTr="009E6D98">
                    <w:trPr>
                      <w:trHeight w:val="445"/>
                    </w:trPr>
                    <w:tc>
                      <w:tcPr>
                        <w:tcW w:w="972" w:type="dxa"/>
                      </w:tcPr>
                      <w:p w14:paraId="3DC9DD60" w14:textId="32FFD30B" w:rsidR="003F0462" w:rsidRPr="009E6D98" w:rsidRDefault="00B544BE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val="ro-MD" w:eastAsia="ru-RU"/>
                          </w:rPr>
                        </w:pPr>
                        <w:r w:rsidRPr="009E6D98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val="ro-MD" w:eastAsia="ru-RU"/>
                          </w:rPr>
                          <w:t>Nume, prenume</w:t>
                        </w:r>
                      </w:p>
                    </w:tc>
                    <w:tc>
                      <w:tcPr>
                        <w:tcW w:w="864" w:type="dxa"/>
                      </w:tcPr>
                      <w:p w14:paraId="043E7A41" w14:textId="718F6D1E" w:rsidR="003F0462" w:rsidRPr="009E6D98" w:rsidRDefault="00B544BE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val="ro-MD" w:eastAsia="ru-RU"/>
                          </w:rPr>
                        </w:pPr>
                        <w:r w:rsidRPr="009E6D98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val="ro-MD" w:eastAsia="ru-RU"/>
                          </w:rPr>
                          <w:t>Funcția publică</w:t>
                        </w:r>
                      </w:p>
                    </w:tc>
                    <w:tc>
                      <w:tcPr>
                        <w:tcW w:w="985" w:type="dxa"/>
                      </w:tcPr>
                      <w:p w14:paraId="6BE4C2F0" w14:textId="45F16723" w:rsidR="003F0462" w:rsidRPr="009E6D98" w:rsidRDefault="00B544BE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val="ro-MD" w:eastAsia="ru-RU"/>
                          </w:rPr>
                        </w:pPr>
                        <w:r w:rsidRPr="009E6D98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val="ro-MD" w:eastAsia="ru-RU"/>
                          </w:rPr>
                          <w:t>Instituția</w:t>
                        </w:r>
                      </w:p>
                    </w:tc>
                    <w:tc>
                      <w:tcPr>
                        <w:tcW w:w="1057" w:type="dxa"/>
                      </w:tcPr>
                      <w:p w14:paraId="42175B49" w14:textId="6B745561" w:rsidR="003F0462" w:rsidRPr="009E6D98" w:rsidRDefault="00B544BE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val="ro-MD" w:eastAsia="ru-RU"/>
                          </w:rPr>
                        </w:pPr>
                        <w:r w:rsidRPr="009E6D98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val="ro-MD" w:eastAsia="ru-RU"/>
                          </w:rPr>
                          <w:t>Categoria funcției</w:t>
                        </w:r>
                      </w:p>
                    </w:tc>
                    <w:tc>
                      <w:tcPr>
                        <w:tcW w:w="4976" w:type="dxa"/>
                      </w:tcPr>
                      <w:p w14:paraId="1515E127" w14:textId="5D411B46" w:rsidR="003F0462" w:rsidRPr="009E6D98" w:rsidRDefault="00B544BE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val="ro-MD" w:eastAsia="ru-RU"/>
                          </w:rPr>
                        </w:pPr>
                        <w:r w:rsidRPr="009E6D98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val="ro-MD" w:eastAsia="ru-RU"/>
                          </w:rPr>
                          <w:t xml:space="preserve">Student responsabil </w:t>
                        </w:r>
                      </w:p>
                    </w:tc>
                  </w:tr>
                  <w:tr w:rsidR="009E6D98" w:rsidRPr="009E6D98" w14:paraId="3B2CA608" w14:textId="77777777" w:rsidTr="009E6D98">
                    <w:trPr>
                      <w:trHeight w:val="222"/>
                    </w:trPr>
                    <w:tc>
                      <w:tcPr>
                        <w:tcW w:w="972" w:type="dxa"/>
                      </w:tcPr>
                      <w:p w14:paraId="49B426BD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14:paraId="1F3EEF7D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5" w:type="dxa"/>
                      </w:tcPr>
                      <w:p w14:paraId="4C76452F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 w14:paraId="7048ED72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76" w:type="dxa"/>
                      </w:tcPr>
                      <w:p w14:paraId="38CA124B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</w:tr>
                  <w:tr w:rsidR="009E6D98" w:rsidRPr="009E6D98" w14:paraId="29D84498" w14:textId="77777777" w:rsidTr="009E6D98">
                    <w:trPr>
                      <w:trHeight w:val="222"/>
                    </w:trPr>
                    <w:tc>
                      <w:tcPr>
                        <w:tcW w:w="972" w:type="dxa"/>
                      </w:tcPr>
                      <w:p w14:paraId="3AEA5221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14:paraId="4A5D91EE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5" w:type="dxa"/>
                      </w:tcPr>
                      <w:p w14:paraId="02B43E6B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 w14:paraId="57CB3203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76" w:type="dxa"/>
                      </w:tcPr>
                      <w:p w14:paraId="294A7E33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</w:tr>
                  <w:tr w:rsidR="009E6D98" w:rsidRPr="009E6D98" w14:paraId="45D8BFEE" w14:textId="77777777" w:rsidTr="009E6D98">
                    <w:trPr>
                      <w:trHeight w:val="222"/>
                    </w:trPr>
                    <w:tc>
                      <w:tcPr>
                        <w:tcW w:w="972" w:type="dxa"/>
                      </w:tcPr>
                      <w:p w14:paraId="68CC3B6E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14:paraId="7E10DE59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5" w:type="dxa"/>
                      </w:tcPr>
                      <w:p w14:paraId="682EF20B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 w14:paraId="6C08779F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76" w:type="dxa"/>
                      </w:tcPr>
                      <w:p w14:paraId="1BE1F09F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</w:tr>
                  <w:tr w:rsidR="009E6D98" w:rsidRPr="009E6D98" w14:paraId="26F68F1F" w14:textId="77777777" w:rsidTr="009E6D98">
                    <w:trPr>
                      <w:trHeight w:val="222"/>
                    </w:trPr>
                    <w:tc>
                      <w:tcPr>
                        <w:tcW w:w="972" w:type="dxa"/>
                      </w:tcPr>
                      <w:p w14:paraId="2747E1D5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14:paraId="0BAF7017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5" w:type="dxa"/>
                      </w:tcPr>
                      <w:p w14:paraId="646BCF50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 w14:paraId="16FD094E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76" w:type="dxa"/>
                      </w:tcPr>
                      <w:p w14:paraId="045AB5A1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</w:tr>
                  <w:tr w:rsidR="009E6D98" w:rsidRPr="009E6D98" w14:paraId="0AF0B853" w14:textId="77777777" w:rsidTr="009E6D98">
                    <w:trPr>
                      <w:trHeight w:val="222"/>
                    </w:trPr>
                    <w:tc>
                      <w:tcPr>
                        <w:tcW w:w="972" w:type="dxa"/>
                      </w:tcPr>
                      <w:p w14:paraId="5BDD637D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14:paraId="573E9A56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5" w:type="dxa"/>
                      </w:tcPr>
                      <w:p w14:paraId="17B3AC9D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 w14:paraId="62F1AE91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76" w:type="dxa"/>
                      </w:tcPr>
                      <w:p w14:paraId="6CC2DEF8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</w:tr>
                  <w:tr w:rsidR="009E6D98" w:rsidRPr="009E6D98" w14:paraId="1C87313A" w14:textId="77777777" w:rsidTr="009E6D98">
                    <w:trPr>
                      <w:trHeight w:val="222"/>
                    </w:trPr>
                    <w:tc>
                      <w:tcPr>
                        <w:tcW w:w="972" w:type="dxa"/>
                      </w:tcPr>
                      <w:p w14:paraId="4FDBEEBD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14:paraId="4362B767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5" w:type="dxa"/>
                      </w:tcPr>
                      <w:p w14:paraId="3D22D617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 w14:paraId="7C7C0ADE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76" w:type="dxa"/>
                      </w:tcPr>
                      <w:p w14:paraId="3DB9D0AC" w14:textId="77777777" w:rsidR="003F0462" w:rsidRPr="009E6D98" w:rsidRDefault="003F0462" w:rsidP="009E6D98">
                        <w:pPr>
                          <w:ind w:right="317"/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</w:tr>
                  <w:tr w:rsidR="009E6D98" w:rsidRPr="009E6D98" w14:paraId="50623234" w14:textId="77777777" w:rsidTr="009E6D98">
                    <w:trPr>
                      <w:trHeight w:val="222"/>
                    </w:trPr>
                    <w:tc>
                      <w:tcPr>
                        <w:tcW w:w="972" w:type="dxa"/>
                      </w:tcPr>
                      <w:p w14:paraId="09783047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14:paraId="62E0BBBA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5" w:type="dxa"/>
                      </w:tcPr>
                      <w:p w14:paraId="628EC7A7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 w14:paraId="1A8E3FE4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76" w:type="dxa"/>
                      </w:tcPr>
                      <w:p w14:paraId="5E35C8B8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</w:tr>
                  <w:tr w:rsidR="009E6D98" w:rsidRPr="009E6D98" w14:paraId="339CCDF9" w14:textId="77777777" w:rsidTr="009E6D98">
                    <w:trPr>
                      <w:trHeight w:val="229"/>
                    </w:trPr>
                    <w:tc>
                      <w:tcPr>
                        <w:tcW w:w="972" w:type="dxa"/>
                      </w:tcPr>
                      <w:p w14:paraId="622CDC4A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14:paraId="6E0BF632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5" w:type="dxa"/>
                      </w:tcPr>
                      <w:p w14:paraId="5BF0CAE8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 w14:paraId="3FA5121A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76" w:type="dxa"/>
                      </w:tcPr>
                      <w:p w14:paraId="3AB457E5" w14:textId="77777777" w:rsidR="003F0462" w:rsidRPr="009E6D98" w:rsidRDefault="003F0462" w:rsidP="00B544BE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</w:tr>
                </w:tbl>
                <w:p w14:paraId="192B33B8" w14:textId="757C3666" w:rsidR="00230AEE" w:rsidRPr="00230AEE" w:rsidRDefault="00230AEE" w:rsidP="00B544B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96BCC46" w14:textId="77777777" w:rsidR="00230AEE" w:rsidRPr="00230AEE" w:rsidRDefault="00230AEE" w:rsidP="00B544B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14:paraId="7489C2C4" w14:textId="718C2E26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401C03A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30AEE" w:rsidRPr="00230AEE" w14:paraId="4CB2A12D" w14:textId="77777777" w:rsidTr="009E6D98">
        <w:trPr>
          <w:gridAfter w:val="2"/>
          <w:wAfter w:w="2592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8CC6C7" w14:textId="0FD8EC54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2466AB38" w14:textId="4E098E0B" w:rsidR="00230AEE" w:rsidRPr="00230AEE" w:rsidRDefault="00230AEE" w:rsidP="00B544BE">
      <w:pPr>
        <w:spacing w:after="160" w:line="240" w:lineRule="auto"/>
        <w:ind w:left="720"/>
        <w:contextualSpacing/>
        <w:rPr>
          <w:rFonts w:ascii="Times New Roman" w:hAnsi="Times New Roman" w:cs="Times New Roman"/>
          <w:sz w:val="22"/>
          <w:szCs w:val="22"/>
        </w:rPr>
      </w:pPr>
    </w:p>
    <w:p w14:paraId="11C33759" w14:textId="018F4500" w:rsidR="00230AEE" w:rsidRPr="00230AEE" w:rsidRDefault="00230AEE" w:rsidP="00B544BE">
      <w:pPr>
        <w:spacing w:before="0" w:after="16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230AEE">
        <w:rPr>
          <w:rFonts w:ascii="Times New Roman" w:hAnsi="Times New Roman" w:cs="Times New Roman"/>
          <w:b/>
          <w:bCs/>
          <w:sz w:val="22"/>
          <w:szCs w:val="22"/>
          <w:lang w:val="en-US"/>
        </w:rPr>
        <w:t>SINTEZA PATRIMONIULUI DECLARAT</w:t>
      </w:r>
    </w:p>
    <w:p w14:paraId="092F070F" w14:textId="5CCDA72D" w:rsidR="00230AEE" w:rsidRPr="00B544BE" w:rsidRDefault="00230AEE" w:rsidP="00B544BE">
      <w:pPr>
        <w:pStyle w:val="a7"/>
        <w:numPr>
          <w:ilvl w:val="1"/>
          <w:numId w:val="17"/>
        </w:numPr>
        <w:spacing w:before="0" w:after="16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B544BE">
        <w:rPr>
          <w:rFonts w:ascii="Times New Roman" w:hAnsi="Times New Roman" w:cs="Times New Roman"/>
          <w:b/>
          <w:bCs/>
          <w:sz w:val="22"/>
          <w:szCs w:val="22"/>
          <w:highlight w:val="yellow"/>
          <w:lang w:val="en-US"/>
        </w:rPr>
        <w:t>Venituri</w:t>
      </w:r>
      <w:proofErr w:type="spellEnd"/>
      <w:r w:rsidRPr="00B544BE">
        <w:rPr>
          <w:rFonts w:ascii="Times New Roman" w:hAnsi="Times New Roman" w:cs="Times New Roman"/>
          <w:b/>
          <w:bCs/>
          <w:sz w:val="22"/>
          <w:szCs w:val="22"/>
          <w:highlight w:val="yellow"/>
          <w:lang w:val="en-US"/>
        </w:rPr>
        <w:t xml:space="preserve"> </w:t>
      </w:r>
      <w:proofErr w:type="spellStart"/>
      <w:r w:rsidRPr="00B544BE">
        <w:rPr>
          <w:rFonts w:ascii="Times New Roman" w:hAnsi="Times New Roman" w:cs="Times New Roman"/>
          <w:b/>
          <w:bCs/>
          <w:sz w:val="22"/>
          <w:szCs w:val="22"/>
          <w:highlight w:val="yellow"/>
          <w:lang w:val="en-US"/>
        </w:rPr>
        <w:t>realizate</w:t>
      </w:r>
      <w:proofErr w:type="spellEnd"/>
      <w:r w:rsidR="00B544BE" w:rsidRPr="00B544BE">
        <w:rPr>
          <w:rFonts w:ascii="Times New Roman" w:hAnsi="Times New Roman" w:cs="Times New Roman"/>
          <w:b/>
          <w:bCs/>
          <w:sz w:val="22"/>
          <w:szCs w:val="22"/>
          <w:highlight w:val="yellow"/>
          <w:lang w:val="en-US"/>
        </w:rPr>
        <w:t xml:space="preserve"> la </w:t>
      </w:r>
      <w:proofErr w:type="spellStart"/>
      <w:r w:rsidR="00B544BE" w:rsidRPr="00B544BE">
        <w:rPr>
          <w:rFonts w:ascii="Times New Roman" w:hAnsi="Times New Roman" w:cs="Times New Roman"/>
          <w:b/>
          <w:bCs/>
          <w:sz w:val="22"/>
          <w:szCs w:val="22"/>
          <w:highlight w:val="yellow"/>
          <w:lang w:val="en-US"/>
        </w:rPr>
        <w:t>fiecare</w:t>
      </w:r>
      <w:proofErr w:type="spellEnd"/>
      <w:r w:rsidR="00B544BE" w:rsidRPr="00B544BE">
        <w:rPr>
          <w:rFonts w:ascii="Times New Roman" w:hAnsi="Times New Roman" w:cs="Times New Roman"/>
          <w:b/>
          <w:bCs/>
          <w:sz w:val="22"/>
          <w:szCs w:val="22"/>
          <w:highlight w:val="yellow"/>
          <w:lang w:val="en-US"/>
        </w:rPr>
        <w:t xml:space="preserve"> exponent</w:t>
      </w:r>
    </w:p>
    <w:p w14:paraId="79D3603A" w14:textId="6EA7C962" w:rsidR="00B544BE" w:rsidRPr="00B544BE" w:rsidRDefault="00B544BE" w:rsidP="00B544BE">
      <w:pPr>
        <w:spacing w:before="0" w:after="16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tbl>
      <w:tblPr>
        <w:tblW w:w="8647" w:type="dxa"/>
        <w:tblCellSpacing w:w="15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1591"/>
        <w:gridCol w:w="2020"/>
        <w:gridCol w:w="2248"/>
        <w:gridCol w:w="848"/>
      </w:tblGrid>
      <w:tr w:rsidR="009E6D98" w:rsidRPr="00230AEE" w14:paraId="235FADBA" w14:textId="251B0FD0" w:rsidTr="009E6D98">
        <w:trPr>
          <w:tblHeader/>
          <w:tblCellSpacing w:w="15" w:type="dxa"/>
        </w:trPr>
        <w:tc>
          <w:tcPr>
            <w:tcW w:w="1895" w:type="dxa"/>
            <w:vAlign w:val="center"/>
            <w:hideMark/>
          </w:tcPr>
          <w:p w14:paraId="6C2E86FD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</w:rPr>
              <w:t>Categoria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</w:rPr>
              <w:t>venit</w:t>
            </w:r>
            <w:proofErr w:type="spellEnd"/>
          </w:p>
        </w:tc>
        <w:tc>
          <w:tcPr>
            <w:tcW w:w="1561" w:type="dxa"/>
            <w:vAlign w:val="center"/>
            <w:hideMark/>
          </w:tcPr>
          <w:p w14:paraId="4FFD8F1F" w14:textId="3A5C5699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ro-MD"/>
              </w:rPr>
            </w:pPr>
            <w:r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ro-MD"/>
              </w:rPr>
              <w:t>Salariu de funcție</w:t>
            </w:r>
          </w:p>
        </w:tc>
        <w:tc>
          <w:tcPr>
            <w:tcW w:w="1990" w:type="dxa"/>
            <w:vAlign w:val="center"/>
            <w:hideMark/>
          </w:tcPr>
          <w:p w14:paraId="4D6871CD" w14:textId="7FAE8FDF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ro-MD"/>
              </w:rPr>
            </w:pPr>
            <w:r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ro-MD"/>
              </w:rPr>
              <w:t xml:space="preserve">Alte </w:t>
            </w:r>
            <w:proofErr w:type="spellStart"/>
            <w:r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ro-MD"/>
              </w:rPr>
              <w:t>activitați</w:t>
            </w:r>
            <w:proofErr w:type="spellEnd"/>
            <w:r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ro-MD"/>
              </w:rPr>
              <w:t xml:space="preserve"> salariale</w:t>
            </w:r>
          </w:p>
        </w:tc>
        <w:tc>
          <w:tcPr>
            <w:tcW w:w="2218" w:type="dxa"/>
            <w:vAlign w:val="center"/>
          </w:tcPr>
          <w:p w14:paraId="3AE2A1A3" w14:textId="498B3E23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ro-MD"/>
              </w:rPr>
            </w:pPr>
            <w:r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ro-MD"/>
              </w:rPr>
              <w:t xml:space="preserve">Alte </w:t>
            </w:r>
            <w:proofErr w:type="spellStart"/>
            <w:r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ro-MD"/>
              </w:rPr>
              <w:t>venituri?specificați</w:t>
            </w:r>
            <w:proofErr w:type="spellEnd"/>
          </w:p>
        </w:tc>
        <w:tc>
          <w:tcPr>
            <w:tcW w:w="803" w:type="dxa"/>
          </w:tcPr>
          <w:p w14:paraId="612F1036" w14:textId="659E788D" w:rsidR="009E6D98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ro-MD"/>
              </w:rPr>
            </w:pPr>
            <w:r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ro-MD"/>
              </w:rPr>
              <w:t xml:space="preserve">Venit total </w:t>
            </w:r>
          </w:p>
        </w:tc>
      </w:tr>
      <w:tr w:rsidR="009E6D98" w:rsidRPr="00230AEE" w14:paraId="797E9B96" w14:textId="5D6F5661" w:rsidTr="009E6D98">
        <w:trPr>
          <w:tblCellSpacing w:w="15" w:type="dxa"/>
        </w:trPr>
        <w:tc>
          <w:tcPr>
            <w:tcW w:w="1895" w:type="dxa"/>
            <w:vAlign w:val="center"/>
            <w:hideMark/>
          </w:tcPr>
          <w:p w14:paraId="2898854C" w14:textId="7F0E7A1D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  <w:lang w:val="ro-M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lightGray"/>
                <w:lang w:val="ro-MD"/>
              </w:rPr>
              <w:t>Subiect 1</w:t>
            </w:r>
          </w:p>
        </w:tc>
        <w:tc>
          <w:tcPr>
            <w:tcW w:w="1561" w:type="dxa"/>
            <w:vAlign w:val="center"/>
            <w:hideMark/>
          </w:tcPr>
          <w:p w14:paraId="7E3E8E72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  <w:hideMark/>
          </w:tcPr>
          <w:p w14:paraId="40EBA373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8" w:type="dxa"/>
            <w:vAlign w:val="center"/>
            <w:hideMark/>
          </w:tcPr>
          <w:p w14:paraId="2AEA4C51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3" w:type="dxa"/>
          </w:tcPr>
          <w:p w14:paraId="0C517F83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6D98" w:rsidRPr="00230AEE" w14:paraId="08043344" w14:textId="434889B1" w:rsidTr="009E6D98">
        <w:trPr>
          <w:tblCellSpacing w:w="15" w:type="dxa"/>
        </w:trPr>
        <w:tc>
          <w:tcPr>
            <w:tcW w:w="1895" w:type="dxa"/>
            <w:vAlign w:val="center"/>
            <w:hideMark/>
          </w:tcPr>
          <w:p w14:paraId="0923B35F" w14:textId="763F2C68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  <w:lang w:val="ro-M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lightGray"/>
                <w:lang w:val="ro-MD"/>
              </w:rPr>
              <w:t>S2</w:t>
            </w:r>
          </w:p>
        </w:tc>
        <w:tc>
          <w:tcPr>
            <w:tcW w:w="1561" w:type="dxa"/>
            <w:vAlign w:val="center"/>
            <w:hideMark/>
          </w:tcPr>
          <w:p w14:paraId="39A4E9F3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  <w:hideMark/>
          </w:tcPr>
          <w:p w14:paraId="06AFF017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8" w:type="dxa"/>
            <w:vAlign w:val="center"/>
            <w:hideMark/>
          </w:tcPr>
          <w:p w14:paraId="269A498B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3" w:type="dxa"/>
          </w:tcPr>
          <w:p w14:paraId="5C11BFFD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6D98" w:rsidRPr="00230AEE" w14:paraId="510060B7" w14:textId="3A40D8BB" w:rsidTr="009E6D98">
        <w:trPr>
          <w:tblCellSpacing w:w="15" w:type="dxa"/>
        </w:trPr>
        <w:tc>
          <w:tcPr>
            <w:tcW w:w="1895" w:type="dxa"/>
            <w:vAlign w:val="center"/>
          </w:tcPr>
          <w:p w14:paraId="242F5C0C" w14:textId="70978CE3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1561" w:type="dxa"/>
            <w:vAlign w:val="center"/>
            <w:hideMark/>
          </w:tcPr>
          <w:p w14:paraId="47EAEF82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  <w:hideMark/>
          </w:tcPr>
          <w:p w14:paraId="1AF31C14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8" w:type="dxa"/>
            <w:vAlign w:val="center"/>
            <w:hideMark/>
          </w:tcPr>
          <w:p w14:paraId="7B88FA89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3" w:type="dxa"/>
          </w:tcPr>
          <w:p w14:paraId="6F49CE32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6D98" w:rsidRPr="00230AEE" w14:paraId="77975957" w14:textId="7D65BF91" w:rsidTr="009E6D98">
        <w:trPr>
          <w:tblCellSpacing w:w="15" w:type="dxa"/>
        </w:trPr>
        <w:tc>
          <w:tcPr>
            <w:tcW w:w="1895" w:type="dxa"/>
            <w:vAlign w:val="center"/>
          </w:tcPr>
          <w:p w14:paraId="168B2B91" w14:textId="0104CB18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1561" w:type="dxa"/>
            <w:vAlign w:val="center"/>
            <w:hideMark/>
          </w:tcPr>
          <w:p w14:paraId="74132068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  <w:hideMark/>
          </w:tcPr>
          <w:p w14:paraId="1CCF219B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8" w:type="dxa"/>
            <w:vAlign w:val="center"/>
            <w:hideMark/>
          </w:tcPr>
          <w:p w14:paraId="5148F978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3" w:type="dxa"/>
          </w:tcPr>
          <w:p w14:paraId="0CF8C3EF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6D98" w:rsidRPr="00230AEE" w14:paraId="4051B46D" w14:textId="3755D3D5" w:rsidTr="009E6D98">
        <w:trPr>
          <w:tblCellSpacing w:w="15" w:type="dxa"/>
        </w:trPr>
        <w:tc>
          <w:tcPr>
            <w:tcW w:w="1895" w:type="dxa"/>
            <w:vAlign w:val="center"/>
          </w:tcPr>
          <w:p w14:paraId="044B5C44" w14:textId="2FEFF71D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1561" w:type="dxa"/>
            <w:vAlign w:val="center"/>
            <w:hideMark/>
          </w:tcPr>
          <w:p w14:paraId="5A1F4158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  <w:hideMark/>
          </w:tcPr>
          <w:p w14:paraId="7C1A9FFC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8" w:type="dxa"/>
            <w:vAlign w:val="center"/>
            <w:hideMark/>
          </w:tcPr>
          <w:p w14:paraId="247890A4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3" w:type="dxa"/>
          </w:tcPr>
          <w:p w14:paraId="061C4DAE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6D98" w:rsidRPr="00230AEE" w14:paraId="69ED884A" w14:textId="7D51CAA8" w:rsidTr="009E6D98">
        <w:trPr>
          <w:tblCellSpacing w:w="15" w:type="dxa"/>
        </w:trPr>
        <w:tc>
          <w:tcPr>
            <w:tcW w:w="1895" w:type="dxa"/>
            <w:vAlign w:val="center"/>
          </w:tcPr>
          <w:p w14:paraId="19839311" w14:textId="23E7F180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1561" w:type="dxa"/>
            <w:vAlign w:val="center"/>
            <w:hideMark/>
          </w:tcPr>
          <w:p w14:paraId="67ADA201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  <w:hideMark/>
          </w:tcPr>
          <w:p w14:paraId="0B2CEE5D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8" w:type="dxa"/>
            <w:vAlign w:val="center"/>
            <w:hideMark/>
          </w:tcPr>
          <w:p w14:paraId="55C10BC6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3" w:type="dxa"/>
          </w:tcPr>
          <w:p w14:paraId="5D455986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6D98" w:rsidRPr="00230AEE" w14:paraId="696CEAFD" w14:textId="66F71972" w:rsidTr="009E6D98">
        <w:trPr>
          <w:tblCellSpacing w:w="15" w:type="dxa"/>
        </w:trPr>
        <w:tc>
          <w:tcPr>
            <w:tcW w:w="1895" w:type="dxa"/>
            <w:vAlign w:val="center"/>
          </w:tcPr>
          <w:p w14:paraId="58926529" w14:textId="142871F0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1561" w:type="dxa"/>
            <w:vAlign w:val="center"/>
            <w:hideMark/>
          </w:tcPr>
          <w:p w14:paraId="033FAD6A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  <w:hideMark/>
          </w:tcPr>
          <w:p w14:paraId="3CEC74FA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8" w:type="dxa"/>
            <w:vAlign w:val="center"/>
            <w:hideMark/>
          </w:tcPr>
          <w:p w14:paraId="565080E0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3" w:type="dxa"/>
          </w:tcPr>
          <w:p w14:paraId="2EFA9255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3BE90EB" w14:textId="77777777" w:rsidR="00230AEE" w:rsidRPr="00230AEE" w:rsidRDefault="00230AEE" w:rsidP="00B544BE">
      <w:pPr>
        <w:spacing w:before="0" w:after="160" w:line="240" w:lineRule="auto"/>
        <w:ind w:left="720"/>
        <w:contextualSpacing/>
        <w:rPr>
          <w:rFonts w:ascii="Times New Roman" w:hAnsi="Times New Roman" w:cs="Times New Roman"/>
          <w:sz w:val="22"/>
          <w:szCs w:val="22"/>
          <w:lang w:val="ro-MD"/>
        </w:rPr>
      </w:pPr>
    </w:p>
    <w:p w14:paraId="6580DB10" w14:textId="77777777" w:rsidR="00230AEE" w:rsidRPr="00230AEE" w:rsidRDefault="00230AEE" w:rsidP="00B544BE">
      <w:pPr>
        <w:spacing w:before="0" w:after="16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2. </w:t>
      </w:r>
      <w:proofErr w:type="spellStart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Bunuri</w:t>
      </w:r>
      <w:proofErr w:type="spellEnd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proofErr w:type="spellStart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imobile</w:t>
      </w:r>
      <w:proofErr w:type="spellEnd"/>
    </w:p>
    <w:tbl>
      <w:tblPr>
        <w:tblW w:w="91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66"/>
        <w:gridCol w:w="30"/>
        <w:gridCol w:w="93"/>
        <w:gridCol w:w="93"/>
        <w:gridCol w:w="93"/>
        <w:gridCol w:w="94"/>
        <w:gridCol w:w="94"/>
        <w:gridCol w:w="30"/>
        <w:gridCol w:w="371"/>
        <w:gridCol w:w="371"/>
        <w:gridCol w:w="371"/>
        <w:gridCol w:w="451"/>
        <w:gridCol w:w="450"/>
        <w:gridCol w:w="450"/>
        <w:gridCol w:w="383"/>
        <w:gridCol w:w="382"/>
        <w:gridCol w:w="382"/>
        <w:gridCol w:w="522"/>
        <w:gridCol w:w="522"/>
        <w:gridCol w:w="522"/>
        <w:gridCol w:w="403"/>
        <w:gridCol w:w="403"/>
        <w:gridCol w:w="403"/>
        <w:gridCol w:w="992"/>
      </w:tblGrid>
      <w:tr w:rsidR="009E6D98" w:rsidRPr="00230AEE" w14:paraId="083B8EC9" w14:textId="77777777" w:rsidTr="009E6D98">
        <w:trPr>
          <w:gridAfter w:val="1"/>
          <w:wAfter w:w="15" w:type="dxa"/>
          <w:tblHeader/>
          <w:tblCellSpacing w:w="15" w:type="dxa"/>
        </w:trPr>
        <w:tc>
          <w:tcPr>
            <w:tcW w:w="0" w:type="auto"/>
          </w:tcPr>
          <w:p w14:paraId="18132CE0" w14:textId="6B16E4CA" w:rsidR="009E6D98" w:rsidRPr="009E6D98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MD"/>
              </w:rPr>
              <w:t>Persoana evaluată</w:t>
            </w:r>
          </w:p>
        </w:tc>
        <w:tc>
          <w:tcPr>
            <w:tcW w:w="0" w:type="auto"/>
          </w:tcPr>
          <w:p w14:paraId="62396C12" w14:textId="44E81FA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1B60F17F" w14:textId="205F3EA9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Tip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bun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711D5233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dobândire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0CE77028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Modalitate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dobândire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25C66B4D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Valoare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declarată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480F285D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Valoare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medie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piață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estimativ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32" w:type="dxa"/>
            <w:gridSpan w:val="3"/>
            <w:vAlign w:val="center"/>
            <w:hideMark/>
          </w:tcPr>
          <w:p w14:paraId="088C44E4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Observații</w:t>
            </w:r>
            <w:proofErr w:type="spellEnd"/>
          </w:p>
        </w:tc>
      </w:tr>
      <w:tr w:rsidR="009E6D98" w:rsidRPr="00230AEE" w14:paraId="6371027D" w14:textId="77777777" w:rsidTr="009E6D98">
        <w:trPr>
          <w:tblHeader/>
          <w:tblCellSpacing w:w="15" w:type="dxa"/>
        </w:trPr>
        <w:tc>
          <w:tcPr>
            <w:tcW w:w="0" w:type="auto"/>
          </w:tcPr>
          <w:p w14:paraId="3E721C47" w14:textId="01B59B5A" w:rsidR="009E6D98" w:rsidRPr="009E6D98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MD"/>
              </w:rPr>
              <w:t xml:space="preserve">S 1 </w:t>
            </w:r>
          </w:p>
        </w:tc>
        <w:tc>
          <w:tcPr>
            <w:tcW w:w="0" w:type="auto"/>
            <w:gridSpan w:val="2"/>
          </w:tcPr>
          <w:p w14:paraId="58DC0612" w14:textId="32AD53BC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0BE1BBA8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DE8CAB6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6B5882E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D35FB17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AEE8BE8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A15B71D" w14:textId="4FF3D916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E1E8C67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4FD4673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3848D82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F358512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433F035E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E6D98" w:rsidRPr="00230AEE" w14:paraId="535A2F28" w14:textId="77777777" w:rsidTr="009E6D98">
        <w:trPr>
          <w:gridAfter w:val="2"/>
          <w:wAfter w:w="977" w:type="dxa"/>
          <w:tblCellSpacing w:w="15" w:type="dxa"/>
        </w:trPr>
        <w:tc>
          <w:tcPr>
            <w:tcW w:w="0" w:type="auto"/>
          </w:tcPr>
          <w:p w14:paraId="1906C2F5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14:paraId="36E29141" w14:textId="3AB3A67C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CEB4DBF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A1257C6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CBE3A66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8D30B01" w14:textId="77777777" w:rsidR="009E6D98" w:rsidRPr="00230AEE" w:rsidRDefault="009E6D98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4BEEA99" w14:textId="77777777" w:rsidR="00230AEE" w:rsidRPr="00230AEE" w:rsidRDefault="00230AEE" w:rsidP="00B544BE">
      <w:pPr>
        <w:spacing w:before="0" w:after="16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  <w:lang w:val="sv-SE"/>
        </w:rPr>
      </w:pPr>
      <w:r w:rsidRPr="00230AEE">
        <w:rPr>
          <w:rFonts w:ascii="Times New Roman" w:hAnsi="Times New Roman" w:cs="Times New Roman"/>
          <w:b/>
          <w:bCs/>
          <w:sz w:val="22"/>
          <w:szCs w:val="22"/>
          <w:lang w:val="sv-SE"/>
        </w:rPr>
        <w:t>3</w:t>
      </w:r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  <w:lang w:val="sv-SE"/>
        </w:rPr>
        <w:t>. Bunuri mobile (autoturisme, alte bunuri de valoare)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1215"/>
        <w:gridCol w:w="1264"/>
        <w:gridCol w:w="1605"/>
        <w:gridCol w:w="3301"/>
      </w:tblGrid>
      <w:tr w:rsidR="00230AEE" w:rsidRPr="00230AEE" w14:paraId="015A4FB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3AC347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Tip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bun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625083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An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fabricație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B783A3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An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dobândire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41DA14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Valoare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declarată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58379E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Observații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privind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proporționalitatea</w:t>
            </w:r>
            <w:proofErr w:type="spellEnd"/>
          </w:p>
        </w:tc>
      </w:tr>
      <w:tr w:rsidR="00230AEE" w:rsidRPr="00230AEE" w14:paraId="437EB7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1C700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F2C0D77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80D51A1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2014BFA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6CCA265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5396498" w14:textId="77777777" w:rsidR="00230AEE" w:rsidRPr="00230AEE" w:rsidRDefault="00230AEE" w:rsidP="00B544BE">
      <w:pPr>
        <w:spacing w:before="0" w:after="16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4. </w:t>
      </w:r>
      <w:proofErr w:type="spellStart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Participații</w:t>
      </w:r>
      <w:proofErr w:type="spellEnd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proofErr w:type="spellStart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în</w:t>
      </w:r>
      <w:proofErr w:type="spellEnd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proofErr w:type="spellStart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societăți</w:t>
      </w:r>
      <w:proofErr w:type="spellEnd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proofErr w:type="spellStart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comerciale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45"/>
        <w:gridCol w:w="861"/>
        <w:gridCol w:w="1740"/>
        <w:gridCol w:w="3222"/>
      </w:tblGrid>
      <w:tr w:rsidR="00230AEE" w:rsidRPr="00230AEE" w14:paraId="550B509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D4E912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Denumire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companie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FE26CF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Calitate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23DA24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Cotă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14:paraId="12749C87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Domeniu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activitate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A5ADDA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Posibil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impact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asupra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imparțialității</w:t>
            </w:r>
            <w:proofErr w:type="spellEnd"/>
          </w:p>
        </w:tc>
      </w:tr>
      <w:tr w:rsidR="00230AEE" w:rsidRPr="00230AEE" w14:paraId="2D812B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0C818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AA8FC83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FEC057A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C9B1BFF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58DD716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B4D246" w14:textId="77777777" w:rsidR="00230AEE" w:rsidRPr="00230AEE" w:rsidRDefault="00230AEE" w:rsidP="00B544BE">
      <w:pPr>
        <w:spacing w:before="0" w:after="16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5. </w:t>
      </w:r>
      <w:proofErr w:type="spellStart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Împrumuturi</w:t>
      </w:r>
      <w:proofErr w:type="spellEnd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proofErr w:type="spellStart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și</w:t>
      </w:r>
      <w:proofErr w:type="spellEnd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proofErr w:type="spellStart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datorii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527"/>
        <w:gridCol w:w="757"/>
        <w:gridCol w:w="745"/>
        <w:gridCol w:w="855"/>
        <w:gridCol w:w="2599"/>
      </w:tblGrid>
      <w:tr w:rsidR="003F0462" w:rsidRPr="00B544BE" w14:paraId="78BC53B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F39DF8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lastRenderedPageBreak/>
              <w:t>Tip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002B6D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Creditor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/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Debitor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8EEA02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Valoare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B440C5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Termen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258ABA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Dobândă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47CE25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Observații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privind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riscul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etic</w:t>
            </w:r>
            <w:proofErr w:type="spellEnd"/>
          </w:p>
        </w:tc>
      </w:tr>
      <w:tr w:rsidR="00230AEE" w:rsidRPr="00230AEE" w14:paraId="20434E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420AA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9C618C3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FB0C62F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BAFCEA5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297540E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28054D5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4D29F9" w14:textId="77777777" w:rsidR="00230AEE" w:rsidRPr="00230AEE" w:rsidRDefault="00230AEE" w:rsidP="00B544BE">
      <w:pPr>
        <w:spacing w:before="0" w:after="16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6. </w:t>
      </w:r>
      <w:proofErr w:type="spellStart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Donații</w:t>
      </w:r>
      <w:proofErr w:type="spellEnd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proofErr w:type="spellStart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și</w:t>
      </w:r>
      <w:proofErr w:type="spellEnd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proofErr w:type="spellStart"/>
      <w:r w:rsidRPr="00230AEE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cadouri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757"/>
        <w:gridCol w:w="1111"/>
        <w:gridCol w:w="928"/>
        <w:gridCol w:w="3301"/>
      </w:tblGrid>
      <w:tr w:rsidR="00230AEE" w:rsidRPr="00230AEE" w14:paraId="180DC20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4FF84A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Natura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donației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F52FFB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Valoare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3EAF2F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Proveniență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D399B5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Frecvență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BC8380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Observații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privind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proporționalitatea</w:t>
            </w:r>
            <w:proofErr w:type="spellEnd"/>
          </w:p>
        </w:tc>
      </w:tr>
      <w:tr w:rsidR="00230AEE" w:rsidRPr="00230AEE" w14:paraId="4D58CF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98266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D6C668F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2A75E2E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9D4E991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8115E3A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316B7E2" w14:textId="2B0B1C27" w:rsidR="00230AEE" w:rsidRPr="00230AEE" w:rsidRDefault="00230AEE" w:rsidP="00B544BE">
      <w:pPr>
        <w:spacing w:after="160" w:line="240" w:lineRule="auto"/>
        <w:ind w:left="720"/>
        <w:contextualSpacing/>
        <w:rPr>
          <w:rFonts w:ascii="Times New Roman" w:hAnsi="Times New Roman" w:cs="Times New Roman"/>
          <w:sz w:val="22"/>
          <w:szCs w:val="22"/>
        </w:rPr>
      </w:pPr>
    </w:p>
    <w:p w14:paraId="7999484B" w14:textId="77777777" w:rsidR="00230AEE" w:rsidRPr="00230AEE" w:rsidRDefault="00230AEE" w:rsidP="00B544BE">
      <w:pPr>
        <w:spacing w:before="0" w:after="16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230AEE">
        <w:rPr>
          <w:rFonts w:ascii="Times New Roman" w:hAnsi="Times New Roman" w:cs="Times New Roman"/>
          <w:b/>
          <w:bCs/>
          <w:sz w:val="22"/>
          <w:szCs w:val="22"/>
        </w:rPr>
        <w:t>III. ANALIZA COERENȚEI FINANCIARE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7"/>
        <w:gridCol w:w="1063"/>
        <w:gridCol w:w="3631"/>
      </w:tblGrid>
      <w:tr w:rsidR="00230AEE" w:rsidRPr="00230AEE" w14:paraId="47DC0A8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77545E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Criteriu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de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analiză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EC5C02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Constatări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92ABF7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Nivel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apreciat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 xml:space="preserve"> (</w:t>
            </w: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Scăzut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/</w:t>
            </w: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Mediu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/</w:t>
            </w: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Ridicat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)</w:t>
            </w:r>
          </w:p>
        </w:tc>
      </w:tr>
      <w:tr w:rsidR="00230AEE" w:rsidRPr="000A3429" w14:paraId="29A8BA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1858D" w14:textId="77777777" w:rsidR="00230AEE" w:rsidRPr="00B544B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  <w:lang w:val="ro-MD"/>
              </w:rPr>
            </w:pPr>
            <w:proofErr w:type="spellStart"/>
            <w:r w:rsidRPr="000A3429">
              <w:rPr>
                <w:rFonts w:ascii="Times New Roman" w:hAnsi="Times New Roman" w:cs="Times New Roman"/>
                <w:color w:val="EE0000"/>
                <w:sz w:val="22"/>
                <w:szCs w:val="22"/>
                <w:lang w:val="en-US"/>
              </w:rPr>
              <w:t>Proporționalitate</w:t>
            </w:r>
            <w:proofErr w:type="spellEnd"/>
            <w:r w:rsidRPr="000A3429">
              <w:rPr>
                <w:rFonts w:ascii="Times New Roman" w:hAnsi="Times New Roman" w:cs="Times New Roman"/>
                <w:color w:val="EE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3429">
              <w:rPr>
                <w:rFonts w:ascii="Times New Roman" w:hAnsi="Times New Roman" w:cs="Times New Roman"/>
                <w:color w:val="EE0000"/>
                <w:sz w:val="22"/>
                <w:szCs w:val="22"/>
                <w:lang w:val="en-US"/>
              </w:rPr>
              <w:t>venit</w:t>
            </w:r>
            <w:proofErr w:type="spellEnd"/>
            <w:r w:rsidRPr="000A3429">
              <w:rPr>
                <w:rFonts w:ascii="Times New Roman" w:hAnsi="Times New Roman" w:cs="Times New Roman"/>
                <w:color w:val="EE0000"/>
                <w:sz w:val="22"/>
                <w:szCs w:val="22"/>
                <w:lang w:val="en-US"/>
              </w:rPr>
              <w:t>–</w:t>
            </w:r>
            <w:proofErr w:type="spellStart"/>
            <w:r w:rsidRPr="000A3429">
              <w:rPr>
                <w:rFonts w:ascii="Times New Roman" w:hAnsi="Times New Roman" w:cs="Times New Roman"/>
                <w:color w:val="EE0000"/>
                <w:sz w:val="22"/>
                <w:szCs w:val="22"/>
                <w:lang w:val="en-US"/>
              </w:rPr>
              <w:t>patrimoniu</w:t>
            </w:r>
            <w:proofErr w:type="spellEnd"/>
          </w:p>
          <w:p w14:paraId="16C3FBE2" w14:textId="77777777" w:rsidR="00B544BE" w:rsidRPr="00B544BE" w:rsidRDefault="00B544B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  <w:lang w:val="ro-MD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  <w:highlight w:val="lightGray"/>
                <w:lang w:val="ro-MD"/>
              </w:rPr>
              <w:t>Subiect 1</w:t>
            </w:r>
          </w:p>
          <w:p w14:paraId="5F8BE6A8" w14:textId="2D336272" w:rsidR="00B544BE" w:rsidRPr="00230AEE" w:rsidRDefault="00B544B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  <w:lang w:val="ro-MD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  <w:highlight w:val="lightGray"/>
                <w:lang w:val="ro-MD"/>
              </w:rPr>
              <w:t>Subiect 2 etc</w:t>
            </w:r>
          </w:p>
        </w:tc>
        <w:tc>
          <w:tcPr>
            <w:tcW w:w="0" w:type="auto"/>
            <w:vAlign w:val="center"/>
            <w:hideMark/>
          </w:tcPr>
          <w:p w14:paraId="151C952C" w14:textId="66D87191" w:rsidR="00230AEE" w:rsidRPr="00230AEE" w:rsidRDefault="00B544B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93802C" w14:textId="77777777" w:rsidR="00230AEE" w:rsidRPr="000A3429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30AEE" w:rsidRPr="000A3429" w14:paraId="6CC0C2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782D7" w14:textId="77777777" w:rsidR="00230AEE" w:rsidRPr="00B544B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ro-MD"/>
              </w:rPr>
            </w:pPr>
            <w:proofErr w:type="spellStart"/>
            <w:r w:rsidRPr="000A3429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en-US"/>
              </w:rPr>
              <w:t>Creștere</w:t>
            </w:r>
            <w:proofErr w:type="spellEnd"/>
            <w:r w:rsidRPr="000A3429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en-US"/>
              </w:rPr>
              <w:t xml:space="preserve"> </w:t>
            </w:r>
            <w:proofErr w:type="spellStart"/>
            <w:r w:rsidRPr="000A3429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en-US"/>
              </w:rPr>
              <w:t>patrimonială</w:t>
            </w:r>
            <w:proofErr w:type="spellEnd"/>
            <w:r w:rsidRPr="000A3429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en-US"/>
              </w:rPr>
              <w:t xml:space="preserve"> </w:t>
            </w:r>
            <w:proofErr w:type="spellStart"/>
            <w:r w:rsidRPr="000A3429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en-US"/>
              </w:rPr>
              <w:t>accelerată</w:t>
            </w:r>
            <w:proofErr w:type="spellEnd"/>
          </w:p>
          <w:p w14:paraId="44713763" w14:textId="77777777" w:rsidR="00B544BE" w:rsidRPr="00B544BE" w:rsidRDefault="00B544B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  <w:lang w:val="ro-MD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  <w:highlight w:val="lightGray"/>
                <w:lang w:val="ro-MD"/>
              </w:rPr>
              <w:t>Subiect 1</w:t>
            </w:r>
          </w:p>
          <w:p w14:paraId="49089CC4" w14:textId="31B3CD20" w:rsidR="00B544BE" w:rsidRPr="00230AEE" w:rsidRDefault="00B544B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  <w:lang w:val="ro-MD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  <w:highlight w:val="lightGray"/>
                <w:lang w:val="ro-MD"/>
              </w:rPr>
              <w:t>Subiect 2 etc.</w:t>
            </w:r>
          </w:p>
        </w:tc>
        <w:tc>
          <w:tcPr>
            <w:tcW w:w="0" w:type="auto"/>
            <w:vAlign w:val="center"/>
            <w:hideMark/>
          </w:tcPr>
          <w:p w14:paraId="6A72EF3B" w14:textId="77777777" w:rsidR="00230AEE" w:rsidRPr="000A3429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6509714" w14:textId="77777777" w:rsidR="00230AEE" w:rsidRPr="000A3429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30AEE" w:rsidRPr="00230AEE" w14:paraId="10E16B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CCB5E" w14:textId="77777777" w:rsidR="00230AEE" w:rsidRPr="00B544B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en-US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en-US"/>
              </w:rPr>
              <w:t>Surse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en-US"/>
              </w:rPr>
              <w:t xml:space="preserve"> de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en-US"/>
              </w:rPr>
              <w:t>venit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en-US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en-US"/>
              </w:rPr>
              <w:t>dificil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en-US"/>
              </w:rPr>
              <w:t xml:space="preserve"> de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  <w:lang w:val="en-US"/>
              </w:rPr>
              <w:t>evaluat</w:t>
            </w:r>
            <w:proofErr w:type="spellEnd"/>
          </w:p>
          <w:p w14:paraId="2F2914CF" w14:textId="77777777" w:rsidR="00B544BE" w:rsidRPr="00B544BE" w:rsidRDefault="00B544B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  <w:lang w:val="en-US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  <w:highlight w:val="lightGray"/>
                <w:lang w:val="en-US"/>
              </w:rPr>
              <w:t>S1</w:t>
            </w:r>
          </w:p>
          <w:p w14:paraId="39F7E864" w14:textId="44ACC1D7" w:rsidR="00B544BE" w:rsidRPr="00230AEE" w:rsidRDefault="00B544B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  <w:lang w:val="en-US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  <w:highlight w:val="lightGray"/>
                <w:lang w:val="en-US"/>
              </w:rPr>
              <w:t>S2</w:t>
            </w:r>
          </w:p>
        </w:tc>
        <w:tc>
          <w:tcPr>
            <w:tcW w:w="0" w:type="auto"/>
            <w:vAlign w:val="center"/>
            <w:hideMark/>
          </w:tcPr>
          <w:p w14:paraId="769B23DC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8BB9F77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30AEE" w:rsidRPr="00230AEE" w14:paraId="513DA4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4F998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</w:rPr>
              <w:t>Structură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</w:rPr>
              <w:t>dezechilibrată</w:t>
            </w:r>
            <w:proofErr w:type="spellEnd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</w:rPr>
              <w:t xml:space="preserve"> a </w:t>
            </w:r>
            <w:proofErr w:type="spellStart"/>
            <w:r w:rsidRPr="00230AEE">
              <w:rPr>
                <w:rFonts w:ascii="Times New Roman" w:hAnsi="Times New Roman" w:cs="Times New Roman"/>
                <w:color w:val="EE0000"/>
                <w:sz w:val="22"/>
                <w:szCs w:val="22"/>
                <w:highlight w:val="lightGray"/>
              </w:rPr>
              <w:t>veniturilor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4800A2" w14:textId="2C230063" w:rsidR="00B544BE" w:rsidRPr="00230AEE" w:rsidRDefault="00B544B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</w:p>
        </w:tc>
        <w:tc>
          <w:tcPr>
            <w:tcW w:w="0" w:type="auto"/>
            <w:vAlign w:val="center"/>
            <w:hideMark/>
          </w:tcPr>
          <w:p w14:paraId="064CF41D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ECC7E7" w14:textId="0B1A4CC4" w:rsidR="00230AEE" w:rsidRPr="00B544BE" w:rsidRDefault="00B544BE" w:rsidP="00B544BE">
      <w:pPr>
        <w:spacing w:after="160" w:line="240" w:lineRule="auto"/>
        <w:contextualSpacing/>
        <w:rPr>
          <w:rFonts w:ascii="Times New Roman" w:hAnsi="Times New Roman" w:cs="Times New Roman"/>
          <w:sz w:val="22"/>
          <w:szCs w:val="22"/>
          <w:lang w:val="ro-MD"/>
        </w:rPr>
      </w:pPr>
      <w:r w:rsidRPr="00B544BE">
        <w:rPr>
          <w:rFonts w:ascii="Times New Roman" w:hAnsi="Times New Roman" w:cs="Times New Roman"/>
          <w:sz w:val="22"/>
          <w:szCs w:val="22"/>
          <w:lang w:val="ro-MD"/>
        </w:rPr>
        <w:t>S1</w:t>
      </w:r>
    </w:p>
    <w:p w14:paraId="0F55A9F2" w14:textId="1F1A9F90" w:rsidR="00B544BE" w:rsidRPr="00230AEE" w:rsidRDefault="00B544BE" w:rsidP="00B544BE">
      <w:pPr>
        <w:spacing w:after="160" w:line="240" w:lineRule="auto"/>
        <w:contextualSpacing/>
        <w:rPr>
          <w:rFonts w:ascii="Times New Roman" w:hAnsi="Times New Roman" w:cs="Times New Roman"/>
          <w:sz w:val="22"/>
          <w:szCs w:val="22"/>
          <w:lang w:val="ro-MD"/>
        </w:rPr>
      </w:pPr>
      <w:r w:rsidRPr="00B544BE">
        <w:rPr>
          <w:rFonts w:ascii="Times New Roman" w:hAnsi="Times New Roman" w:cs="Times New Roman"/>
          <w:sz w:val="22"/>
          <w:szCs w:val="22"/>
          <w:lang w:val="ro-MD"/>
        </w:rPr>
        <w:t>S2</w:t>
      </w:r>
    </w:p>
    <w:p w14:paraId="6FAC3C8D" w14:textId="77777777" w:rsidR="00B544BE" w:rsidRPr="00B544BE" w:rsidRDefault="00B544BE" w:rsidP="00B544BE">
      <w:pPr>
        <w:spacing w:before="0" w:after="160" w:line="240" w:lineRule="auto"/>
        <w:ind w:left="142"/>
        <w:contextualSpacing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ABDBE69" w14:textId="71A8B171" w:rsidR="00230AEE" w:rsidRPr="00230AEE" w:rsidRDefault="00230AEE" w:rsidP="00B544BE">
      <w:pPr>
        <w:spacing w:before="0" w:after="160" w:line="240" w:lineRule="auto"/>
        <w:ind w:left="142"/>
        <w:contextualSpacing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230AEE">
        <w:rPr>
          <w:rFonts w:ascii="Times New Roman" w:hAnsi="Times New Roman" w:cs="Times New Roman"/>
          <w:b/>
          <w:bCs/>
          <w:sz w:val="22"/>
          <w:szCs w:val="22"/>
          <w:lang w:val="en-US"/>
        </w:rPr>
        <w:t>INDICATORI DE RISC ETIC IDENTIFICAȚI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667"/>
        <w:gridCol w:w="3448"/>
      </w:tblGrid>
      <w:tr w:rsidR="00230AEE" w:rsidRPr="00230AEE" w14:paraId="676E718C" w14:textId="77777777" w:rsidTr="003F04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3EA5A6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Indicator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65B389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Bifat</w:t>
            </w:r>
            <w:proofErr w:type="spellEnd"/>
          </w:p>
        </w:tc>
        <w:tc>
          <w:tcPr>
            <w:tcW w:w="3403" w:type="dxa"/>
            <w:vAlign w:val="center"/>
            <w:hideMark/>
          </w:tcPr>
          <w:p w14:paraId="6AA56DB4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Argumentare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succintă</w:t>
            </w:r>
            <w:proofErr w:type="spellEnd"/>
          </w:p>
        </w:tc>
      </w:tr>
      <w:tr w:rsidR="00230AEE" w:rsidRPr="00230AEE" w14:paraId="02822312" w14:textId="77777777" w:rsidTr="003F04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6FBED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Disproporție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venituri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–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bunuri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FB7470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03" w:type="dxa"/>
            <w:vAlign w:val="center"/>
            <w:hideMark/>
          </w:tcPr>
          <w:p w14:paraId="02AEAF27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230AEE" w14:paraId="64A16503" w14:textId="77777777" w:rsidTr="003F04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809FC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Subevaluare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posibilă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bunuri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F3EBF8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03" w:type="dxa"/>
            <w:vAlign w:val="center"/>
            <w:hideMark/>
          </w:tcPr>
          <w:p w14:paraId="4EB08314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230AEE" w14:paraId="001F2F22" w14:textId="77777777" w:rsidTr="003F04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D209F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  <w:lang w:val="en-US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  <w:lang w:val="en-US"/>
              </w:rPr>
              <w:t>Achiziții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  <w:lang w:val="en-US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  <w:lang w:val="en-US"/>
              </w:rPr>
              <w:t>repetate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  <w:lang w:val="en-US"/>
              </w:rPr>
              <w:t xml:space="preserve"> la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  <w:lang w:val="en-US"/>
              </w:rPr>
              <w:t>valori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  <w:lang w:val="en-US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  <w:lang w:val="en-US"/>
              </w:rPr>
              <w:t>reduse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C94941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03" w:type="dxa"/>
            <w:vAlign w:val="center"/>
            <w:hideMark/>
          </w:tcPr>
          <w:p w14:paraId="2F0C261F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230AEE" w14:paraId="18FF1A80" w14:textId="77777777" w:rsidTr="003F04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FE3D9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Împrumuturi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fără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dobândă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B4D406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03" w:type="dxa"/>
            <w:vAlign w:val="center"/>
            <w:hideMark/>
          </w:tcPr>
          <w:p w14:paraId="6836CA63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230AEE" w14:paraId="1A5D50AF" w14:textId="77777777" w:rsidTr="003F04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84E82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Împrumuturi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între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persoane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fizice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(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valoare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mare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CD898F0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03" w:type="dxa"/>
            <w:vAlign w:val="center"/>
            <w:hideMark/>
          </w:tcPr>
          <w:p w14:paraId="6C6FDC24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230AEE" w14:paraId="0D7D37BC" w14:textId="77777777" w:rsidTr="003F04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D09F1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Donații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semnificative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A31727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03" w:type="dxa"/>
            <w:vAlign w:val="center"/>
            <w:hideMark/>
          </w:tcPr>
          <w:p w14:paraId="73BBFA46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230AEE" w14:paraId="4180213F" w14:textId="77777777" w:rsidTr="003F04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FD4C8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Participații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potențial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incompatibile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22B9F3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03" w:type="dxa"/>
            <w:vAlign w:val="center"/>
            <w:hideMark/>
          </w:tcPr>
          <w:p w14:paraId="1E446916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230AEE" w14:paraId="169FEF8B" w14:textId="77777777" w:rsidTr="003F04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846D3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Posibil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conflict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de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interese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11FDCB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03" w:type="dxa"/>
            <w:vAlign w:val="center"/>
            <w:hideMark/>
          </w:tcPr>
          <w:p w14:paraId="5B423960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230AEE" w14:paraId="6D50E066" w14:textId="77777777" w:rsidTr="003F04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56EE8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Creștere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patrimonială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accelerată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6C71BB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03" w:type="dxa"/>
            <w:vAlign w:val="center"/>
            <w:hideMark/>
          </w:tcPr>
          <w:p w14:paraId="2A53D64C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230AEE" w14:paraId="79F39244" w14:textId="77777777" w:rsidTr="003F04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D8B23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Alte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observații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8F8EB6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03" w:type="dxa"/>
            <w:vAlign w:val="center"/>
            <w:hideMark/>
          </w:tcPr>
          <w:p w14:paraId="3A62C385" w14:textId="77777777" w:rsidR="00230AEE" w:rsidRPr="00230AEE" w:rsidRDefault="00230AEE" w:rsidP="00B544BE">
            <w:pPr>
              <w:spacing w:after="160" w:line="240" w:lineRule="auto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03F2973" w14:textId="6BCE701F" w:rsidR="00230AEE" w:rsidRPr="00230AEE" w:rsidRDefault="00230AEE" w:rsidP="00B544BE">
      <w:pPr>
        <w:spacing w:after="160" w:line="240" w:lineRule="auto"/>
        <w:ind w:left="720"/>
        <w:contextualSpacing/>
        <w:rPr>
          <w:rFonts w:ascii="Times New Roman" w:hAnsi="Times New Roman" w:cs="Times New Roman"/>
          <w:sz w:val="22"/>
          <w:szCs w:val="22"/>
        </w:rPr>
      </w:pPr>
    </w:p>
    <w:p w14:paraId="6225E63C" w14:textId="5A5B6BB5" w:rsidR="00230AEE" w:rsidRPr="00230AEE" w:rsidRDefault="00230AEE" w:rsidP="00B544BE">
      <w:pPr>
        <w:spacing w:before="0" w:after="160" w:line="240" w:lineRule="auto"/>
        <w:ind w:firstLine="708"/>
        <w:contextualSpacing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230AEE">
        <w:rPr>
          <w:rFonts w:ascii="Times New Roman" w:hAnsi="Times New Roman" w:cs="Times New Roman"/>
          <w:b/>
          <w:bCs/>
          <w:sz w:val="22"/>
          <w:szCs w:val="22"/>
          <w:lang w:val="en-US"/>
        </w:rPr>
        <w:t>EVALUARE ETICĂ PE PRINCIPII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3493"/>
        <w:gridCol w:w="2066"/>
      </w:tblGrid>
      <w:tr w:rsidR="00230AEE" w:rsidRPr="00230AEE" w14:paraId="7106A75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FE743F" w14:textId="77777777" w:rsidR="00230AEE" w:rsidRPr="00230AEE" w:rsidRDefault="00230AEE" w:rsidP="00B544BE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Principiu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BE76AB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  <w:lang w:val="sv-SE"/>
              </w:rPr>
            </w:pPr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  <w:lang w:val="sv-SE"/>
              </w:rPr>
              <w:t>Este afectat? (Da/Nu/Parțial)</w:t>
            </w:r>
          </w:p>
        </w:tc>
        <w:tc>
          <w:tcPr>
            <w:tcW w:w="0" w:type="auto"/>
            <w:vAlign w:val="center"/>
            <w:hideMark/>
          </w:tcPr>
          <w:p w14:paraId="63DB5988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Argumentare</w:t>
            </w:r>
            <w:proofErr w:type="spellEnd"/>
          </w:p>
        </w:tc>
      </w:tr>
      <w:tr w:rsidR="00230AEE" w:rsidRPr="00230AEE" w14:paraId="70295C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DEABA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Integritate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32B7CF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BC28305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230AEE" w14:paraId="188CE6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6A2BB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Transparență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2DE070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107EFF2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230AEE" w14:paraId="7F529F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E9EFC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Responsabilitate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publică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A60DF3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1720C67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230AEE" w14:paraId="21ED0C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1D120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Imparțialitate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B086A1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6298556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E088FE4" w14:textId="6E23BB1E" w:rsidR="00230AEE" w:rsidRPr="00230AEE" w:rsidRDefault="00230AEE" w:rsidP="00B544BE">
      <w:pPr>
        <w:spacing w:after="160" w:line="240" w:lineRule="auto"/>
        <w:ind w:left="720"/>
        <w:contextualSpacing/>
        <w:rPr>
          <w:rFonts w:ascii="Times New Roman" w:hAnsi="Times New Roman" w:cs="Times New Roman"/>
          <w:sz w:val="22"/>
          <w:szCs w:val="22"/>
        </w:rPr>
      </w:pPr>
    </w:p>
    <w:p w14:paraId="4984D68C" w14:textId="66296026" w:rsidR="00230AEE" w:rsidRPr="00230AEE" w:rsidRDefault="00230AEE" w:rsidP="00B544BE">
      <w:pPr>
        <w:spacing w:before="0" w:after="160" w:line="240" w:lineRule="auto"/>
        <w:ind w:firstLine="708"/>
        <w:contextualSpacing/>
        <w:rPr>
          <w:rFonts w:ascii="Times New Roman" w:hAnsi="Times New Roman" w:cs="Times New Roman"/>
          <w:b/>
          <w:bCs/>
          <w:sz w:val="22"/>
          <w:szCs w:val="22"/>
          <w:lang w:val="sv-SE"/>
        </w:rPr>
      </w:pPr>
      <w:r w:rsidRPr="00230AEE">
        <w:rPr>
          <w:rFonts w:ascii="Times New Roman" w:hAnsi="Times New Roman" w:cs="Times New Roman"/>
          <w:b/>
          <w:bCs/>
          <w:sz w:val="22"/>
          <w:szCs w:val="22"/>
          <w:lang w:val="sv-SE"/>
        </w:rPr>
        <w:t xml:space="preserve"> MATRICEA DE RISC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1404"/>
        <w:gridCol w:w="1392"/>
        <w:gridCol w:w="1465"/>
        <w:gridCol w:w="1736"/>
      </w:tblGrid>
      <w:tr w:rsidR="00230AEE" w:rsidRPr="00230AEE" w14:paraId="2D9A377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27A5F5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Dimensiune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166D76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Scăzut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723052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Mediu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B4755C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Ridicat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070D68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Încadrare</w:t>
            </w:r>
            <w:proofErr w:type="spellEnd"/>
          </w:p>
        </w:tc>
      </w:tr>
      <w:tr w:rsidR="00230AEE" w:rsidRPr="00230AEE" w14:paraId="6189CE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E53D5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Coerență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financiară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F2BB11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FF46DB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4E0491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1213AE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230AEE" w14:paraId="2E7792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E5238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Conflicte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potențiale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653463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97B885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8E9822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6F5E0B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230AEE" w14:paraId="2F07F1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AF68E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Vulnerabilitate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la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influențe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418CC3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C1F341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9DB2FF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E8A4D3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230AEE" w14:paraId="27E0E8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37E42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Impact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reputațional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CFA563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0880AA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3CA7FE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0AE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057185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A49A694" w14:textId="4BF0C0DD" w:rsidR="00230AEE" w:rsidRPr="00230AEE" w:rsidRDefault="00230AEE" w:rsidP="00B544BE">
      <w:pPr>
        <w:spacing w:after="160" w:line="240" w:lineRule="auto"/>
        <w:ind w:left="720"/>
        <w:contextualSpacing/>
        <w:rPr>
          <w:rFonts w:ascii="Times New Roman" w:hAnsi="Times New Roman" w:cs="Times New Roman"/>
          <w:sz w:val="22"/>
          <w:szCs w:val="22"/>
        </w:rPr>
      </w:pPr>
    </w:p>
    <w:p w14:paraId="4D84569E" w14:textId="77777777" w:rsidR="00230AEE" w:rsidRPr="00230AEE" w:rsidRDefault="00230AEE" w:rsidP="00B544BE">
      <w:pPr>
        <w:spacing w:before="0" w:after="160" w:line="240" w:lineRule="auto"/>
        <w:ind w:left="720"/>
        <w:contextualSpacing/>
        <w:rPr>
          <w:rFonts w:ascii="Times New Roman" w:hAnsi="Times New Roman" w:cs="Times New Roman"/>
          <w:sz w:val="22"/>
          <w:szCs w:val="22"/>
          <w:lang w:val="sv-SE"/>
        </w:rPr>
      </w:pPr>
      <w:r w:rsidRPr="00230AEE">
        <w:rPr>
          <w:rFonts w:ascii="Times New Roman" w:hAnsi="Times New Roman" w:cs="Times New Roman"/>
          <w:b/>
          <w:bCs/>
          <w:sz w:val="22"/>
          <w:szCs w:val="22"/>
          <w:lang w:val="sv-SE"/>
        </w:rPr>
        <w:t>Argumentare sintetică (5–10 rânduri):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30AEE" w:rsidRPr="00230AEE" w14:paraId="1DBF075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FBC4F0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</w:p>
        </w:tc>
      </w:tr>
      <w:tr w:rsidR="00230AEE" w:rsidRPr="00230AEE" w14:paraId="75457C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9CB35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</w:p>
        </w:tc>
      </w:tr>
    </w:tbl>
    <w:p w14:paraId="5E274EED" w14:textId="782191EA" w:rsidR="00230AEE" w:rsidRPr="00230AEE" w:rsidRDefault="00230AEE" w:rsidP="00B544BE">
      <w:pPr>
        <w:spacing w:before="0" w:after="160" w:line="240" w:lineRule="auto"/>
        <w:ind w:left="720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230AEE">
        <w:rPr>
          <w:rFonts w:ascii="Times New Roman" w:hAnsi="Times New Roman" w:cs="Times New Roman"/>
          <w:b/>
          <w:bCs/>
          <w:sz w:val="22"/>
          <w:szCs w:val="22"/>
        </w:rPr>
        <w:t>REFLECȚIE CRITICĂ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8"/>
        <w:gridCol w:w="2517"/>
      </w:tblGrid>
      <w:tr w:rsidR="00230AEE" w:rsidRPr="00230AEE" w14:paraId="79DB00C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0BBA75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Întrebare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FCE49C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Răspuns</w:t>
            </w:r>
            <w:proofErr w:type="spellEnd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argumentat</w:t>
            </w:r>
            <w:proofErr w:type="spellEnd"/>
          </w:p>
        </w:tc>
      </w:tr>
      <w:tr w:rsidR="00230AEE" w:rsidRPr="000A3429" w14:paraId="193966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A80ED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Ce impact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poate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avea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situația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asupra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încrederii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publice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AF0F6D0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30AEE" w:rsidRPr="000A3429" w14:paraId="06DC5E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E5203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Există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riscul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afectării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imaginii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instituției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E0D149B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30AEE" w:rsidRPr="000A3429" w14:paraId="02CA1E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47134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Ce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clarificări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reduce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suspiciunile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E47C7D5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30AEE" w:rsidRPr="00230AEE" w14:paraId="3196EA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F2D72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Ce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măsuri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preventive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ar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consolida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rolul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Autoritatea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Națională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Integritate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E7F3812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5A464D4" w14:textId="59C88FA5" w:rsidR="00230AEE" w:rsidRPr="00230AEE" w:rsidRDefault="00230AEE" w:rsidP="00B544BE">
      <w:pPr>
        <w:spacing w:after="160" w:line="240" w:lineRule="auto"/>
        <w:ind w:left="720"/>
        <w:contextualSpacing/>
        <w:rPr>
          <w:rFonts w:ascii="Times New Roman" w:hAnsi="Times New Roman" w:cs="Times New Roman"/>
          <w:sz w:val="22"/>
          <w:szCs w:val="22"/>
        </w:rPr>
      </w:pPr>
    </w:p>
    <w:p w14:paraId="0EBCBD82" w14:textId="77777777" w:rsidR="00230AEE" w:rsidRPr="00230AEE" w:rsidRDefault="00230AEE" w:rsidP="00B544BE">
      <w:pPr>
        <w:spacing w:before="0" w:after="160" w:line="240" w:lineRule="auto"/>
        <w:ind w:left="720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230AEE">
        <w:rPr>
          <w:rFonts w:ascii="Times New Roman" w:hAnsi="Times New Roman" w:cs="Times New Roman"/>
          <w:b/>
          <w:bCs/>
          <w:sz w:val="22"/>
          <w:szCs w:val="22"/>
        </w:rPr>
        <w:t>IX. AUTOEVALUARE STUDENT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4"/>
        <w:gridCol w:w="1614"/>
      </w:tblGrid>
      <w:tr w:rsidR="00230AEE" w:rsidRPr="00230AEE" w14:paraId="7FDB019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BEE94F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0967AC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Reflecție</w:t>
            </w:r>
            <w:proofErr w:type="spellEnd"/>
          </w:p>
        </w:tc>
      </w:tr>
      <w:tr w:rsidR="00230AEE" w:rsidRPr="00230AEE" w14:paraId="02F591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891A4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Dificultăți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metodologice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întâmpinate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57F242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230AEE" w14:paraId="2A7249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9947F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Competențe</w:t>
            </w:r>
            <w:proofErr w:type="spellEnd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AEE">
              <w:rPr>
                <w:rFonts w:ascii="Times New Roman" w:hAnsi="Times New Roman" w:cs="Times New Roman"/>
                <w:sz w:val="22"/>
                <w:szCs w:val="22"/>
              </w:rPr>
              <w:t>dezvoltate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F28202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AEE" w:rsidRPr="000A3429" w14:paraId="74D938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CF40C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230AE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Propuneri de îmbunătățire a instrumentului</w:t>
            </w:r>
          </w:p>
        </w:tc>
        <w:tc>
          <w:tcPr>
            <w:tcW w:w="0" w:type="auto"/>
            <w:vAlign w:val="center"/>
            <w:hideMark/>
          </w:tcPr>
          <w:p w14:paraId="3DAB6F4A" w14:textId="77777777" w:rsidR="00230AEE" w:rsidRPr="00230AEE" w:rsidRDefault="00230AEE" w:rsidP="00B544BE">
            <w:pPr>
              <w:spacing w:after="160" w:line="240" w:lineRule="auto"/>
              <w:ind w:left="720"/>
              <w:contextualSpacing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</w:p>
        </w:tc>
      </w:tr>
    </w:tbl>
    <w:p w14:paraId="2421B461" w14:textId="77777777" w:rsidR="00D71329" w:rsidRPr="00D71329" w:rsidRDefault="00D71329" w:rsidP="00B544BE">
      <w:pPr>
        <w:spacing w:before="0" w:after="160" w:line="240" w:lineRule="auto"/>
        <w:ind w:left="720"/>
        <w:contextualSpacing/>
        <w:rPr>
          <w:rFonts w:ascii="Times New Roman" w:hAnsi="Times New Roman" w:cs="Times New Roman"/>
          <w:sz w:val="22"/>
          <w:szCs w:val="22"/>
          <w:lang w:val="sv-SE"/>
        </w:rPr>
      </w:pPr>
    </w:p>
    <w:p w14:paraId="20BBBA0F" w14:textId="211209DD" w:rsidR="000A3429" w:rsidRDefault="000A3429">
      <w:pPr>
        <w:rPr>
          <w:rFonts w:ascii="Times New Roman" w:hAnsi="Times New Roman" w:cs="Times New Roman"/>
          <w:sz w:val="22"/>
          <w:szCs w:val="22"/>
          <w:lang w:val="sv-SE"/>
        </w:rPr>
      </w:pPr>
      <w:r>
        <w:rPr>
          <w:rFonts w:ascii="Times New Roman" w:hAnsi="Times New Roman" w:cs="Times New Roman"/>
          <w:sz w:val="22"/>
          <w:szCs w:val="22"/>
          <w:lang w:val="sv-SE"/>
        </w:rPr>
        <w:br w:type="page"/>
      </w:r>
    </w:p>
    <w:p w14:paraId="4AA53A58" w14:textId="77777777" w:rsidR="000A3429" w:rsidRPr="000A3429" w:rsidRDefault="000A3429" w:rsidP="000A3429">
      <w:pPr>
        <w:pStyle w:val="2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4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АНАЛИТИЧЕСКИЙ ЛИСТ (Индивидуальная работа)</w:t>
      </w:r>
    </w:p>
    <w:p w14:paraId="3FBC0DF2" w14:textId="77777777" w:rsidR="000A3429" w:rsidRPr="000A3429" w:rsidRDefault="000A3429" w:rsidP="000A3429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0A3429">
        <w:rPr>
          <w:rFonts w:ascii="Times New Roman" w:hAnsi="Times New Roman" w:cs="Times New Roman"/>
          <w:color w:val="000000" w:themeColor="text1"/>
          <w:sz w:val="24"/>
          <w:szCs w:val="24"/>
        </w:rPr>
        <w:t>Институциональный контекст (5–7 строк):</w:t>
      </w:r>
    </w:p>
    <w:p w14:paraId="2C6FDDCC" w14:textId="77777777" w:rsidR="000A3429" w:rsidRPr="000A3429" w:rsidRDefault="000A3429" w:rsidP="000A3429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14:paraId="5A9CAFA1" w14:textId="77777777" w:rsidR="000A3429" w:rsidRPr="000A3429" w:rsidRDefault="000A3429" w:rsidP="000A3429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14:paraId="480A8922" w14:textId="77777777" w:rsidR="000A3429" w:rsidRPr="000A3429" w:rsidRDefault="000A3429" w:rsidP="000A3429">
      <w:pPr>
        <w:pStyle w:val="3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429">
        <w:rPr>
          <w:rFonts w:ascii="Times New Roman" w:hAnsi="Times New Roman" w:cs="Times New Roman"/>
          <w:color w:val="000000" w:themeColor="text1"/>
          <w:sz w:val="24"/>
          <w:szCs w:val="24"/>
        </w:rPr>
        <w:t>1. Полученные доходы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0"/>
        <w:gridCol w:w="1721"/>
        <w:gridCol w:w="1722"/>
        <w:gridCol w:w="1682"/>
        <w:gridCol w:w="1680"/>
      </w:tblGrid>
      <w:tr w:rsidR="000A3429" w:rsidRPr="000A3429" w14:paraId="37C90CF3" w14:textId="77777777" w:rsidTr="00F63A49">
        <w:tc>
          <w:tcPr>
            <w:tcW w:w="1728" w:type="dxa"/>
          </w:tcPr>
          <w:p w14:paraId="573BA86E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дохода</w:t>
            </w:r>
          </w:p>
        </w:tc>
        <w:tc>
          <w:tcPr>
            <w:tcW w:w="1728" w:type="dxa"/>
          </w:tcPr>
          <w:p w14:paraId="26B95DF4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Должностной оклад</w:t>
            </w:r>
          </w:p>
        </w:tc>
        <w:tc>
          <w:tcPr>
            <w:tcW w:w="1728" w:type="dxa"/>
          </w:tcPr>
          <w:p w14:paraId="305612E3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Иная оплачиваемая деятельность</w:t>
            </w:r>
          </w:p>
        </w:tc>
        <w:tc>
          <w:tcPr>
            <w:tcW w:w="1728" w:type="dxa"/>
          </w:tcPr>
          <w:p w14:paraId="711F5F9C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</w:t>
            </w:r>
          </w:p>
        </w:tc>
        <w:tc>
          <w:tcPr>
            <w:tcW w:w="1728" w:type="dxa"/>
          </w:tcPr>
          <w:p w14:paraId="5BA3D902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доход</w:t>
            </w:r>
          </w:p>
        </w:tc>
      </w:tr>
      <w:tr w:rsidR="000A3429" w:rsidRPr="000A3429" w14:paraId="33FC8D3E" w14:textId="77777777" w:rsidTr="00F63A49">
        <w:tc>
          <w:tcPr>
            <w:tcW w:w="1728" w:type="dxa"/>
          </w:tcPr>
          <w:p w14:paraId="37029D58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A5B155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34F1C7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D0434AF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565F88B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5ADEA126" w14:textId="77777777" w:rsidTr="00F63A49">
        <w:tc>
          <w:tcPr>
            <w:tcW w:w="1728" w:type="dxa"/>
          </w:tcPr>
          <w:p w14:paraId="7AC34575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04C93B7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4CB90D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080A59C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25DFDCE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6C3D2122" w14:textId="77777777" w:rsidTr="00F63A49">
        <w:tc>
          <w:tcPr>
            <w:tcW w:w="1728" w:type="dxa"/>
          </w:tcPr>
          <w:p w14:paraId="29D91C6D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924517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1565A8F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8DD045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1FCD9D2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595397CD" w14:textId="77777777" w:rsidTr="00F63A49">
        <w:tc>
          <w:tcPr>
            <w:tcW w:w="1728" w:type="dxa"/>
          </w:tcPr>
          <w:p w14:paraId="002CF903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8598BAE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E5076C3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FE91C49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CEF09B0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6F37EC4" w14:textId="77777777" w:rsidR="000A3429" w:rsidRPr="000A3429" w:rsidRDefault="000A3429" w:rsidP="000A3429">
      <w:pPr>
        <w:pStyle w:val="3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429">
        <w:rPr>
          <w:rFonts w:ascii="Times New Roman" w:hAnsi="Times New Roman" w:cs="Times New Roman"/>
          <w:color w:val="000000" w:themeColor="text1"/>
          <w:sz w:val="24"/>
          <w:szCs w:val="24"/>
        </w:rPr>
        <w:t>2. Недвижимое имущество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02"/>
        <w:gridCol w:w="1595"/>
        <w:gridCol w:w="1595"/>
        <w:gridCol w:w="1329"/>
        <w:gridCol w:w="1235"/>
        <w:gridCol w:w="1449"/>
      </w:tblGrid>
      <w:tr w:rsidR="000A3429" w:rsidRPr="000A3429" w14:paraId="56416245" w14:textId="77777777" w:rsidTr="00F63A49">
        <w:tc>
          <w:tcPr>
            <w:tcW w:w="1440" w:type="dxa"/>
          </w:tcPr>
          <w:p w14:paraId="76532999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имущества</w:t>
            </w:r>
          </w:p>
        </w:tc>
        <w:tc>
          <w:tcPr>
            <w:tcW w:w="1440" w:type="dxa"/>
          </w:tcPr>
          <w:p w14:paraId="6F6FD149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приобретения</w:t>
            </w:r>
          </w:p>
        </w:tc>
        <w:tc>
          <w:tcPr>
            <w:tcW w:w="1440" w:type="dxa"/>
          </w:tcPr>
          <w:p w14:paraId="2FBCBD5B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приобретения</w:t>
            </w:r>
          </w:p>
        </w:tc>
        <w:tc>
          <w:tcPr>
            <w:tcW w:w="1440" w:type="dxa"/>
          </w:tcPr>
          <w:p w14:paraId="76B90BD2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Заявленная стоимость</w:t>
            </w:r>
          </w:p>
        </w:tc>
        <w:tc>
          <w:tcPr>
            <w:tcW w:w="1440" w:type="dxa"/>
          </w:tcPr>
          <w:p w14:paraId="3407673C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 рыночная стоимость</w:t>
            </w:r>
          </w:p>
        </w:tc>
        <w:tc>
          <w:tcPr>
            <w:tcW w:w="1440" w:type="dxa"/>
          </w:tcPr>
          <w:p w14:paraId="1B102AA9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0A3429" w:rsidRPr="000A3429" w14:paraId="5D7AF210" w14:textId="77777777" w:rsidTr="00F63A49">
        <w:tc>
          <w:tcPr>
            <w:tcW w:w="1440" w:type="dxa"/>
          </w:tcPr>
          <w:p w14:paraId="2563D8D8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2829FE7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3D14B1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4FB7D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F4CDFBE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3042AF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2B1EC05F" w14:textId="77777777" w:rsidTr="00F63A49">
        <w:tc>
          <w:tcPr>
            <w:tcW w:w="1440" w:type="dxa"/>
          </w:tcPr>
          <w:p w14:paraId="50A53C62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0A5D01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E9EF4A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31CD6A1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62B329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7FE91D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742218E3" w14:textId="77777777" w:rsidTr="00F63A49">
        <w:tc>
          <w:tcPr>
            <w:tcW w:w="1440" w:type="dxa"/>
          </w:tcPr>
          <w:p w14:paraId="55C6D740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3C8AD1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5A6423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477DC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B19C9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BD1A134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206BF1E6" w14:textId="77777777" w:rsidTr="00F63A49">
        <w:tc>
          <w:tcPr>
            <w:tcW w:w="1440" w:type="dxa"/>
          </w:tcPr>
          <w:p w14:paraId="5B21A3DD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98489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260453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A80CFD3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B1AC2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D26B149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2BB6C1" w14:textId="77777777" w:rsidR="000A3429" w:rsidRPr="000A3429" w:rsidRDefault="000A3429" w:rsidP="000A3429">
      <w:pPr>
        <w:pStyle w:val="3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429">
        <w:rPr>
          <w:rFonts w:ascii="Times New Roman" w:hAnsi="Times New Roman" w:cs="Times New Roman"/>
          <w:color w:val="000000" w:themeColor="text1"/>
          <w:sz w:val="24"/>
          <w:szCs w:val="24"/>
        </w:rPr>
        <w:t>3. Движимое имущество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7"/>
        <w:gridCol w:w="1677"/>
        <w:gridCol w:w="1721"/>
        <w:gridCol w:w="1700"/>
        <w:gridCol w:w="1710"/>
      </w:tblGrid>
      <w:tr w:rsidR="000A3429" w:rsidRPr="000A3429" w14:paraId="2D65BE67" w14:textId="77777777" w:rsidTr="00F63A49">
        <w:tc>
          <w:tcPr>
            <w:tcW w:w="1728" w:type="dxa"/>
          </w:tcPr>
          <w:p w14:paraId="700EFEC6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имущества</w:t>
            </w:r>
          </w:p>
        </w:tc>
        <w:tc>
          <w:tcPr>
            <w:tcW w:w="1728" w:type="dxa"/>
          </w:tcPr>
          <w:p w14:paraId="0A50EB04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выпуска</w:t>
            </w:r>
          </w:p>
        </w:tc>
        <w:tc>
          <w:tcPr>
            <w:tcW w:w="1728" w:type="dxa"/>
          </w:tcPr>
          <w:p w14:paraId="5D54C04F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приобретения</w:t>
            </w:r>
          </w:p>
        </w:tc>
        <w:tc>
          <w:tcPr>
            <w:tcW w:w="1728" w:type="dxa"/>
          </w:tcPr>
          <w:p w14:paraId="176277F5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Заявленная стоимость</w:t>
            </w:r>
          </w:p>
        </w:tc>
        <w:tc>
          <w:tcPr>
            <w:tcW w:w="1728" w:type="dxa"/>
          </w:tcPr>
          <w:p w14:paraId="37A0C301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0A3429" w:rsidRPr="000A3429" w14:paraId="73CED945" w14:textId="77777777" w:rsidTr="00F63A49">
        <w:tc>
          <w:tcPr>
            <w:tcW w:w="1728" w:type="dxa"/>
          </w:tcPr>
          <w:p w14:paraId="3346425F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96CFEE5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57B5C80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8987503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BCDDE1E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237BADFF" w14:textId="77777777" w:rsidTr="00F63A49">
        <w:tc>
          <w:tcPr>
            <w:tcW w:w="1728" w:type="dxa"/>
          </w:tcPr>
          <w:p w14:paraId="61722AFE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3E84715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0FBF7A7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D58816E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76A48E7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05E3DF8B" w14:textId="77777777" w:rsidTr="00F63A49">
        <w:tc>
          <w:tcPr>
            <w:tcW w:w="1728" w:type="dxa"/>
          </w:tcPr>
          <w:p w14:paraId="5ACECE93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AD7CD6B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3F070E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A28A231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3E2FBD5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443C3716" w14:textId="77777777" w:rsidTr="00F63A49">
        <w:tc>
          <w:tcPr>
            <w:tcW w:w="1728" w:type="dxa"/>
          </w:tcPr>
          <w:p w14:paraId="12037DB6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AFA7B05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64E48B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4490692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08E0AAB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51A0F39" w14:textId="77777777" w:rsidR="000A3429" w:rsidRPr="000A3429" w:rsidRDefault="000A3429" w:rsidP="000A3429">
      <w:pPr>
        <w:pStyle w:val="3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429">
        <w:rPr>
          <w:rFonts w:ascii="Times New Roman" w:hAnsi="Times New Roman" w:cs="Times New Roman"/>
          <w:color w:val="000000" w:themeColor="text1"/>
          <w:sz w:val="24"/>
          <w:szCs w:val="24"/>
        </w:rPr>
        <w:t>4. Участие в коммерческих обществах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5"/>
        <w:gridCol w:w="1545"/>
        <w:gridCol w:w="1503"/>
        <w:gridCol w:w="1695"/>
        <w:gridCol w:w="2147"/>
      </w:tblGrid>
      <w:tr w:rsidR="000A3429" w:rsidRPr="000A3429" w14:paraId="04A9E8C1" w14:textId="77777777" w:rsidTr="00F63A49">
        <w:tc>
          <w:tcPr>
            <w:tcW w:w="1728" w:type="dxa"/>
          </w:tcPr>
          <w:p w14:paraId="63C6DB71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компании</w:t>
            </w:r>
          </w:p>
        </w:tc>
        <w:tc>
          <w:tcPr>
            <w:tcW w:w="1728" w:type="dxa"/>
          </w:tcPr>
          <w:p w14:paraId="5EDD60CE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</w:p>
        </w:tc>
        <w:tc>
          <w:tcPr>
            <w:tcW w:w="1728" w:type="dxa"/>
          </w:tcPr>
          <w:p w14:paraId="6DD7A81C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(%)</w:t>
            </w:r>
          </w:p>
        </w:tc>
        <w:tc>
          <w:tcPr>
            <w:tcW w:w="1728" w:type="dxa"/>
          </w:tcPr>
          <w:p w14:paraId="05591BE2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Сфера деятельности</w:t>
            </w:r>
          </w:p>
        </w:tc>
        <w:tc>
          <w:tcPr>
            <w:tcW w:w="1728" w:type="dxa"/>
          </w:tcPr>
          <w:p w14:paraId="468F5B2F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на беспристрастность</w:t>
            </w:r>
          </w:p>
        </w:tc>
      </w:tr>
      <w:tr w:rsidR="000A3429" w:rsidRPr="000A3429" w14:paraId="44182315" w14:textId="77777777" w:rsidTr="00F63A49">
        <w:tc>
          <w:tcPr>
            <w:tcW w:w="1728" w:type="dxa"/>
          </w:tcPr>
          <w:p w14:paraId="0552DCF4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6F32FE4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A8120F5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6DA3CC1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D59AB95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71DD1687" w14:textId="77777777" w:rsidTr="00F63A49">
        <w:tc>
          <w:tcPr>
            <w:tcW w:w="1728" w:type="dxa"/>
          </w:tcPr>
          <w:p w14:paraId="6D06C00E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702DAB6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38D5B40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0F265A3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E3211AE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4227B3A0" w14:textId="77777777" w:rsidTr="00F63A49">
        <w:tc>
          <w:tcPr>
            <w:tcW w:w="1728" w:type="dxa"/>
          </w:tcPr>
          <w:p w14:paraId="49B61C79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A6F294B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5900C32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230ADDC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08AA6A3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0C2435A2" w14:textId="77777777" w:rsidTr="00F63A49">
        <w:tc>
          <w:tcPr>
            <w:tcW w:w="1728" w:type="dxa"/>
          </w:tcPr>
          <w:p w14:paraId="0822D6FF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B9EAE42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18FE79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8B4DFAE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DF5DCC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2A5241" w14:textId="77777777" w:rsidR="000A3429" w:rsidRPr="000A3429" w:rsidRDefault="000A3429" w:rsidP="000A3429">
      <w:pPr>
        <w:pStyle w:val="3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429">
        <w:rPr>
          <w:rFonts w:ascii="Times New Roman" w:hAnsi="Times New Roman" w:cs="Times New Roman"/>
          <w:color w:val="000000" w:themeColor="text1"/>
          <w:sz w:val="24"/>
          <w:szCs w:val="24"/>
        </w:rPr>
        <w:t>5. Займы и долги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9"/>
        <w:gridCol w:w="2208"/>
        <w:gridCol w:w="1192"/>
        <w:gridCol w:w="1112"/>
        <w:gridCol w:w="1443"/>
        <w:gridCol w:w="1491"/>
      </w:tblGrid>
      <w:tr w:rsidR="000A3429" w:rsidRPr="000A3429" w14:paraId="7072A9C3" w14:textId="77777777" w:rsidTr="00F63A49">
        <w:tc>
          <w:tcPr>
            <w:tcW w:w="1440" w:type="dxa"/>
          </w:tcPr>
          <w:p w14:paraId="46A26F9D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</w:t>
            </w:r>
          </w:p>
        </w:tc>
        <w:tc>
          <w:tcPr>
            <w:tcW w:w="1440" w:type="dxa"/>
          </w:tcPr>
          <w:p w14:paraId="60A0B85E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Кредитор/Должник</w:t>
            </w:r>
          </w:p>
        </w:tc>
        <w:tc>
          <w:tcPr>
            <w:tcW w:w="1440" w:type="dxa"/>
          </w:tcPr>
          <w:p w14:paraId="10CDE24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  <w:tc>
          <w:tcPr>
            <w:tcW w:w="1440" w:type="dxa"/>
          </w:tcPr>
          <w:p w14:paraId="456EF930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440" w:type="dxa"/>
          </w:tcPr>
          <w:p w14:paraId="4D5A8B24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Процентная ставка</w:t>
            </w:r>
          </w:p>
        </w:tc>
        <w:tc>
          <w:tcPr>
            <w:tcW w:w="1440" w:type="dxa"/>
          </w:tcPr>
          <w:p w14:paraId="2598C2B7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0A3429" w:rsidRPr="000A3429" w14:paraId="554C0A8E" w14:textId="77777777" w:rsidTr="00F63A49">
        <w:tc>
          <w:tcPr>
            <w:tcW w:w="1440" w:type="dxa"/>
          </w:tcPr>
          <w:p w14:paraId="79E7A263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4D963E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89A01E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FD05F57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E6482D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6BA955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059AEE5D" w14:textId="77777777" w:rsidTr="00F63A49">
        <w:tc>
          <w:tcPr>
            <w:tcW w:w="1440" w:type="dxa"/>
          </w:tcPr>
          <w:p w14:paraId="613DB9FB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14CE91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145583B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56BB2F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657B557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DD4BE72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34A55220" w14:textId="77777777" w:rsidTr="00F63A49">
        <w:tc>
          <w:tcPr>
            <w:tcW w:w="1440" w:type="dxa"/>
          </w:tcPr>
          <w:p w14:paraId="23B71C2F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C10BF8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2F4FB38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B5649D2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85AB2CB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A89D461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16B42472" w14:textId="77777777" w:rsidTr="00F63A49">
        <w:tc>
          <w:tcPr>
            <w:tcW w:w="1440" w:type="dxa"/>
          </w:tcPr>
          <w:p w14:paraId="454C741C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10F31E3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EF99187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50CD7F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1E858BA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A0BE60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7E6EC67" w14:textId="77777777" w:rsidR="000A3429" w:rsidRPr="000A3429" w:rsidRDefault="000A3429" w:rsidP="000A3429">
      <w:pPr>
        <w:pStyle w:val="3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429">
        <w:rPr>
          <w:rFonts w:ascii="Times New Roman" w:hAnsi="Times New Roman" w:cs="Times New Roman"/>
          <w:color w:val="000000" w:themeColor="text1"/>
          <w:sz w:val="24"/>
          <w:szCs w:val="24"/>
        </w:rPr>
        <w:t>6. Пожертвования и подарки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3"/>
        <w:gridCol w:w="1630"/>
        <w:gridCol w:w="1863"/>
        <w:gridCol w:w="1558"/>
        <w:gridCol w:w="1671"/>
      </w:tblGrid>
      <w:tr w:rsidR="000A3429" w:rsidRPr="000A3429" w14:paraId="7B59A45F" w14:textId="77777777" w:rsidTr="00F63A49">
        <w:tc>
          <w:tcPr>
            <w:tcW w:w="1728" w:type="dxa"/>
          </w:tcPr>
          <w:p w14:paraId="1107EDBC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Характер пожертвования</w:t>
            </w:r>
          </w:p>
        </w:tc>
        <w:tc>
          <w:tcPr>
            <w:tcW w:w="1728" w:type="dxa"/>
          </w:tcPr>
          <w:p w14:paraId="7837EF41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</w:p>
        </w:tc>
        <w:tc>
          <w:tcPr>
            <w:tcW w:w="1728" w:type="dxa"/>
          </w:tcPr>
          <w:p w14:paraId="14E28607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Происхождение</w:t>
            </w:r>
          </w:p>
        </w:tc>
        <w:tc>
          <w:tcPr>
            <w:tcW w:w="1728" w:type="dxa"/>
          </w:tcPr>
          <w:p w14:paraId="513C864B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Частота</w:t>
            </w:r>
          </w:p>
        </w:tc>
        <w:tc>
          <w:tcPr>
            <w:tcW w:w="1728" w:type="dxa"/>
          </w:tcPr>
          <w:p w14:paraId="19F8DD97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0A3429" w:rsidRPr="000A3429" w14:paraId="32300411" w14:textId="77777777" w:rsidTr="00F63A49">
        <w:tc>
          <w:tcPr>
            <w:tcW w:w="1728" w:type="dxa"/>
          </w:tcPr>
          <w:p w14:paraId="3903CB65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19EB755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0EC2953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EFA08C8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92F99E6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5F43B896" w14:textId="77777777" w:rsidTr="00F63A49">
        <w:tc>
          <w:tcPr>
            <w:tcW w:w="1728" w:type="dxa"/>
          </w:tcPr>
          <w:p w14:paraId="7718CF39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DD2AFC0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6AD1DE8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A614039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FE9969D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3A7E3D32" w14:textId="77777777" w:rsidTr="00F63A49">
        <w:tc>
          <w:tcPr>
            <w:tcW w:w="1728" w:type="dxa"/>
          </w:tcPr>
          <w:p w14:paraId="440D2B22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83C8C9F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5EB7E5C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65B7E04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EFE3D30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429" w:rsidRPr="000A3429" w14:paraId="6028258F" w14:textId="77777777" w:rsidTr="00F63A49">
        <w:tc>
          <w:tcPr>
            <w:tcW w:w="1728" w:type="dxa"/>
          </w:tcPr>
          <w:p w14:paraId="17FE6A14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6383C9D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67A011F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189AA94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9619899" w14:textId="77777777" w:rsidR="000A3429" w:rsidRPr="000A3429" w:rsidRDefault="000A3429" w:rsidP="00F63A4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35C213" w14:textId="77777777" w:rsidR="000A3429" w:rsidRPr="000D5764" w:rsidRDefault="000A3429" w:rsidP="000A3429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D5764"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</w:p>
    <w:p w14:paraId="4C113183" w14:textId="77777777" w:rsidR="0068583B" w:rsidRPr="00B544BE" w:rsidRDefault="0068583B" w:rsidP="00B544BE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  <w:lang w:val="sv-SE"/>
        </w:rPr>
      </w:pPr>
    </w:p>
    <w:sectPr w:rsidR="0068583B" w:rsidRPr="00B544BE" w:rsidSect="00B544BE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75D7"/>
    <w:multiLevelType w:val="multilevel"/>
    <w:tmpl w:val="0B48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6331A"/>
    <w:multiLevelType w:val="multilevel"/>
    <w:tmpl w:val="525E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66989"/>
    <w:multiLevelType w:val="multilevel"/>
    <w:tmpl w:val="07AC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86323"/>
    <w:multiLevelType w:val="multilevel"/>
    <w:tmpl w:val="F9E8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074D8"/>
    <w:multiLevelType w:val="multilevel"/>
    <w:tmpl w:val="A146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21CE3"/>
    <w:multiLevelType w:val="multilevel"/>
    <w:tmpl w:val="CBE8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77D0D"/>
    <w:multiLevelType w:val="multilevel"/>
    <w:tmpl w:val="5116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71041"/>
    <w:multiLevelType w:val="multilevel"/>
    <w:tmpl w:val="8D06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E5FD9"/>
    <w:multiLevelType w:val="multilevel"/>
    <w:tmpl w:val="ADEC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1603D9"/>
    <w:multiLevelType w:val="multilevel"/>
    <w:tmpl w:val="98A0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67259A"/>
    <w:multiLevelType w:val="multilevel"/>
    <w:tmpl w:val="9316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E1948"/>
    <w:multiLevelType w:val="multilevel"/>
    <w:tmpl w:val="400C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A20A63"/>
    <w:multiLevelType w:val="multilevel"/>
    <w:tmpl w:val="E6E0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523F50"/>
    <w:multiLevelType w:val="multilevel"/>
    <w:tmpl w:val="3DCA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D140C"/>
    <w:multiLevelType w:val="multilevel"/>
    <w:tmpl w:val="978A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026942"/>
    <w:multiLevelType w:val="multilevel"/>
    <w:tmpl w:val="C718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48368A"/>
    <w:multiLevelType w:val="multilevel"/>
    <w:tmpl w:val="F5DC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176FA3"/>
    <w:multiLevelType w:val="multilevel"/>
    <w:tmpl w:val="1A2C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20384">
    <w:abstractNumId w:val="17"/>
  </w:num>
  <w:num w:numId="2" w16cid:durableId="1690638143">
    <w:abstractNumId w:val="8"/>
  </w:num>
  <w:num w:numId="3" w16cid:durableId="928076482">
    <w:abstractNumId w:val="0"/>
  </w:num>
  <w:num w:numId="4" w16cid:durableId="1737241510">
    <w:abstractNumId w:val="6"/>
  </w:num>
  <w:num w:numId="5" w16cid:durableId="1071732857">
    <w:abstractNumId w:val="5"/>
  </w:num>
  <w:num w:numId="6" w16cid:durableId="1214461730">
    <w:abstractNumId w:val="16"/>
  </w:num>
  <w:num w:numId="7" w16cid:durableId="1764105843">
    <w:abstractNumId w:val="9"/>
  </w:num>
  <w:num w:numId="8" w16cid:durableId="252249110">
    <w:abstractNumId w:val="11"/>
  </w:num>
  <w:num w:numId="9" w16cid:durableId="897982987">
    <w:abstractNumId w:val="13"/>
  </w:num>
  <w:num w:numId="10" w16cid:durableId="1862471683">
    <w:abstractNumId w:val="7"/>
  </w:num>
  <w:num w:numId="11" w16cid:durableId="85538626">
    <w:abstractNumId w:val="14"/>
  </w:num>
  <w:num w:numId="12" w16cid:durableId="473986099">
    <w:abstractNumId w:val="2"/>
  </w:num>
  <w:num w:numId="13" w16cid:durableId="1702240175">
    <w:abstractNumId w:val="1"/>
  </w:num>
  <w:num w:numId="14" w16cid:durableId="1459761303">
    <w:abstractNumId w:val="4"/>
  </w:num>
  <w:num w:numId="15" w16cid:durableId="1581601713">
    <w:abstractNumId w:val="10"/>
  </w:num>
  <w:num w:numId="16" w16cid:durableId="1464544237">
    <w:abstractNumId w:val="15"/>
  </w:num>
  <w:num w:numId="17" w16cid:durableId="225840195">
    <w:abstractNumId w:val="12"/>
  </w:num>
  <w:num w:numId="18" w16cid:durableId="1829318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6B"/>
    <w:rsid w:val="000A3429"/>
    <w:rsid w:val="00230AEE"/>
    <w:rsid w:val="00384A9B"/>
    <w:rsid w:val="003F0462"/>
    <w:rsid w:val="004947A0"/>
    <w:rsid w:val="0068583B"/>
    <w:rsid w:val="00974E7A"/>
    <w:rsid w:val="009E6D98"/>
    <w:rsid w:val="00B544BE"/>
    <w:rsid w:val="00C74C64"/>
    <w:rsid w:val="00D71329"/>
    <w:rsid w:val="00DC396B"/>
    <w:rsid w:val="00E9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D913"/>
  <w15:chartTrackingRefBased/>
  <w15:docId w15:val="{581F232C-3ADE-41E0-964F-D6B9FB6E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462"/>
  </w:style>
  <w:style w:type="paragraph" w:styleId="1">
    <w:name w:val="heading 1"/>
    <w:basedOn w:val="a"/>
    <w:next w:val="a"/>
    <w:link w:val="10"/>
    <w:uiPriority w:val="9"/>
    <w:qFormat/>
    <w:rsid w:val="003F046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46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46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46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46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46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46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46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46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46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3F0462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3F0462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3F0462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F0462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F0462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F0462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F046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F0462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3F046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F046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F046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Подзаголовок Знак"/>
    <w:basedOn w:val="a0"/>
    <w:link w:val="a5"/>
    <w:uiPriority w:val="11"/>
    <w:rsid w:val="003F0462"/>
    <w:rPr>
      <w:caps/>
      <w:color w:val="595959" w:themeColor="text1" w:themeTint="A6"/>
      <w:spacing w:val="10"/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3F046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F0462"/>
    <w:rPr>
      <w:i/>
      <w:iCs/>
      <w:sz w:val="24"/>
      <w:szCs w:val="24"/>
    </w:rPr>
  </w:style>
  <w:style w:type="paragraph" w:styleId="a7">
    <w:name w:val="List Paragraph"/>
    <w:basedOn w:val="a"/>
    <w:uiPriority w:val="34"/>
    <w:qFormat/>
    <w:rsid w:val="00DC396B"/>
    <w:pPr>
      <w:ind w:left="720"/>
      <w:contextualSpacing/>
    </w:pPr>
  </w:style>
  <w:style w:type="character" w:styleId="a8">
    <w:name w:val="Intense Emphasis"/>
    <w:uiPriority w:val="21"/>
    <w:qFormat/>
    <w:rsid w:val="003F0462"/>
    <w:rPr>
      <w:b/>
      <w:bCs/>
      <w:caps/>
      <w:color w:val="1F3763" w:themeColor="accent1" w:themeShade="7F"/>
      <w:spacing w:val="10"/>
    </w:rPr>
  </w:style>
  <w:style w:type="paragraph" w:styleId="a9">
    <w:name w:val="Intense Quote"/>
    <w:basedOn w:val="a"/>
    <w:next w:val="a"/>
    <w:link w:val="aa"/>
    <w:uiPriority w:val="30"/>
    <w:qFormat/>
    <w:rsid w:val="003F046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3F0462"/>
    <w:rPr>
      <w:color w:val="4472C4" w:themeColor="accent1"/>
      <w:sz w:val="24"/>
      <w:szCs w:val="24"/>
    </w:rPr>
  </w:style>
  <w:style w:type="character" w:styleId="ab">
    <w:name w:val="Intense Reference"/>
    <w:uiPriority w:val="32"/>
    <w:qFormat/>
    <w:rsid w:val="003F0462"/>
    <w:rPr>
      <w:b/>
      <w:bCs/>
      <w:i/>
      <w:iCs/>
      <w:caps/>
      <w:color w:val="4472C4" w:themeColor="accent1"/>
    </w:rPr>
  </w:style>
  <w:style w:type="paragraph" w:styleId="ac">
    <w:name w:val="caption"/>
    <w:basedOn w:val="a"/>
    <w:next w:val="a"/>
    <w:uiPriority w:val="35"/>
    <w:semiHidden/>
    <w:unhideWhenUsed/>
    <w:qFormat/>
    <w:rsid w:val="003F0462"/>
    <w:rPr>
      <w:b/>
      <w:bCs/>
      <w:color w:val="2F5496" w:themeColor="accent1" w:themeShade="BF"/>
      <w:sz w:val="16"/>
      <w:szCs w:val="16"/>
    </w:rPr>
  </w:style>
  <w:style w:type="character" w:styleId="ad">
    <w:name w:val="Strong"/>
    <w:uiPriority w:val="22"/>
    <w:qFormat/>
    <w:rsid w:val="003F0462"/>
    <w:rPr>
      <w:b/>
      <w:bCs/>
    </w:rPr>
  </w:style>
  <w:style w:type="character" w:styleId="ae">
    <w:name w:val="Emphasis"/>
    <w:uiPriority w:val="20"/>
    <w:qFormat/>
    <w:rsid w:val="003F0462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3F0462"/>
    <w:pPr>
      <w:spacing w:after="0" w:line="240" w:lineRule="auto"/>
    </w:pPr>
  </w:style>
  <w:style w:type="character" w:styleId="af0">
    <w:name w:val="Subtle Emphasis"/>
    <w:uiPriority w:val="19"/>
    <w:qFormat/>
    <w:rsid w:val="003F0462"/>
    <w:rPr>
      <w:i/>
      <w:iCs/>
      <w:color w:val="1F3763" w:themeColor="accent1" w:themeShade="7F"/>
    </w:rPr>
  </w:style>
  <w:style w:type="character" w:styleId="af1">
    <w:name w:val="Subtle Reference"/>
    <w:uiPriority w:val="31"/>
    <w:qFormat/>
    <w:rsid w:val="003F0462"/>
    <w:rPr>
      <w:b/>
      <w:bCs/>
      <w:color w:val="4472C4" w:themeColor="accent1"/>
    </w:rPr>
  </w:style>
  <w:style w:type="character" w:styleId="af2">
    <w:name w:val="Book Title"/>
    <w:uiPriority w:val="33"/>
    <w:qFormat/>
    <w:rsid w:val="003F0462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3F0462"/>
    <w:pPr>
      <w:outlineLvl w:val="9"/>
    </w:pPr>
  </w:style>
  <w:style w:type="table" w:styleId="af4">
    <w:name w:val="Table Grid"/>
    <w:basedOn w:val="a1"/>
    <w:uiPriority w:val="39"/>
    <w:rsid w:val="003F04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semiHidden/>
    <w:unhideWhenUsed/>
    <w:rsid w:val="000A34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putina</dc:creator>
  <cp:keywords/>
  <dc:description/>
  <cp:lastModifiedBy>natalia putina</cp:lastModifiedBy>
  <cp:revision>3</cp:revision>
  <dcterms:created xsi:type="dcterms:W3CDTF">2026-02-23T17:26:00Z</dcterms:created>
  <dcterms:modified xsi:type="dcterms:W3CDTF">2026-02-23T18:46:00Z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1682920e-8104-48f7-9898-4d88a1a53853</vt:lpwstr>
  </property>
</Properties>
</file>