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6C8B5">
      <w:pPr>
        <w:pStyle w:val="6"/>
      </w:pPr>
      <w:r>
        <w:rPr>
          <w:b/>
          <w:color w:val="087E8B"/>
        </w:rPr>
        <w:t>КУРС: РАЗРАБОТКА AR-ПРИЛОЖЕНИЙ С VUFORIA ENGINE</w:t>
      </w:r>
    </w:p>
    <w:p w14:paraId="48030050">
      <w:pPr>
        <w:pStyle w:val="5"/>
      </w:pPr>
      <w:r>
        <w:t>Лекция 1. Первый проект Vuforia и Image Target</w:t>
      </w:r>
    </w:p>
    <w:p w14:paraId="5282B64D">
      <w:pPr>
        <w:jc w:val="left"/>
      </w:pPr>
      <w:r>
        <w:rPr>
          <w:color w:val="4F5E6B"/>
          <w:sz w:val="26"/>
        </w:rPr>
        <w:t>Обновлённая версия исходного конспекта «Create Project and Database»</w:t>
      </w:r>
    </w:p>
    <w:p w14:paraId="71741386">
      <w:r>
        <w:rPr>
          <w:b/>
          <w:color w:val="1667B1"/>
        </w:rPr>
        <w:t>Продолжительность: 2 академических часа + самостоятельная сборка   |   Предварительно: студент уверенно работает в Unity</w:t>
      </w:r>
    </w:p>
    <w:p w14:paraId="4E069CD1">
      <w:pPr>
        <w:pBdr>
          <w:left w:val="single" w:color="C28B00" w:sz="18" w:space="8"/>
        </w:pBdr>
        <w:shd w:val="clear" w:fill="FFF4CE"/>
      </w:pPr>
      <w:r>
        <w:rPr>
          <w:b/>
        </w:rPr>
        <w:t>Рабочая конфигурация курса: Vuforia Engine 11.4.x и Unity 6 LTS 6.0.38f1 или новее. Поддерживаемые версии следует проверять перед каждым семестром.</w:t>
      </w:r>
    </w:p>
    <w:p w14:paraId="5166F2FD">
      <w:pPr>
        <w:pStyle w:val="7"/>
      </w:pPr>
      <w:r>
        <w:t>Результаты обучения</w:t>
      </w:r>
    </w:p>
    <w:p w14:paraId="05744360">
      <w:pPr>
        <w:ind w:left="198" w:hanging="198"/>
      </w:pPr>
      <w:r>
        <w:t>•  подготовить Unity-проект с Vuforia Engine и активировать лицензию;</w:t>
      </w:r>
    </w:p>
    <w:p w14:paraId="2DDFF2BB">
      <w:pPr>
        <w:ind w:left="198" w:hanging="198"/>
      </w:pPr>
      <w:r>
        <w:t>•  создать device database и оценить качество изображения;</w:t>
      </w:r>
    </w:p>
    <w:p w14:paraId="564D6831">
      <w:pPr>
        <w:ind w:left="198" w:hanging="198"/>
      </w:pPr>
      <w:r>
        <w:t>•  настроить ARCamera, Image Target и привязанный контент;</w:t>
      </w:r>
    </w:p>
    <w:p w14:paraId="3ACB96C1">
      <w:pPr>
        <w:ind w:left="198" w:hanging="198"/>
      </w:pPr>
      <w:r>
        <w:t>•  управлять анимацией и звуком при обнаружении и потере Target;</w:t>
      </w:r>
    </w:p>
    <w:p w14:paraId="148DBEF2">
      <w:pPr>
        <w:ind w:left="198" w:hanging="198"/>
      </w:pPr>
      <w:r>
        <w:t>•  собрать приложение и проверить трекинг на реальном устройстве.</w:t>
      </w:r>
    </w:p>
    <w:p w14:paraId="164A7A32">
      <w:pPr>
        <w:pStyle w:val="7"/>
      </w:pPr>
      <w:r>
        <w:t>Ожидаемый практический результат</w:t>
      </w:r>
    </w:p>
    <w:p w14:paraId="1987B07A">
      <w:pPr>
        <w:pBdr>
          <w:left w:val="single" w:color="087E8B" w:sz="18" w:space="8"/>
        </w:pBdr>
        <w:shd w:val="clear" w:fill="E8F7F5"/>
      </w:pPr>
      <w:r>
        <w:t>После наведения камеры на напечатанный Target появляется 3D-персонаж; кнопка запускает анимацию, звук корректно останавливается при потере Target.</w:t>
      </w:r>
    </w:p>
    <w:p w14:paraId="57FF1A6B">
      <w:r>
        <w:rPr>
          <w:b/>
        </w:rPr>
        <w:t xml:space="preserve">Актуальные версии: </w:t>
      </w:r>
      <w:r>
        <w:fldChar w:fldCharType="begin"/>
      </w:r>
      <w:r>
        <w:instrText xml:space="preserve"> HYPERLINK "https://developer.vuforia.com/library/vuforia-engine/platform-support/supported-versions/" \h </w:instrText>
      </w:r>
      <w:r>
        <w:fldChar w:fldCharType="separate"/>
      </w:r>
      <w:r>
        <w:rPr>
          <w:color w:val="1667B1"/>
          <w:u w:val="single"/>
        </w:rPr>
        <w:t>Supported Versions</w:t>
      </w:r>
      <w:r>
        <w:rPr>
          <w:color w:val="1667B1"/>
          <w:u w:val="single"/>
        </w:rPr>
        <w:fldChar w:fldCharType="end"/>
      </w:r>
      <w:r>
        <w:t xml:space="preserve">  •  </w:t>
      </w:r>
      <w:r>
        <w:fldChar w:fldCharType="begin"/>
      </w:r>
      <w:r>
        <w:instrText xml:space="preserve"> HYPERLINK "https://developer.vuforia.com/library/vuforia-engine/getting-started/development-environments/getting-started-vuforia-engine-unity/" \h </w:instrText>
      </w:r>
      <w:r>
        <w:fldChar w:fldCharType="separate"/>
      </w:r>
      <w:r>
        <w:rPr>
          <w:color w:val="1667B1"/>
          <w:u w:val="single"/>
        </w:rPr>
        <w:t>Getting Started</w:t>
      </w:r>
      <w:r>
        <w:rPr>
          <w:color w:val="1667B1"/>
          <w:u w:val="single"/>
        </w:rPr>
        <w:fldChar w:fldCharType="end"/>
      </w:r>
    </w:p>
    <w:p w14:paraId="794929C8">
      <w:r>
        <w:br w:type="textWrapping"/>
      </w:r>
    </w:p>
    <w:p w14:paraId="318C6235">
      <w:pPr>
        <w:pStyle w:val="7"/>
        <w:keepNext/>
        <w:jc w:val="center"/>
        <w:rPr>
          <w:rFonts w:hint="default"/>
          <w:b/>
          <w:bCs/>
          <w:lang w:val="en-US"/>
        </w:rPr>
      </w:pPr>
      <w:r>
        <w:t>Подготовка проекта и установка Vuforia</w:t>
      </w:r>
    </w:p>
    <w:p w14:paraId="696C42FD">
      <w:pPr>
        <w:ind w:firstLine="720" w:firstLineChars="0"/>
        <w:jc w:val="left"/>
        <w:rPr>
          <w:rFonts w:hint="default"/>
          <w:b w:val="0"/>
          <w:bCs w:val="0"/>
          <w:lang w:val="en-US"/>
        </w:rPr>
      </w:pPr>
      <w:r>
        <w:t>Перед занятием должен быть установлен Unity 6 LTS с модулем сборки для вашей платформы и средой разработки C# (Visual Studio, Rider или VS Code).</w:t>
      </w:r>
    </w:p>
    <w:p w14:paraId="377D5224">
      <w:pPr>
        <w:ind w:firstLine="720" w:firstLineChars="0"/>
        <w:jc w:val="left"/>
        <w:rPr>
          <w:rFonts w:hint="default"/>
          <w:b w:val="0"/>
          <w:bCs w:val="0"/>
          <w:lang w:val="en-US"/>
        </w:rPr>
      </w:pPr>
      <w:r>
        <w:t>Скачайте актуальный Vuforia Engine Extension for Unity с официального Developer Portal. Версию SDK сверяйте со страницей Supported Versions.</w:t>
      </w:r>
    </w:p>
    <w:p w14:paraId="440CA991">
      <w:pPr>
        <w:keepNext/>
        <w:ind w:firstLine="720" w:firstLineChars="0"/>
        <w:jc w:val="left"/>
        <w:rPr>
          <w:rFonts w:hint="default"/>
          <w:b w:val="0"/>
          <w:bCs w:val="0"/>
          <w:lang w:val="ru-RU"/>
        </w:rPr>
      </w:pPr>
      <w:r>
        <w:rPr>
          <w:rFonts w:hint="default"/>
          <w:b w:val="0"/>
          <w:bCs w:val="0"/>
          <w:lang w:val="ru-RU"/>
        </w:rPr>
        <w:t>Вначале необходимо зарегистрироваться</w:t>
      </w:r>
    </w:p>
    <w:p w14:paraId="7D281F64">
      <w:pPr>
        <w:keepLines/>
        <w:ind w:firstLine="720" w:firstLineChars="0"/>
        <w:jc w:val="center"/>
      </w:pPr>
      <w:r>
        <w:drawing>
          <wp:inline distT="0" distB="0" distL="114300" distR="114300">
            <wp:extent cx="5271770" cy="2237740"/>
            <wp:effectExtent l="0" t="0" r="127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23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D24C1">
      <w:pPr>
        <w:keepLines/>
        <w:ind w:firstLine="720" w:firstLineChars="0"/>
        <w:jc w:val="center"/>
      </w:pPr>
      <w:r>
        <w:drawing>
          <wp:inline distT="0" distB="0" distL="114300" distR="114300">
            <wp:extent cx="5269865" cy="593090"/>
            <wp:effectExtent l="0" t="0" r="3175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B8046">
      <w:pPr>
        <w:ind w:firstLine="720" w:firstLineChars="0"/>
        <w:jc w:val="left"/>
      </w:pPr>
    </w:p>
    <w:p w14:paraId="35671CF4">
      <w:pPr>
        <w:ind w:firstLine="720" w:firstLineChars="0"/>
        <w:jc w:val="left"/>
        <w:rPr>
          <w:rFonts w:hint="default"/>
          <w:lang w:val="en-US"/>
        </w:rPr>
      </w:pPr>
      <w:r>
        <w:t>Создайте проект Unity 6 LTS (для первого занятия — 3D Built-In). После открытия импортируйте скачанный пакет Vuforia Engine Extension.</w:t>
      </w:r>
    </w:p>
    <w:p w14:paraId="442DB0EB">
      <w:pPr>
        <w:ind w:firstLine="720" w:firstLineChars="0"/>
        <w:jc w:val="left"/>
        <w:rPr>
          <w:rFonts w:hint="default"/>
          <w:lang w:val="en-US"/>
        </w:rPr>
      </w:pPr>
      <w:r>
        <w:t>Откройте Assets → Import Package → Custom Package, выберите .unitypackage Vuforia и импортируйте все необходимые файлы.</w:t>
      </w:r>
    </w:p>
    <w:p w14:paraId="08011836">
      <w:pPr>
        <w:keepNext/>
        <w:ind w:firstLine="720" w:firstLineChars="0"/>
        <w:jc w:val="left"/>
        <w:rPr>
          <w:rFonts w:hint="default"/>
          <w:lang w:val="ru-RU"/>
        </w:rPr>
      </w:pPr>
      <w:r>
        <w:t>Вы можете скачать любой объект для первого приложения, у меня это</w:t>
      </w:r>
    </w:p>
    <w:p w14:paraId="3EA390AF">
      <w:pPr>
        <w:keepLines/>
        <w:ind w:firstLine="720" w:firstLineChars="0"/>
        <w:jc w:val="center"/>
      </w:pPr>
      <w:r>
        <w:drawing>
          <wp:inline distT="0" distB="0" distL="114300" distR="114300">
            <wp:extent cx="4410075" cy="1047750"/>
            <wp:effectExtent l="0" t="0" r="9525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E3097">
      <w:pPr>
        <w:keepLines/>
        <w:ind w:firstLine="720" w:firstLineChars="0"/>
        <w:jc w:val="center"/>
      </w:pPr>
      <w:r>
        <w:drawing>
          <wp:inline distT="0" distB="0" distL="114300" distR="114300">
            <wp:extent cx="2505075" cy="514350"/>
            <wp:effectExtent l="0" t="0" r="9525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34E32">
      <w:pPr>
        <w:ind w:firstLine="720" w:firstLineChars="0"/>
        <w:jc w:val="left"/>
        <w:rPr>
          <w:rFonts w:hint="default"/>
          <w:lang w:val="ru-RU"/>
        </w:rPr>
      </w:pPr>
      <w:r>
        <w:t>Возвращаемся к нашей сцене, и необходимый объект дропаем в сцену, создаем необходимую сцену</w:t>
      </w:r>
    </w:p>
    <w:p w14:paraId="449AB662">
      <w:pPr>
        <w:ind w:firstLine="720" w:firstLineChars="0"/>
        <w:jc w:val="left"/>
        <w:rPr>
          <w:rFonts w:hint="default"/>
          <w:lang w:val="ru-RU"/>
        </w:rPr>
      </w:pPr>
    </w:p>
    <w:p w14:paraId="679B03E5">
      <w:pPr>
        <w:pStyle w:val="7"/>
        <w:keepNext/>
        <w:jc w:val="center"/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ru-RU"/>
        </w:rPr>
        <w:t xml:space="preserve">Подготовка и настройка </w:t>
      </w:r>
      <w:r>
        <w:rPr>
          <w:rFonts w:hint="default"/>
          <w:b/>
          <w:bCs/>
          <w:lang w:val="en-US"/>
        </w:rPr>
        <w:t>Vuforia - Image Target</w:t>
      </w:r>
    </w:p>
    <w:p w14:paraId="5DE3A0B0">
      <w:pPr>
        <w:ind w:firstLine="720" w:firstLineChars="0"/>
        <w:jc w:val="both"/>
        <w:rPr>
          <w:rFonts w:hint="default"/>
          <w:b w:val="0"/>
          <w:bCs w:val="0"/>
          <w:lang w:val="ru-RU"/>
        </w:rPr>
      </w:pPr>
      <w:r>
        <w:t>Image Target должен содержать много уникальных контрастных деталей и углов, распределённых по всей площади. Повторяющиеся узоры, большие однотонные области, блики и мягкие градиенты ухудшают распознавание. Feature points вычисляет Vuforia — вручную расставлять маркеры не нужно.</w:t>
      </w:r>
    </w:p>
    <w:p w14:paraId="7C831B7E">
      <w:pPr>
        <w:keepNext/>
        <w:ind w:firstLine="720" w:firstLineChars="0"/>
        <w:jc w:val="both"/>
        <w:rPr>
          <w:rFonts w:hint="default"/>
          <w:b w:val="0"/>
          <w:bCs w:val="0"/>
          <w:lang w:val="en-US"/>
        </w:rPr>
      </w:pPr>
      <w:r>
        <w:rPr>
          <w:rFonts w:hint="default"/>
          <w:b w:val="0"/>
          <w:bCs w:val="0"/>
          <w:lang w:val="ru-RU"/>
        </w:rPr>
        <w:t xml:space="preserve">Переходим в аккаунт </w:t>
      </w:r>
      <w:r>
        <w:rPr>
          <w:rFonts w:hint="default"/>
          <w:b w:val="0"/>
          <w:bCs w:val="0"/>
          <w:lang w:val="en-US"/>
        </w:rPr>
        <w:t>Vuforia</w:t>
      </w:r>
    </w:p>
    <w:p w14:paraId="7077566A">
      <w:pPr>
        <w:keepLines/>
        <w:ind w:firstLine="720" w:firstLineChars="0"/>
        <w:jc w:val="center"/>
      </w:pPr>
      <w:r>
        <w:drawing>
          <wp:inline distT="0" distB="0" distL="114300" distR="114300">
            <wp:extent cx="5262245" cy="2195195"/>
            <wp:effectExtent l="0" t="0" r="10795" b="146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19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3416A">
      <w:pPr>
        <w:keepNext/>
        <w:ind w:firstLine="720" w:firstLineChars="0"/>
        <w:jc w:val="both"/>
        <w:rPr>
          <w:rFonts w:hint="default"/>
          <w:lang w:val="ru-RU"/>
        </w:rPr>
      </w:pPr>
      <w:r>
        <w:t>Добавляем database, тут я буду хранить маркеты изображений</w:t>
      </w:r>
    </w:p>
    <w:p w14:paraId="090E4606">
      <w:pPr>
        <w:keepLines/>
        <w:ind w:firstLine="720" w:firstLineChars="0"/>
        <w:jc w:val="center"/>
      </w:pPr>
      <w:r>
        <w:drawing>
          <wp:inline distT="0" distB="0" distL="114300" distR="114300">
            <wp:extent cx="3752850" cy="1485900"/>
            <wp:effectExtent l="0" t="0" r="1143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FA46A">
      <w:pPr>
        <w:keepLines/>
        <w:ind w:firstLine="720" w:firstLineChars="0"/>
        <w:jc w:val="center"/>
      </w:pPr>
      <w:r>
        <w:drawing>
          <wp:inline distT="0" distB="0" distL="114300" distR="114300">
            <wp:extent cx="5271135" cy="3582670"/>
            <wp:effectExtent l="0" t="0" r="1905" b="139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58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0AC52">
      <w:pPr>
        <w:keepLines/>
        <w:ind w:firstLine="720" w:firstLineChars="0"/>
        <w:jc w:val="center"/>
      </w:pPr>
      <w:r>
        <w:drawing>
          <wp:inline distT="0" distB="0" distL="114300" distR="114300">
            <wp:extent cx="5264150" cy="779145"/>
            <wp:effectExtent l="0" t="0" r="8890" b="133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85A26">
      <w:pPr>
        <w:keepNext/>
        <w:ind w:firstLine="720" w:firstLineChars="0"/>
        <w:jc w:val="both"/>
        <w:rPr>
          <w:rFonts w:hint="default"/>
          <w:lang w:val="en-US"/>
        </w:rPr>
      </w:pPr>
      <w:r>
        <w:t>Далее переходим в созданную базу (двойной клик) И Add Targets</w:t>
      </w:r>
    </w:p>
    <w:p w14:paraId="4DF2EE17">
      <w:pPr>
        <w:keepLines/>
        <w:ind w:firstLine="720" w:firstLineChars="0"/>
        <w:jc w:val="center"/>
      </w:pPr>
      <w:r>
        <w:drawing>
          <wp:inline distT="0" distB="0" distL="114300" distR="114300">
            <wp:extent cx="5265420" cy="1579245"/>
            <wp:effectExtent l="0" t="0" r="762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57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446A3">
      <w:pPr>
        <w:ind w:firstLine="720" w:firstLineChars="0"/>
        <w:jc w:val="both"/>
        <w:rPr>
          <w:rFonts w:hint="default"/>
          <w:lang w:val="en-US"/>
        </w:rPr>
      </w:pPr>
      <w:r>
        <w:t>Загрузите изображение и укажите его реальную физическую ширину. Значение можно уточнить в Unity, но оно должно соответствовать напечатанному Target, иначе масштаб AR-контента будет неверным.</w:t>
      </w:r>
    </w:p>
    <w:p w14:paraId="4D6BEC31">
      <w:pPr>
        <w:keepLines/>
        <w:ind w:firstLine="720" w:firstLineChars="0"/>
        <w:jc w:val="center"/>
      </w:pPr>
      <w:r>
        <w:drawing>
          <wp:inline distT="0" distB="0" distL="114300" distR="114300">
            <wp:extent cx="5273040" cy="5161915"/>
            <wp:effectExtent l="0" t="0" r="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16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50551">
      <w:pPr>
        <w:ind w:firstLine="720" w:firstLineChars="0"/>
        <w:jc w:val="both"/>
        <w:rPr>
          <w:rFonts w:hint="default"/>
          <w:lang w:val="ru-RU"/>
        </w:rPr>
      </w:pPr>
      <w:r>
        <w:t>Мы можем зайти в наше изображение и посмотреть как расставились маркеры</w:t>
      </w:r>
    </w:p>
    <w:p w14:paraId="36AD3CF6">
      <w:pPr>
        <w:keepNext/>
        <w:ind w:firstLine="720" w:firstLineChars="0"/>
        <w:jc w:val="both"/>
        <w:rPr>
          <w:rFonts w:hint="default"/>
          <w:lang w:val="ru-RU"/>
        </w:rPr>
      </w:pPr>
      <w:r>
        <w:t>Далее ставим галочку</w:t>
      </w:r>
    </w:p>
    <w:p w14:paraId="3B1F6870">
      <w:pPr>
        <w:keepLines/>
        <w:ind w:firstLine="720" w:firstLineChars="0"/>
        <w:jc w:val="center"/>
      </w:pPr>
      <w:r>
        <w:drawing>
          <wp:inline distT="0" distB="0" distL="114300" distR="114300">
            <wp:extent cx="5268595" cy="1015365"/>
            <wp:effectExtent l="0" t="0" r="4445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01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838FA">
      <w:pPr>
        <w:keepNext/>
        <w:ind w:firstLine="720" w:firstLineChars="0"/>
        <w:jc w:val="both"/>
        <w:rPr>
          <w:rFonts w:hint="default"/>
          <w:lang w:val="ru-RU"/>
        </w:rPr>
      </w:pPr>
      <w:r>
        <w:rPr>
          <w:lang w:val="ru-RU"/>
        </w:rPr>
        <w:t>И</w:t>
      </w:r>
      <w:r>
        <w:rPr>
          <w:rFonts w:hint="default"/>
          <w:lang w:val="ru-RU"/>
        </w:rPr>
        <w:t xml:space="preserve"> скачиваем</w:t>
      </w:r>
    </w:p>
    <w:p w14:paraId="37BD3E7C">
      <w:pPr>
        <w:keepLines/>
        <w:ind w:firstLine="720" w:firstLineChars="0"/>
        <w:jc w:val="center"/>
      </w:pPr>
      <w:r>
        <w:drawing>
          <wp:inline distT="0" distB="0" distL="114300" distR="114300">
            <wp:extent cx="3427730" cy="1217930"/>
            <wp:effectExtent l="0" t="0" r="127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27730" cy="121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04EDF">
      <w:pPr>
        <w:keepLines/>
        <w:ind w:firstLine="720" w:firstLineChars="0"/>
        <w:jc w:val="center"/>
      </w:pPr>
      <w:r>
        <w:drawing>
          <wp:inline distT="0" distB="0" distL="114300" distR="114300">
            <wp:extent cx="5271770" cy="3710305"/>
            <wp:effectExtent l="0" t="0" r="1270" b="825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1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9F8CF">
      <w:pPr>
        <w:ind w:firstLine="720" w:firstLineChars="0"/>
        <w:jc w:val="both"/>
        <w:rPr>
          <w:rFonts w:hint="default"/>
          <w:lang w:val="ru-RU"/>
        </w:rPr>
      </w:pPr>
      <w:r>
        <w:t>Скачался наш пакет и теперь нам необходимо импортировать этот пакет, и снова</w:t>
      </w:r>
    </w:p>
    <w:p w14:paraId="655A513D">
      <w:pPr>
        <w:keepLines/>
        <w:ind w:firstLine="720" w:firstLineChars="0"/>
        <w:jc w:val="center"/>
      </w:pPr>
      <w:r>
        <w:drawing>
          <wp:inline distT="0" distB="0" distL="114300" distR="114300">
            <wp:extent cx="5271135" cy="2745105"/>
            <wp:effectExtent l="0" t="0" r="1905" b="133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4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C366D">
      <w:pPr>
        <w:keepNext/>
        <w:ind w:firstLine="720" w:firstLineChars="0"/>
        <w:jc w:val="both"/>
        <w:rPr>
          <w:rFonts w:hint="default"/>
          <w:lang w:val="ru-RU"/>
        </w:rPr>
      </w:pPr>
      <w:r>
        <w:rPr>
          <w:lang w:val="ru-RU"/>
        </w:rPr>
        <w:t>Наш</w:t>
      </w:r>
      <w:r>
        <w:rPr>
          <w:rFonts w:hint="default"/>
          <w:lang w:val="ru-RU"/>
        </w:rPr>
        <w:t xml:space="preserve"> пакет добавился</w:t>
      </w:r>
    </w:p>
    <w:p w14:paraId="40ADA8B8">
      <w:pPr>
        <w:keepLines/>
        <w:ind w:firstLine="720" w:firstLineChars="0"/>
        <w:jc w:val="center"/>
      </w:pPr>
      <w:r>
        <w:drawing>
          <wp:inline distT="0" distB="0" distL="114300" distR="114300">
            <wp:extent cx="2143125" cy="247650"/>
            <wp:effectExtent l="0" t="0" r="5715" b="1143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9BA24">
      <w:pPr>
        <w:ind w:firstLine="720" w:firstLineChars="0"/>
        <w:jc w:val="both"/>
      </w:pPr>
    </w:p>
    <w:p w14:paraId="7138028B">
      <w:pPr>
        <w:keepNext/>
        <w:ind w:firstLine="720" w:firstLineChars="0"/>
        <w:jc w:val="both"/>
      </w:pPr>
      <w:r>
        <w:rPr>
          <w:lang w:val="ru-RU"/>
        </w:rPr>
        <w:t>Настраиваем</w:t>
      </w:r>
      <w:r>
        <w:rPr>
          <w:rFonts w:hint="default"/>
          <w:lang w:val="ru-RU"/>
        </w:rPr>
        <w:t xml:space="preserve"> </w:t>
      </w:r>
      <w:r>
        <w:rPr>
          <w:rFonts w:hint="default"/>
          <w:lang w:val="en-US"/>
        </w:rPr>
        <w:t>Image Target</w:t>
      </w:r>
    </w:p>
    <w:p w14:paraId="31702861">
      <w:pPr>
        <w:ind w:firstLine="720" w:firstLineChars="0"/>
        <w:jc w:val="both"/>
        <w:rPr>
          <w:rFonts w:hint="default"/>
          <w:lang w:val="en-US"/>
        </w:rPr>
      </w:pPr>
    </w:p>
    <w:p w14:paraId="4ABEC7D7">
      <w:pPr>
        <w:keepLines/>
        <w:ind w:firstLine="720" w:firstLineChars="0"/>
        <w:jc w:val="center"/>
      </w:pPr>
      <w:r>
        <w:drawing>
          <wp:inline distT="0" distB="0" distL="114300" distR="114300">
            <wp:extent cx="5274310" cy="2852420"/>
            <wp:effectExtent l="0" t="0" r="13970" b="1270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E64A4">
      <w:pPr>
        <w:keepNext/>
        <w:ind w:firstLine="720" w:firstLineChars="0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Настраиваем нашу базу данных</w:t>
      </w:r>
    </w:p>
    <w:p w14:paraId="3B5ADF31">
      <w:pPr>
        <w:keepLines/>
        <w:ind w:firstLine="720" w:firstLineChars="0"/>
        <w:jc w:val="center"/>
      </w:pPr>
      <w:r>
        <w:drawing>
          <wp:inline distT="0" distB="0" distL="114300" distR="114300">
            <wp:extent cx="3543300" cy="847725"/>
            <wp:effectExtent l="0" t="0" r="7620" b="571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20361">
      <w:pPr>
        <w:ind w:firstLine="720" w:firstLineChars="0"/>
        <w:jc w:val="both"/>
        <w:rPr>
          <w:rFonts w:hint="default"/>
          <w:lang w:val="ru-RU"/>
        </w:rPr>
      </w:pPr>
      <w:r>
        <w:t>Далее нам необходимо все объекты которые мы хотим что б появлялись на таргете сделать их дочерними по отношению к таргету</w:t>
      </w:r>
    </w:p>
    <w:p w14:paraId="493654E4">
      <w:pPr>
        <w:keepLines/>
        <w:ind w:firstLine="720" w:firstLineChars="0"/>
        <w:jc w:val="center"/>
      </w:pPr>
      <w:r>
        <w:drawing>
          <wp:inline distT="0" distB="0" distL="114300" distR="114300">
            <wp:extent cx="2667000" cy="876300"/>
            <wp:effectExtent l="0" t="0" r="0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7E36B">
      <w:pPr>
        <w:keepNext/>
        <w:ind w:firstLine="720" w:firstLineChars="0"/>
        <w:jc w:val="both"/>
        <w:rPr>
          <w:rFonts w:hint="default"/>
          <w:lang w:val="en-US"/>
        </w:rPr>
      </w:pPr>
      <w:r>
        <w:rPr>
          <w:rFonts w:hint="default"/>
          <w:lang w:val="ru-RU"/>
        </w:rPr>
        <w:t xml:space="preserve">Теперь добавим в сцену </w:t>
      </w:r>
      <w:r>
        <w:rPr>
          <w:rFonts w:hint="default"/>
          <w:lang w:val="en-US"/>
        </w:rPr>
        <w:t>ARCamera</w:t>
      </w:r>
    </w:p>
    <w:p w14:paraId="231A45AA">
      <w:pPr>
        <w:keepLines/>
        <w:ind w:firstLine="720" w:firstLineChars="0"/>
        <w:jc w:val="center"/>
      </w:pPr>
      <w:r>
        <w:drawing>
          <wp:inline distT="0" distB="0" distL="114300" distR="114300">
            <wp:extent cx="3926840" cy="1902460"/>
            <wp:effectExtent l="0" t="0" r="5080" b="254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926840" cy="190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48D88">
      <w:pPr>
        <w:ind w:firstLine="720" w:firstLineChars="0"/>
        <w:jc w:val="both"/>
      </w:pPr>
    </w:p>
    <w:p w14:paraId="1B65454A">
      <w:pPr>
        <w:keepNext/>
        <w:ind w:firstLine="720" w:firstLineChars="0"/>
        <w:jc w:val="both"/>
        <w:rPr>
          <w:rFonts w:hint="default"/>
          <w:lang w:val="ru-RU"/>
        </w:rPr>
      </w:pPr>
      <w:r>
        <w:t>Для мобильного AR оставьте ARCamera в стандартном положении. Положение камеры в сцене не заменяет тест на устройстве: во время работы pose камеры рассчитывает Vuforia.</w:t>
      </w:r>
    </w:p>
    <w:p w14:paraId="2B9BAC5B">
      <w:pPr>
        <w:keepNext/>
        <w:ind w:firstLine="720" w:firstLineChars="0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 xml:space="preserve">Далее переходим в </w:t>
      </w:r>
      <w:r>
        <w:rPr>
          <w:rFonts w:hint="default"/>
          <w:lang w:val="en-US"/>
        </w:rPr>
        <w:t xml:space="preserve">Inspector </w:t>
      </w:r>
      <w:r>
        <w:rPr>
          <w:rFonts w:hint="default"/>
          <w:lang w:val="ru-RU"/>
        </w:rPr>
        <w:t>камеры</w:t>
      </w:r>
    </w:p>
    <w:p w14:paraId="610C5B9A">
      <w:pPr>
        <w:keepLines/>
        <w:ind w:firstLine="720" w:firstLineChars="0"/>
        <w:jc w:val="center"/>
      </w:pPr>
      <w:r>
        <w:drawing>
          <wp:inline distT="0" distB="0" distL="114300" distR="114300">
            <wp:extent cx="2284095" cy="2886710"/>
            <wp:effectExtent l="0" t="0" r="1905" b="889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84095" cy="288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BCDE8">
      <w:pPr>
        <w:keepNext/>
        <w:ind w:firstLine="720" w:firstLineChars="0"/>
        <w:jc w:val="both"/>
        <w:rPr>
          <w:rFonts w:hint="default"/>
          <w:lang w:val="en-US"/>
        </w:rPr>
      </w:pPr>
      <w:r>
        <w:rPr>
          <w:lang w:val="ru-RU"/>
        </w:rPr>
        <w:t>Нам</w:t>
      </w:r>
      <w:r>
        <w:rPr>
          <w:rFonts w:hint="default"/>
          <w:lang w:val="ru-RU"/>
        </w:rPr>
        <w:t xml:space="preserve"> нужно нажать на </w:t>
      </w:r>
      <w:r>
        <w:rPr>
          <w:rFonts w:hint="default"/>
          <w:lang w:val="en-US"/>
        </w:rPr>
        <w:t>Open Vuforia configuration</w:t>
      </w:r>
    </w:p>
    <w:p w14:paraId="73BA77F3">
      <w:pPr>
        <w:keepLines/>
        <w:ind w:firstLine="720" w:firstLineChars="0"/>
        <w:jc w:val="center"/>
      </w:pPr>
      <w:r>
        <w:drawing>
          <wp:inline distT="0" distB="0" distL="114300" distR="114300">
            <wp:extent cx="3581400" cy="5124450"/>
            <wp:effectExtent l="0" t="0" r="0" b="1143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18F33">
      <w:pPr>
        <w:ind w:firstLine="720" w:firstLineChars="0"/>
        <w:jc w:val="both"/>
        <w:rPr>
          <w:rFonts w:hint="default"/>
          <w:lang w:val="en-US"/>
        </w:rPr>
      </w:pPr>
      <w:r>
        <w:t>Для работы с камерой нам нужен ключ App License Key, что бы его получить нам нужно вернуться на vuforia сайт и зайти в менеджер лицензии</w:t>
      </w:r>
      <w:r>
        <w:rPr>
          <w:rFonts w:hint="default"/>
          <w:lang w:val="en-US"/>
        </w:rPr>
        <w:t>. Get Basic</w:t>
      </w:r>
    </w:p>
    <w:p w14:paraId="5B01D58A">
      <w:pPr>
        <w:keepLines/>
        <w:ind w:firstLine="720" w:firstLineChars="0"/>
        <w:jc w:val="center"/>
      </w:pPr>
      <w:r>
        <w:drawing>
          <wp:inline distT="0" distB="0" distL="114300" distR="114300">
            <wp:extent cx="5272405" cy="978535"/>
            <wp:effectExtent l="0" t="0" r="635" b="1206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97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DFFEC">
      <w:pPr>
        <w:keepNext/>
        <w:ind w:firstLine="720" w:firstLineChars="0"/>
        <w:jc w:val="both"/>
        <w:rPr>
          <w:rFonts w:hint="default"/>
          <w:lang w:val="ru-RU"/>
        </w:rPr>
      </w:pPr>
      <w:r>
        <w:t>И создаем новую лицензию</w:t>
      </w:r>
    </w:p>
    <w:p w14:paraId="617E608F">
      <w:pPr>
        <w:keepLines/>
        <w:ind w:firstLine="720" w:firstLineChars="0"/>
        <w:jc w:val="center"/>
      </w:pPr>
      <w:r>
        <w:drawing>
          <wp:inline distT="0" distB="0" distL="114300" distR="114300">
            <wp:extent cx="5266055" cy="2075815"/>
            <wp:effectExtent l="0" t="0" r="6985" b="1206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07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1D22F">
      <w:pPr>
        <w:keepNext/>
        <w:pBdr>
          <w:left w:val="single" w:color="C28B00" w:sz="18" w:space="8"/>
        </w:pBdr>
        <w:shd w:val="clear" w:fill="FFF4CE"/>
        <w:ind w:firstLine="720" w:firstLineChars="0"/>
        <w:jc w:val="both"/>
        <w:rPr>
          <w:rFonts w:hint="default"/>
          <w:lang w:val="ru-RU"/>
        </w:rPr>
      </w:pPr>
      <w:r>
        <w:t>Откройте созданную лицензию и скопируйте ключ. В учебных материалах ключ не публикуется: каждый студент использует собственный App License Key.</w:t>
      </w:r>
    </w:p>
    <w:p w14:paraId="754150EB">
      <w:pPr>
        <w:ind w:firstLine="720" w:firstLineChars="0"/>
        <w:jc w:val="both"/>
        <w:rPr>
          <w:rFonts w:hint="default"/>
          <w:lang w:val="ru-RU"/>
        </w:rPr>
      </w:pPr>
    </w:p>
    <w:p w14:paraId="166873BF">
      <w:pPr>
        <w:keepNext/>
        <w:ind w:firstLine="720" w:firstLineChars="0"/>
        <w:jc w:val="both"/>
        <w:rPr>
          <w:rFonts w:hint="default"/>
          <w:lang w:val="ru-RU"/>
        </w:rPr>
      </w:pPr>
      <w:r>
        <w:t>Вставьте собственный App License Key в поле Vuforia Configuration.</w:t>
      </w:r>
    </w:p>
    <w:p w14:paraId="1F01E779">
      <w:pPr>
        <w:ind w:firstLine="720" w:firstLineChars="0"/>
        <w:jc w:val="both"/>
      </w:pPr>
    </w:p>
    <w:p w14:paraId="0FEB1AAC">
      <w:pPr>
        <w:keepNext/>
        <w:ind w:firstLine="720" w:firstLineChars="0"/>
        <w:jc w:val="both"/>
        <w:rPr>
          <w:rFonts w:hint="default"/>
          <w:lang w:val="ru-RU"/>
        </w:rPr>
      </w:pPr>
      <w:r>
        <w:t>В Editor можно выполнить предварительную проверку через webcam/Play Mode, но итоговый трекинг обязательно проверяется в мобильной сборке.</w:t>
      </w:r>
    </w:p>
    <w:p w14:paraId="38D083F7">
      <w:pPr>
        <w:ind w:firstLine="720" w:firstLineChars="0"/>
        <w:jc w:val="both"/>
        <w:rPr>
          <w:rFonts w:hint="default"/>
          <w:lang w:val="ru-RU"/>
        </w:rPr>
      </w:pPr>
    </w:p>
    <w:p w14:paraId="6BFF72C3">
      <w:pPr>
        <w:pStyle w:val="7"/>
        <w:keepNext/>
        <w:jc w:val="center"/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Build</w:t>
      </w:r>
    </w:p>
    <w:p w14:paraId="19675759">
      <w:pPr>
        <w:keepNext/>
        <w:ind w:firstLine="720" w:firstLineChars="0"/>
        <w:jc w:val="both"/>
        <w:rPr>
          <w:rFonts w:hint="default"/>
          <w:b w:val="0"/>
          <w:bCs w:val="0"/>
          <w:lang w:val="ru-RU"/>
        </w:rPr>
      </w:pPr>
      <w:r>
        <w:rPr>
          <w:rFonts w:hint="default"/>
          <w:b w:val="0"/>
          <w:bCs w:val="0"/>
          <w:lang w:val="ru-RU"/>
        </w:rPr>
        <w:t>Создадим новую папку и поместим туда наши звуки</w:t>
      </w:r>
    </w:p>
    <w:p w14:paraId="3BFB2C7F">
      <w:pPr>
        <w:ind w:firstLine="720" w:firstLineChars="0"/>
        <w:jc w:val="both"/>
        <w:rPr>
          <w:rFonts w:hint="default"/>
          <w:b w:val="0"/>
          <w:bCs w:val="0"/>
          <w:lang w:val="ru-RU"/>
        </w:rPr>
      </w:pPr>
    </w:p>
    <w:p w14:paraId="50717C6F">
      <w:pPr>
        <w:keepNext/>
        <w:jc w:val="center"/>
        <w:rPr>
          <w:rFonts w:hint="default"/>
          <w:b/>
          <w:bCs/>
          <w:lang w:val="ru-RU"/>
        </w:rPr>
      </w:pPr>
      <w:r>
        <w:t>Настройка мобильной сборки</w:t>
      </w:r>
    </w:p>
    <w:p w14:paraId="23B14C24">
      <w:pPr>
        <w:keepLines/>
        <w:jc w:val="center"/>
      </w:pPr>
      <w:r>
        <w:drawing>
          <wp:inline distT="0" distB="0" distL="114300" distR="114300">
            <wp:extent cx="3467100" cy="3162300"/>
            <wp:effectExtent l="0" t="0" r="7620" b="762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A01D0">
      <w:pPr>
        <w:keepNext/>
        <w:jc w:val="both"/>
        <w:rPr>
          <w:rFonts w:hint="default"/>
          <w:lang w:val="ru-RU"/>
        </w:rPr>
      </w:pPr>
      <w:r>
        <w:t>В Unity 6 откройте File → Build Profiles, выберите Android или iOS и активируйте профиль. Скриншот ниже показывает старое окно Build Settings.</w:t>
      </w:r>
    </w:p>
    <w:p w14:paraId="0A995CE3">
      <w:pPr>
        <w:keepLines/>
        <w:jc w:val="center"/>
      </w:pPr>
      <w:r>
        <w:drawing>
          <wp:inline distT="0" distB="0" distL="114300" distR="114300">
            <wp:extent cx="2348865" cy="3093085"/>
            <wp:effectExtent l="0" t="0" r="13335" b="63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48865" cy="309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EC761">
      <w:pPr>
        <w:jc w:val="both"/>
      </w:pPr>
    </w:p>
    <w:p w14:paraId="4F5F1B83">
      <w:pPr>
        <w:keepNext/>
        <w:jc w:val="both"/>
        <w:rPr>
          <w:rFonts w:hint="default"/>
          <w:lang w:val="en-US"/>
        </w:rPr>
      </w:pPr>
      <w:r>
        <w:t>Откройте Player Settings и проверьте идентификатор приложения, ориентацию, разрешения камеры и минимальную поддерживаемую версию ОС.</w:t>
      </w:r>
    </w:p>
    <w:p w14:paraId="7B59D7DD">
      <w:pPr>
        <w:keepLines/>
        <w:jc w:val="center"/>
      </w:pPr>
      <w:r>
        <w:drawing>
          <wp:inline distT="0" distB="0" distL="114300" distR="114300">
            <wp:extent cx="1628775" cy="457200"/>
            <wp:effectExtent l="0" t="0" r="190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D2F9F">
      <w:pPr>
        <w:jc w:val="both"/>
      </w:pPr>
    </w:p>
    <w:p w14:paraId="3923DF48">
      <w:pPr>
        <w:pStyle w:val="7"/>
        <w:keepNext/>
        <w:jc w:val="center"/>
        <w:rPr>
          <w:rFonts w:hint="default"/>
          <w:b/>
          <w:bCs/>
          <w:lang w:val="ru-RU"/>
        </w:rPr>
      </w:pPr>
      <w:r>
        <w:rPr>
          <w:rFonts w:hint="default"/>
          <w:b/>
          <w:bCs/>
          <w:lang w:val="ru-RU"/>
        </w:rPr>
        <w:t>Привязываем анимацию персонажа к кнопке</w:t>
      </w:r>
    </w:p>
    <w:p w14:paraId="530B90D3">
      <w:pPr>
        <w:ind w:firstLine="720" w:firstLineChars="0"/>
        <w:jc w:val="left"/>
        <w:rPr>
          <w:rFonts w:hint="default"/>
          <w:b w:val="0"/>
          <w:bCs w:val="0"/>
          <w:lang w:val="ru-RU"/>
        </w:rPr>
      </w:pPr>
      <w:r>
        <w:rPr>
          <w:rFonts w:hint="default"/>
          <w:b w:val="0"/>
          <w:bCs w:val="0"/>
          <w:lang w:val="ru-RU"/>
        </w:rPr>
        <w:t>Для начала ставим таргет как показывалось выше, и обязательно на таргет нужно поместить персонажа такого типа</w:t>
      </w:r>
    </w:p>
    <w:p w14:paraId="286215D7">
      <w:pPr>
        <w:keepLines/>
        <w:ind w:firstLine="720" w:firstLineChars="0"/>
        <w:jc w:val="center"/>
      </w:pPr>
      <w:r>
        <w:drawing>
          <wp:inline distT="0" distB="0" distL="114300" distR="114300">
            <wp:extent cx="5271770" cy="1850390"/>
            <wp:effectExtent l="0" t="0" r="1270" b="8890"/>
            <wp:docPr id="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8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E138A">
      <w:pPr>
        <w:keepNext/>
        <w:ind w:firstLine="720" w:firstLineChars="0"/>
        <w:jc w:val="left"/>
        <w:rPr>
          <w:rFonts w:hint="default"/>
          <w:lang w:val="ru-RU"/>
        </w:rPr>
      </w:pPr>
      <w:r>
        <w:rPr>
          <w:lang w:val="ru-RU"/>
        </w:rPr>
        <w:t>Создаем</w:t>
      </w:r>
      <w:r>
        <w:rPr>
          <w:rFonts w:hint="default"/>
          <w:lang w:val="ru-RU"/>
        </w:rPr>
        <w:t xml:space="preserve"> </w:t>
      </w:r>
      <w:r>
        <w:rPr>
          <w:rFonts w:hint="default"/>
          <w:lang w:val="en-US"/>
        </w:rPr>
        <w:t>UI</w:t>
      </w:r>
      <w:r>
        <w:rPr>
          <w:rFonts w:hint="default"/>
          <w:lang w:val="ru-RU"/>
        </w:rPr>
        <w:t xml:space="preserve"> элементы как и для обычной игры</w:t>
      </w:r>
    </w:p>
    <w:p w14:paraId="1DE259B2">
      <w:pPr>
        <w:keepLines/>
        <w:ind w:firstLine="720" w:firstLineChars="0"/>
        <w:jc w:val="center"/>
      </w:pPr>
      <w:r>
        <w:drawing>
          <wp:inline distT="0" distB="0" distL="114300" distR="114300">
            <wp:extent cx="2133600" cy="438150"/>
            <wp:effectExtent l="0" t="0" r="0" b="3810"/>
            <wp:docPr id="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D05DC">
      <w:pPr>
        <w:ind w:firstLine="720" w:firstLineChars="0"/>
        <w:jc w:val="left"/>
        <w:rPr>
          <w:rFonts w:hint="default"/>
          <w:lang w:val="ru-RU"/>
        </w:rPr>
      </w:pPr>
      <w:r>
        <w:rPr>
          <w:lang w:val="ru-RU"/>
        </w:rPr>
        <w:t>Необходимо</w:t>
      </w:r>
      <w:r>
        <w:rPr>
          <w:rFonts w:hint="default"/>
          <w:lang w:val="ru-RU"/>
        </w:rPr>
        <w:t xml:space="preserve"> создать анимацию для персонажа или взять готовую и настроить на свое усмотрение и далее открыть </w:t>
      </w:r>
      <w:r>
        <w:rPr>
          <w:rFonts w:hint="default"/>
          <w:lang w:val="en-US"/>
        </w:rPr>
        <w:t xml:space="preserve">Controller </w:t>
      </w:r>
      <w:r>
        <w:rPr>
          <w:rFonts w:hint="default"/>
          <w:lang w:val="ru-RU"/>
        </w:rPr>
        <w:t>этой анимации</w:t>
      </w:r>
    </w:p>
    <w:p w14:paraId="7D472B2B">
      <w:pPr>
        <w:keepLines/>
        <w:ind w:firstLine="720" w:firstLineChars="0"/>
        <w:jc w:val="center"/>
        <w:rPr>
          <w:rFonts w:hint="default"/>
          <w:lang w:val="ru-RU"/>
        </w:rPr>
      </w:pPr>
      <w:r>
        <w:drawing>
          <wp:inline distT="0" distB="0" distL="114300" distR="114300">
            <wp:extent cx="5271135" cy="1438275"/>
            <wp:effectExtent l="0" t="0" r="1905" b="9525"/>
            <wp:docPr id="3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1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E36B0">
      <w:pPr>
        <w:ind w:firstLine="720" w:firstLineChars="0"/>
        <w:jc w:val="left"/>
      </w:pPr>
    </w:p>
    <w:p w14:paraId="7027B139">
      <w:pPr>
        <w:keepNext/>
        <w:ind w:firstLine="720" w:firstLineChars="0"/>
        <w:jc w:val="left"/>
        <w:rPr>
          <w:rFonts w:hint="default"/>
          <w:lang w:val="en-US"/>
        </w:rPr>
      </w:pPr>
      <w:r>
        <w:t>Создаем параметр Trigger</w:t>
      </w:r>
    </w:p>
    <w:p w14:paraId="67CCBC6E">
      <w:pPr>
        <w:keepLines/>
        <w:ind w:firstLine="720" w:firstLineChars="0"/>
        <w:jc w:val="center"/>
        <w:rPr>
          <w:rFonts w:hint="default"/>
          <w:lang w:val="en-US"/>
        </w:rPr>
      </w:pPr>
      <w:r>
        <w:drawing>
          <wp:inline distT="0" distB="0" distL="114300" distR="114300">
            <wp:extent cx="4181475" cy="990600"/>
            <wp:effectExtent l="0" t="0" r="9525" b="0"/>
            <wp:docPr id="3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2D166">
      <w:pPr>
        <w:keepNext/>
        <w:ind w:firstLine="720" w:firstLineChars="0"/>
        <w:jc w:val="left"/>
        <w:rPr>
          <w:rFonts w:hint="default"/>
          <w:lang w:val="en-US"/>
        </w:rPr>
      </w:pPr>
      <w:r>
        <w:t>На переходе от Idel1 к Jump добавляем этот Trigger</w:t>
      </w:r>
    </w:p>
    <w:p w14:paraId="4347E5B7">
      <w:pPr>
        <w:keepLines/>
        <w:ind w:firstLine="720" w:firstLineChars="0"/>
        <w:jc w:val="center"/>
      </w:pPr>
      <w:r>
        <w:drawing>
          <wp:inline distT="0" distB="0" distL="114300" distR="114300">
            <wp:extent cx="3629025" cy="1143000"/>
            <wp:effectExtent l="0" t="0" r="13335" b="0"/>
            <wp:docPr id="3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D0FD1">
      <w:pPr>
        <w:keepNext/>
        <w:ind w:firstLine="720" w:firstLineChars="0"/>
        <w:jc w:val="left"/>
        <w:rPr>
          <w:rFonts w:hint="default"/>
          <w:lang w:val="ru-RU"/>
        </w:rPr>
      </w:pPr>
      <w:r>
        <w:rPr>
          <w:rFonts w:hint="default"/>
          <w:lang w:val="ru-RU"/>
        </w:rPr>
        <w:t>И ставим такие значения</w:t>
      </w:r>
    </w:p>
    <w:p w14:paraId="5F769C84">
      <w:pPr>
        <w:keepLines/>
        <w:ind w:firstLine="720" w:firstLineChars="0"/>
        <w:jc w:val="center"/>
      </w:pPr>
      <w:r>
        <w:drawing>
          <wp:inline distT="0" distB="0" distL="114300" distR="114300">
            <wp:extent cx="2476500" cy="1952625"/>
            <wp:effectExtent l="0" t="0" r="7620" b="13335"/>
            <wp:docPr id="3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1BA10">
      <w:pPr>
        <w:ind w:firstLine="720" w:firstLineChars="0"/>
        <w:jc w:val="left"/>
        <w:rPr>
          <w:rFonts w:hint="default"/>
          <w:lang w:val="ru-RU"/>
        </w:rPr>
      </w:pPr>
      <w:r>
        <w:t>На персонаже появится Animator и мы можем поставить controller на которым работали</w:t>
      </w:r>
    </w:p>
    <w:p w14:paraId="163701AC">
      <w:pPr>
        <w:keepLines/>
        <w:ind w:firstLine="720" w:firstLineChars="0"/>
        <w:jc w:val="center"/>
        <w:rPr>
          <w:rFonts w:hint="default"/>
          <w:lang w:val="en-US"/>
        </w:rPr>
      </w:pPr>
      <w:r>
        <w:drawing>
          <wp:inline distT="0" distB="0" distL="114300" distR="114300">
            <wp:extent cx="3667125" cy="2162175"/>
            <wp:effectExtent l="0" t="0" r="5715" b="1905"/>
            <wp:docPr id="3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D4802">
      <w:pPr>
        <w:jc w:val="center"/>
        <w:rPr>
          <w:rFonts w:hint="default"/>
          <w:b/>
          <w:bCs/>
          <w:lang w:val="ru-RU"/>
        </w:rPr>
      </w:pPr>
    </w:p>
    <w:p w14:paraId="25D2A458">
      <w:pPr>
        <w:keepNext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На кнопку создаем новый скрипт</w:t>
      </w:r>
    </w:p>
    <w:p w14:paraId="21B1D65E">
      <w:pPr>
        <w:keepLines/>
        <w:jc w:val="center"/>
      </w:pPr>
      <w:r>
        <w:drawing>
          <wp:inline distT="0" distB="0" distL="114300" distR="114300">
            <wp:extent cx="3581400" cy="971550"/>
            <wp:effectExtent l="0" t="0" r="0" b="3810"/>
            <wp:docPr id="3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9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2CE85">
      <w:pPr>
        <w:keepNext/>
        <w:jc w:val="both"/>
        <w:rPr>
          <w:rFonts w:hint="default"/>
          <w:lang w:val="en-US"/>
        </w:rPr>
      </w:pPr>
      <w:r>
        <w:rPr>
          <w:lang w:val="ru-RU"/>
        </w:rPr>
        <w:t>И</w:t>
      </w:r>
      <w:r>
        <w:rPr>
          <w:rFonts w:hint="default"/>
          <w:lang w:val="ru-RU"/>
        </w:rPr>
        <w:t xml:space="preserve"> добавляем персонажа который у нас на таргете в </w:t>
      </w:r>
      <w:r>
        <w:rPr>
          <w:rFonts w:hint="default"/>
          <w:lang w:val="en-US"/>
        </w:rPr>
        <w:t>Animator</w:t>
      </w:r>
    </w:p>
    <w:p w14:paraId="216C4BB2">
      <w:pPr>
        <w:keepNext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И в скрипте прописываем логику</w:t>
      </w:r>
    </w:p>
    <w:p w14:paraId="0E6D8955">
      <w:pPr>
        <w:keepLines/>
        <w:jc w:val="center"/>
        <w:rPr>
          <w:rFonts w:hint="default"/>
          <w:lang w:val="ru-RU"/>
        </w:rPr>
      </w:pPr>
      <w:r>
        <w:drawing>
          <wp:inline distT="0" distB="0" distL="114300" distR="114300">
            <wp:extent cx="5038725" cy="4505325"/>
            <wp:effectExtent l="0" t="0" r="5715" b="5715"/>
            <wp:docPr id="3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1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F48FD">
      <w:pPr>
        <w:jc w:val="both"/>
        <w:rPr>
          <w:rFonts w:hint="default"/>
          <w:lang w:val="ru-RU"/>
        </w:rPr>
      </w:pPr>
    </w:p>
    <w:p w14:paraId="10650FB2">
      <w:pPr>
        <w:pStyle w:val="7"/>
      </w:pPr>
      <w:r>
        <w:t>Обновление к исходной пошаговой части</w:t>
      </w:r>
    </w:p>
    <w:p w14:paraId="1708366A">
      <w:pPr>
        <w:pBdr>
          <w:left w:val="single" w:color="1667B1" w:sz="18" w:space="8"/>
        </w:pBdr>
        <w:shd w:val="clear" w:fill="EAF4FC"/>
      </w:pPr>
      <w:r>
        <w:rPr>
          <w:b/>
          <w:color w:val="1667B1"/>
        </w:rPr>
        <w:t xml:space="preserve">Установка. </w:t>
      </w:r>
      <w:r>
        <w:t>Скачайте Vuforia Engine Extension с официального портала и импортируйте .unitypackage через Assets → Import Package → Custom Package. Не используйте пакет из случайного репозитория.</w:t>
      </w:r>
    </w:p>
    <w:p w14:paraId="5D052D89">
      <w:pPr>
        <w:ind w:left="312" w:hanging="312"/>
      </w:pPr>
      <w:r>
        <w:t>1.  Создайте проект Unity 6 LTS. Для первого проекта используйте Built-In Render Pipeline; URP допустим, но некоторые официальные samples и VFX могут иметь ограничения.</w:t>
      </w:r>
    </w:p>
    <w:p w14:paraId="26FA10DC">
      <w:pPr>
        <w:ind w:left="312" w:hanging="312"/>
      </w:pPr>
      <w:r>
        <w:t>2.  Импортируйте Vuforia Engine Extension и дождитесь завершения компиляции без ошибок Console.</w:t>
      </w:r>
    </w:p>
    <w:p w14:paraId="2C891EF1">
      <w:pPr>
        <w:ind w:left="312" w:hanging="312"/>
      </w:pPr>
      <w:r>
        <w:t>3.  Добавьте Vuforia Engine → ARCamera. Удалите или отключите лишнюю Main Camera, чтобы в сцене оставалась одна рабочая камера.</w:t>
      </w:r>
    </w:p>
    <w:p w14:paraId="47736960">
      <w:pPr>
        <w:ind w:left="312" w:hanging="312"/>
      </w:pPr>
      <w:r>
        <w:t>4.  Откройте Vuforia Configuration и вставьте App License Key из License Manager.</w:t>
      </w:r>
    </w:p>
    <w:p w14:paraId="7BD17D9A">
      <w:pPr>
        <w:ind w:left="312" w:hanging="312"/>
      </w:pPr>
      <w:r>
        <w:t>5.  Создайте Image Target через Vuforia Engine → Image Target, выберите From Database, database и имя Target.</w:t>
      </w:r>
    </w:p>
    <w:p w14:paraId="3FB1BA68">
      <w:pPr>
        <w:ind w:left="312" w:hanging="312"/>
      </w:pPr>
      <w:r>
        <w:t>6.  Укажите реальную ширину напечатанного изображения и разместите ContentRoot дочерним объектом Image Target.</w:t>
      </w:r>
    </w:p>
    <w:p w14:paraId="71C1EBDD">
      <w:pPr>
        <w:pStyle w:val="7"/>
      </w:pPr>
      <w:r>
        <w:t>Как выбрать хороший Image Target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1"/>
        <w:gridCol w:w="3251"/>
        <w:gridCol w:w="3251"/>
      </w:tblGrid>
      <w:tr w14:paraId="5D207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251" w:type="dxa"/>
            <w:shd w:val="clear" w:color="auto" w:fill="1667B1"/>
            <w:vAlign w:val="center"/>
          </w:tcPr>
          <w:p w14:paraId="13C85BF3">
            <w:pPr>
              <w:jc w:val="left"/>
            </w:pPr>
            <w:r>
              <w:rPr>
                <w:b/>
                <w:color w:val="FFFFFF"/>
                <w:sz w:val="19"/>
              </w:rPr>
              <w:t>Проверка</w:t>
            </w:r>
          </w:p>
        </w:tc>
        <w:tc>
          <w:tcPr>
            <w:tcW w:w="3251" w:type="dxa"/>
            <w:shd w:val="clear" w:color="auto" w:fill="1667B1"/>
            <w:vAlign w:val="center"/>
          </w:tcPr>
          <w:p w14:paraId="14D33B11">
            <w:pPr>
              <w:jc w:val="left"/>
            </w:pPr>
            <w:r>
              <w:rPr>
                <w:b/>
                <w:color w:val="FFFFFF"/>
                <w:sz w:val="19"/>
              </w:rPr>
              <w:t>Хороший вариант</w:t>
            </w:r>
          </w:p>
        </w:tc>
        <w:tc>
          <w:tcPr>
            <w:tcW w:w="3251" w:type="dxa"/>
            <w:shd w:val="clear" w:color="auto" w:fill="1667B1"/>
            <w:vAlign w:val="center"/>
          </w:tcPr>
          <w:p w14:paraId="47286872">
            <w:pPr>
              <w:jc w:val="left"/>
            </w:pPr>
            <w:r>
              <w:rPr>
                <w:b/>
                <w:color w:val="FFFFFF"/>
                <w:sz w:val="19"/>
              </w:rPr>
              <w:t>Проблемный вариант</w:t>
            </w:r>
          </w:p>
        </w:tc>
      </w:tr>
      <w:tr w14:paraId="027C3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1" w:type="dxa"/>
            <w:vAlign w:val="center"/>
          </w:tcPr>
          <w:p w14:paraId="26C36F9B">
            <w:pPr>
              <w:spacing w:after="40"/>
              <w:jc w:val="left"/>
            </w:pPr>
            <w:r>
              <w:rPr>
                <w:sz w:val="18"/>
              </w:rPr>
              <w:t>Детали</w:t>
            </w:r>
          </w:p>
        </w:tc>
        <w:tc>
          <w:tcPr>
            <w:tcW w:w="3402" w:type="dxa"/>
            <w:vAlign w:val="center"/>
          </w:tcPr>
          <w:p w14:paraId="0EEBBBE1">
            <w:pPr>
              <w:spacing w:after="40"/>
              <w:jc w:val="left"/>
            </w:pPr>
            <w:r>
              <w:rPr>
                <w:sz w:val="18"/>
              </w:rPr>
              <w:t>Много контрастных углов и уникальных элементов</w:t>
            </w:r>
          </w:p>
        </w:tc>
        <w:tc>
          <w:tcPr>
            <w:tcW w:w="3402" w:type="dxa"/>
            <w:vAlign w:val="center"/>
          </w:tcPr>
          <w:p w14:paraId="36FF56EA">
            <w:pPr>
              <w:spacing w:after="40"/>
              <w:jc w:val="left"/>
            </w:pPr>
            <w:r>
              <w:rPr>
                <w:sz w:val="18"/>
              </w:rPr>
              <w:t>Однотонные области, мягкие градиенты</w:t>
            </w:r>
          </w:p>
        </w:tc>
      </w:tr>
      <w:tr w14:paraId="21DC3F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1" w:type="dxa"/>
            <w:vAlign w:val="center"/>
          </w:tcPr>
          <w:p w14:paraId="2B2BED8F">
            <w:pPr>
              <w:spacing w:after="40"/>
              <w:jc w:val="left"/>
            </w:pPr>
            <w:r>
              <w:rPr>
                <w:sz w:val="18"/>
              </w:rPr>
              <w:t>Распределение</w:t>
            </w:r>
          </w:p>
        </w:tc>
        <w:tc>
          <w:tcPr>
            <w:tcW w:w="3402" w:type="dxa"/>
            <w:vAlign w:val="center"/>
          </w:tcPr>
          <w:p w14:paraId="5D718A08">
            <w:pPr>
              <w:spacing w:after="40"/>
              <w:jc w:val="left"/>
            </w:pPr>
            <w:r>
              <w:rPr>
                <w:sz w:val="18"/>
              </w:rPr>
              <w:t>Features по всей площади</w:t>
            </w:r>
          </w:p>
        </w:tc>
        <w:tc>
          <w:tcPr>
            <w:tcW w:w="3402" w:type="dxa"/>
            <w:vAlign w:val="center"/>
          </w:tcPr>
          <w:p w14:paraId="551BF13E">
            <w:pPr>
              <w:spacing w:after="40"/>
              <w:jc w:val="left"/>
            </w:pPr>
            <w:r>
              <w:rPr>
                <w:sz w:val="18"/>
              </w:rPr>
              <w:t>Все детали в одном углу</w:t>
            </w:r>
          </w:p>
        </w:tc>
      </w:tr>
      <w:tr w14:paraId="4AF804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1" w:type="dxa"/>
            <w:vAlign w:val="center"/>
          </w:tcPr>
          <w:p w14:paraId="15DC565F">
            <w:pPr>
              <w:spacing w:after="40"/>
              <w:jc w:val="left"/>
            </w:pPr>
            <w:r>
              <w:rPr>
                <w:sz w:val="18"/>
              </w:rPr>
              <w:t>Печать</w:t>
            </w:r>
          </w:p>
        </w:tc>
        <w:tc>
          <w:tcPr>
            <w:tcW w:w="3402" w:type="dxa"/>
            <w:vAlign w:val="center"/>
          </w:tcPr>
          <w:p w14:paraId="453D5926">
            <w:pPr>
              <w:spacing w:after="40"/>
              <w:jc w:val="left"/>
            </w:pPr>
            <w:r>
              <w:rPr>
                <w:sz w:val="18"/>
              </w:rPr>
              <w:t>Матовая, без бликов</w:t>
            </w:r>
          </w:p>
        </w:tc>
        <w:tc>
          <w:tcPr>
            <w:tcW w:w="3402" w:type="dxa"/>
            <w:vAlign w:val="center"/>
          </w:tcPr>
          <w:p w14:paraId="69D985B5">
            <w:pPr>
              <w:spacing w:after="40"/>
              <w:jc w:val="left"/>
            </w:pPr>
            <w:r>
              <w:rPr>
                <w:sz w:val="18"/>
              </w:rPr>
              <w:t>Глянцевая и отражающая</w:t>
            </w:r>
          </w:p>
        </w:tc>
      </w:tr>
      <w:tr w14:paraId="63F2D5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1" w:type="dxa"/>
            <w:vAlign w:val="center"/>
          </w:tcPr>
          <w:p w14:paraId="6AA8907B">
            <w:pPr>
              <w:spacing w:after="40"/>
              <w:jc w:val="left"/>
            </w:pPr>
            <w:r>
              <w:rPr>
                <w:sz w:val="18"/>
              </w:rPr>
              <w:t>Рейтинг</w:t>
            </w:r>
          </w:p>
        </w:tc>
        <w:tc>
          <w:tcPr>
            <w:tcW w:w="3402" w:type="dxa"/>
            <w:vAlign w:val="center"/>
          </w:tcPr>
          <w:p w14:paraId="75A7B25C">
            <w:pPr>
              <w:spacing w:after="40"/>
              <w:jc w:val="left"/>
            </w:pPr>
            <w:r>
              <w:rPr>
                <w:sz w:val="18"/>
              </w:rPr>
              <w:t>4–5 звёзд как стартовая оценка</w:t>
            </w:r>
          </w:p>
        </w:tc>
        <w:tc>
          <w:tcPr>
            <w:tcW w:w="3402" w:type="dxa"/>
            <w:vAlign w:val="center"/>
          </w:tcPr>
          <w:p w14:paraId="21883DCC">
            <w:pPr>
              <w:spacing w:after="40"/>
              <w:jc w:val="left"/>
            </w:pPr>
            <w:r>
              <w:rPr>
                <w:sz w:val="18"/>
              </w:rPr>
              <w:t>0–2 звезды; требуется замена или доработка</w:t>
            </w:r>
          </w:p>
        </w:tc>
      </w:tr>
    </w:tbl>
    <w:p w14:paraId="0B664795"/>
    <w:p w14:paraId="75C979CD">
      <w:pPr>
        <w:pStyle w:val="7"/>
      </w:pPr>
      <w:r>
        <w:t>Состояния трекинга и звук</w:t>
      </w:r>
    </w:p>
    <w:p w14:paraId="367F5B31">
      <w:pPr>
        <w:pBdr>
          <w:left w:val="single" w:color="C28B00" w:sz="18" w:space="8"/>
        </w:pBdr>
        <w:shd w:val="clear" w:fill="FFF4CE"/>
      </w:pPr>
      <w:r>
        <w:rPr>
          <w:b/>
          <w:color w:val="C28B00"/>
        </w:rPr>
        <w:t xml:space="preserve">Обязательная логика. </w:t>
      </w:r>
      <w:r>
        <w:t>Не запускайте звук и анимацию только в Start(). Подключите реакции DefaultObserverEventHandler: при TRACKED/EXTENDED_TRACKED включайте контент, а при NO_POSE останавливайте AudioSource, VideoPlayer и скрывайте интерактивные элементы.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6"/>
        <w:gridCol w:w="4876"/>
      </w:tblGrid>
      <w:tr w14:paraId="0518E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4876" w:type="dxa"/>
            <w:shd w:val="clear" w:color="auto" w:fill="1667B1"/>
            <w:vAlign w:val="center"/>
          </w:tcPr>
          <w:p w14:paraId="68DB6717">
            <w:pPr>
              <w:jc w:val="left"/>
            </w:pPr>
            <w:r>
              <w:rPr>
                <w:b/>
                <w:color w:val="FFFFFF"/>
                <w:sz w:val="19"/>
              </w:rPr>
              <w:t>Состояние</w:t>
            </w:r>
          </w:p>
        </w:tc>
        <w:tc>
          <w:tcPr>
            <w:tcW w:w="4876" w:type="dxa"/>
            <w:shd w:val="clear" w:color="auto" w:fill="1667B1"/>
            <w:vAlign w:val="center"/>
          </w:tcPr>
          <w:p w14:paraId="1943A0E4">
            <w:pPr>
              <w:jc w:val="left"/>
            </w:pPr>
            <w:r>
              <w:rPr>
                <w:b/>
                <w:color w:val="FFFFFF"/>
                <w:sz w:val="19"/>
              </w:rPr>
              <w:t>Действие приложения</w:t>
            </w:r>
          </w:p>
        </w:tc>
      </w:tr>
      <w:tr w14:paraId="3161B0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8" w:type="dxa"/>
            <w:vAlign w:val="center"/>
          </w:tcPr>
          <w:p w14:paraId="54259CD7">
            <w:pPr>
              <w:spacing w:after="40"/>
              <w:jc w:val="left"/>
            </w:pPr>
            <w:r>
              <w:rPr>
                <w:sz w:val="18"/>
              </w:rPr>
              <w:t>TRACKED</w:t>
            </w:r>
          </w:p>
        </w:tc>
        <w:tc>
          <w:tcPr>
            <w:tcW w:w="6236" w:type="dxa"/>
            <w:vAlign w:val="center"/>
          </w:tcPr>
          <w:p w14:paraId="2F8E1FED">
            <w:pPr>
              <w:spacing w:after="40"/>
              <w:jc w:val="left"/>
            </w:pPr>
            <w:r>
              <w:rPr>
                <w:sz w:val="18"/>
              </w:rPr>
              <w:t>Показать контент; разрешить кнопку; при необходимости запустить анимацию.</w:t>
            </w:r>
          </w:p>
        </w:tc>
      </w:tr>
      <w:tr w14:paraId="7A2A4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8" w:type="dxa"/>
            <w:vAlign w:val="center"/>
          </w:tcPr>
          <w:p w14:paraId="0D81AB3B">
            <w:pPr>
              <w:spacing w:after="40"/>
              <w:jc w:val="left"/>
            </w:pPr>
            <w:r>
              <w:rPr>
                <w:sz w:val="18"/>
              </w:rPr>
              <w:t>EXTENDED_TRACKED</w:t>
            </w:r>
          </w:p>
        </w:tc>
        <w:tc>
          <w:tcPr>
            <w:tcW w:w="6236" w:type="dxa"/>
            <w:vAlign w:val="center"/>
          </w:tcPr>
          <w:p w14:paraId="05AA3E09">
            <w:pPr>
              <w:spacing w:after="40"/>
              <w:jc w:val="left"/>
            </w:pPr>
            <w:r>
              <w:rPr>
                <w:sz w:val="18"/>
              </w:rPr>
              <w:t>Оставить контент, если это соответствует сценарию.</w:t>
            </w:r>
          </w:p>
        </w:tc>
      </w:tr>
      <w:tr w14:paraId="1BE2E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8" w:type="dxa"/>
            <w:vAlign w:val="center"/>
          </w:tcPr>
          <w:p w14:paraId="1847C1C5">
            <w:pPr>
              <w:spacing w:after="40"/>
              <w:jc w:val="left"/>
            </w:pPr>
            <w:r>
              <w:rPr>
                <w:sz w:val="18"/>
              </w:rPr>
              <w:t>LIMITED</w:t>
            </w:r>
          </w:p>
        </w:tc>
        <w:tc>
          <w:tcPr>
            <w:tcW w:w="6236" w:type="dxa"/>
            <w:vAlign w:val="center"/>
          </w:tcPr>
          <w:p w14:paraId="4CDB5292">
            <w:pPr>
              <w:spacing w:after="40"/>
              <w:jc w:val="left"/>
            </w:pPr>
            <w:r>
              <w:rPr>
                <w:sz w:val="18"/>
              </w:rPr>
              <w:t>Не запускать точные действия; попросить двигаться медленнее или улучшить освещение.</w:t>
            </w:r>
          </w:p>
        </w:tc>
      </w:tr>
      <w:tr w14:paraId="60812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8" w:type="dxa"/>
            <w:vAlign w:val="center"/>
          </w:tcPr>
          <w:p w14:paraId="39E0B9BB">
            <w:pPr>
              <w:spacing w:after="40"/>
              <w:jc w:val="left"/>
            </w:pPr>
            <w:r>
              <w:rPr>
                <w:sz w:val="18"/>
              </w:rPr>
              <w:t>NO_POSE / Target lost</w:t>
            </w:r>
          </w:p>
        </w:tc>
        <w:tc>
          <w:tcPr>
            <w:tcW w:w="6236" w:type="dxa"/>
            <w:vAlign w:val="center"/>
          </w:tcPr>
          <w:p w14:paraId="32DE293E">
            <w:pPr>
              <w:spacing w:after="40"/>
              <w:jc w:val="left"/>
            </w:pPr>
            <w:r>
              <w:rPr>
                <w:sz w:val="18"/>
              </w:rPr>
              <w:t>Скрыть контент; поставить звук и видео на паузу.</w:t>
            </w:r>
          </w:p>
        </w:tc>
      </w:tr>
    </w:tbl>
    <w:p w14:paraId="2DC1B229"/>
    <w:p w14:paraId="5DF68ECF">
      <w:pPr>
        <w:pStyle w:val="7"/>
      </w:pPr>
      <w:r>
        <w:t>Контрольная проверка</w:t>
      </w:r>
    </w:p>
    <w:p w14:paraId="1C1B02E5">
      <w:pPr>
        <w:ind w:left="255" w:hanging="255"/>
      </w:pPr>
      <w:r>
        <w:t>•  Target обнаруживается за 1–3 секунды при хорошем освещении.</w:t>
      </w:r>
    </w:p>
    <w:p w14:paraId="56DF5E60">
      <w:pPr>
        <w:ind w:left="255" w:hanging="255"/>
      </w:pPr>
      <w:r>
        <w:t>•  Масштаб 3D-контента соответствует физическому размеру изображения.</w:t>
      </w:r>
    </w:p>
    <w:p w14:paraId="37A6FB3C">
      <w:pPr>
        <w:ind w:left="255" w:hanging="255"/>
      </w:pPr>
      <w:r>
        <w:t>•  После закрытия Target контент ведёт себя согласно выбранному Status Filter.</w:t>
      </w:r>
    </w:p>
    <w:p w14:paraId="4346128C">
      <w:pPr>
        <w:ind w:left="255" w:hanging="255"/>
      </w:pPr>
      <w:r>
        <w:t>•  После повторного обнаружения анимация, звук и UI не дублируются.</w:t>
      </w:r>
    </w:p>
    <w:p w14:paraId="0B85642C">
      <w:pPr>
        <w:ind w:left="255" w:hanging="255"/>
      </w:pPr>
      <w:r>
        <w:t>•  Сборка запускается на поддерживаемом Android/iOS-устройстве без ошибок лицензии.</w:t>
      </w:r>
    </w:p>
    <w:p w14:paraId="5038CD1A">
      <w:pPr>
        <w:pStyle w:val="7"/>
      </w:pPr>
      <w:r>
        <w:t>Официальные материалы</w:t>
      </w:r>
    </w:p>
    <w:p w14:paraId="1C5680F4">
      <w:pPr>
        <w:pStyle w:val="10"/>
      </w:pPr>
      <w:r>
        <w:fldChar w:fldCharType="begin"/>
      </w:r>
      <w:r>
        <w:instrText xml:space="preserve"> HYPERLINK "https://developer.vuforia.com/library/vuforia-engine/getting-started/development-environments/getting-started-vuforia-engine-unity/" \h </w:instrText>
      </w:r>
      <w:r>
        <w:fldChar w:fldCharType="separate"/>
      </w:r>
      <w:r>
        <w:rPr>
          <w:color w:val="1667B1"/>
          <w:u w:val="single"/>
        </w:rPr>
        <w:t>Vuforia Getting Started for Unity</w:t>
      </w:r>
      <w:r>
        <w:rPr>
          <w:color w:val="1667B1"/>
          <w:u w:val="single"/>
        </w:rPr>
        <w:fldChar w:fldCharType="end"/>
      </w:r>
    </w:p>
    <w:p w14:paraId="72AFFA13">
      <w:pPr>
        <w:pStyle w:val="10"/>
      </w:pPr>
      <w:r>
        <w:fldChar w:fldCharType="begin"/>
      </w:r>
      <w:r>
        <w:instrText xml:space="preserve"> HYPERLINK "https://developer.vuforia.com/library/vuforia-engine/images-and-objects/image-targets/image-targets/" \h </w:instrText>
      </w:r>
      <w:r>
        <w:fldChar w:fldCharType="separate"/>
      </w:r>
      <w:r>
        <w:rPr>
          <w:color w:val="1667B1"/>
          <w:u w:val="single"/>
        </w:rPr>
        <w:t>Image Targets</w:t>
      </w:r>
      <w:r>
        <w:rPr>
          <w:color w:val="1667B1"/>
          <w:u w:val="single"/>
        </w:rPr>
        <w:fldChar w:fldCharType="end"/>
      </w:r>
    </w:p>
    <w:p w14:paraId="76FBFF9C">
      <w:pPr>
        <w:pStyle w:val="10"/>
      </w:pPr>
      <w:r>
        <w:fldChar w:fldCharType="begin"/>
      </w:r>
      <w:r>
        <w:instrText xml:space="preserve"> HYPERLINK "https://developer.vuforia.com/library/vuforia-engine/getting-started/vuforia-engine-api/observer-and-observations/observer-and-observations/" \h </w:instrText>
      </w:r>
      <w:r>
        <w:fldChar w:fldCharType="separate"/>
      </w:r>
      <w:r>
        <w:rPr>
          <w:color w:val="1667B1"/>
          <w:u w:val="single"/>
        </w:rPr>
        <w:t>Observer and Observations</w:t>
      </w:r>
      <w:r>
        <w:rPr>
          <w:color w:val="1667B1"/>
          <w:u w:val="single"/>
        </w:rPr>
        <w:fldChar w:fldCharType="end"/>
      </w:r>
    </w:p>
    <w:p w14:paraId="498ED5C4">
      <w:pPr>
        <w:jc w:val="center"/>
      </w:pPr>
      <w:r>
        <w:rPr>
          <w:b/>
          <w:sz w:val="18"/>
        </w:rPr>
        <w:t>АКТУАЛИЗАЦИЯ ПО ОФИЦИАЛЬНОЙ ДОКУМЕНТАЦИИ VUFORIA ENGINE</w:t>
      </w:r>
    </w:p>
    <w:p w14:paraId="79AB6049">
      <w:pPr>
        <w:jc w:val="center"/>
      </w:pPr>
      <w:r>
        <w:rPr>
          <w:i/>
          <w:sz w:val="17"/>
        </w:rPr>
        <w:t>Сверено 02.09.2026 • Vuforia Engine 11.4.x • Unity 6 LTS</w:t>
      </w:r>
    </w:p>
    <w:p w14:paraId="3FD5AF11">
      <w:r>
        <w:br w:type="page"/>
      </w:r>
    </w:p>
    <w:p w14:paraId="02A4F8CA">
      <w:pPr>
        <w:pStyle w:val="7"/>
      </w:pPr>
      <w:r>
        <w:t>Расширение Лекции 1 по официальной документации Vuforia</w:t>
      </w:r>
    </w:p>
    <w:p w14:paraId="2CA4B7C4">
      <w:pPr>
        <w:pStyle w:val="8"/>
      </w:pPr>
      <w:r>
        <w:t>1. Актуальный способ установки Vuforia Engine в Unity</w:t>
      </w:r>
    </w:p>
    <w:p w14:paraId="1F2F5FB6">
      <w:r>
        <w:t>В исходном конспекте показан рабочий вариант через Vuforia Engine Extension и импорт пакета. В актуальной документации Vuforia предусмотрено несколько официальных способов установки: через Unity Asset Package/установочный editor script, через Package Manager из скачанного .tgz и через Unity Asset Store/My Assets. Для учебной группы важно выбрать один способ и зафиксировать версию пакета в README проекта, чтобы все студенты работали в одинаковой конфигурации.</w:t>
      </w:r>
    </w:p>
    <w:p w14:paraId="70180756">
      <w:pPr>
        <w:pStyle w:val="8"/>
      </w:pPr>
      <w:r>
        <w:t>2. Технические требования к исходному Image Target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1"/>
        <w:gridCol w:w="3251"/>
        <w:gridCol w:w="3251"/>
      </w:tblGrid>
      <w:tr w14:paraId="02A12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251" w:type="dxa"/>
            <w:shd w:val="clear" w:color="auto" w:fill="EAF2F8"/>
            <w:vAlign w:val="center"/>
          </w:tcPr>
          <w:p w14:paraId="224FBE97">
            <w:pPr>
              <w:spacing w:after="40"/>
            </w:pPr>
            <w:r>
              <w:rPr>
                <w:b/>
              </w:rPr>
              <w:t>Параметр</w:t>
            </w:r>
          </w:p>
        </w:tc>
        <w:tc>
          <w:tcPr>
            <w:tcW w:w="3251" w:type="dxa"/>
            <w:shd w:val="clear" w:color="auto" w:fill="EAF2F8"/>
            <w:vAlign w:val="center"/>
          </w:tcPr>
          <w:p w14:paraId="38FDFAB2">
            <w:pPr>
              <w:spacing w:after="40"/>
            </w:pPr>
            <w:r>
              <w:rPr>
                <w:b/>
              </w:rPr>
              <w:t>Требование / рекомендация</w:t>
            </w:r>
          </w:p>
        </w:tc>
        <w:tc>
          <w:tcPr>
            <w:tcW w:w="3251" w:type="dxa"/>
            <w:shd w:val="clear" w:color="auto" w:fill="EAF2F8"/>
            <w:vAlign w:val="center"/>
          </w:tcPr>
          <w:p w14:paraId="068F22E5">
            <w:pPr>
              <w:spacing w:after="40"/>
            </w:pPr>
            <w:r>
              <w:rPr>
                <w:b/>
              </w:rPr>
              <w:t>Почему это важно</w:t>
            </w:r>
          </w:p>
        </w:tc>
      </w:tr>
      <w:tr w14:paraId="0CC61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1" w:type="dxa"/>
            <w:vAlign w:val="center"/>
          </w:tcPr>
          <w:p w14:paraId="34AF7B64">
            <w:pPr>
              <w:spacing w:after="40"/>
            </w:pPr>
            <w:r>
              <w:t>Формат</w:t>
            </w:r>
          </w:p>
        </w:tc>
        <w:tc>
          <w:tcPr>
            <w:tcW w:w="3251" w:type="dxa"/>
            <w:vAlign w:val="center"/>
          </w:tcPr>
          <w:p w14:paraId="5ACBC74C">
            <w:pPr>
              <w:spacing w:after="40"/>
            </w:pPr>
            <w:r>
              <w:t>PNG 8/24-bit или JPEG; RGB/Grayscale</w:t>
            </w:r>
          </w:p>
        </w:tc>
        <w:tc>
          <w:tcPr>
            <w:tcW w:w="3251" w:type="dxa"/>
            <w:vAlign w:val="center"/>
          </w:tcPr>
          <w:p w14:paraId="1DFE0516">
            <w:pPr>
              <w:spacing w:after="40"/>
            </w:pPr>
            <w:r>
              <w:t>Target Manager должен корректно обработать изображение.</w:t>
            </w:r>
          </w:p>
        </w:tc>
      </w:tr>
      <w:tr w14:paraId="2DC96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1" w:type="dxa"/>
            <w:vAlign w:val="center"/>
          </w:tcPr>
          <w:p w14:paraId="6A1E55FA">
            <w:pPr>
              <w:spacing w:after="40"/>
            </w:pPr>
            <w:r>
              <w:t>Цветовая модель</w:t>
            </w:r>
          </w:p>
        </w:tc>
        <w:tc>
          <w:tcPr>
            <w:tcW w:w="3251" w:type="dxa"/>
            <w:vAlign w:val="center"/>
          </w:tcPr>
          <w:p w14:paraId="44457C88">
            <w:pPr>
              <w:spacing w:after="40"/>
            </w:pPr>
            <w:r>
              <w:t>Не CMYK; без прозрачности</w:t>
            </w:r>
          </w:p>
        </w:tc>
        <w:tc>
          <w:tcPr>
            <w:tcW w:w="3251" w:type="dxa"/>
            <w:vAlign w:val="center"/>
          </w:tcPr>
          <w:p w14:paraId="3BB1126E">
            <w:pPr>
              <w:spacing w:after="40"/>
            </w:pPr>
            <w:r>
              <w:t>CMYK и alpha не подходят для генерации обычного Image Target.</w:t>
            </w:r>
          </w:p>
        </w:tc>
      </w:tr>
      <w:tr w14:paraId="6DBDC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1" w:type="dxa"/>
            <w:vAlign w:val="center"/>
          </w:tcPr>
          <w:p w14:paraId="324CE6D7">
            <w:pPr>
              <w:spacing w:after="40"/>
            </w:pPr>
            <w:r>
              <w:t>Размер файла</w:t>
            </w:r>
          </w:p>
        </w:tc>
        <w:tc>
          <w:tcPr>
            <w:tcW w:w="3251" w:type="dxa"/>
            <w:vAlign w:val="center"/>
          </w:tcPr>
          <w:p w14:paraId="782F9D54">
            <w:pPr>
              <w:spacing w:after="40"/>
            </w:pPr>
            <w:r>
              <w:t>Менее 2.25 MB</w:t>
            </w:r>
          </w:p>
        </w:tc>
        <w:tc>
          <w:tcPr>
            <w:tcW w:w="3251" w:type="dxa"/>
            <w:vAlign w:val="center"/>
          </w:tcPr>
          <w:p w14:paraId="2694CBC2">
            <w:pPr>
              <w:spacing w:after="40"/>
            </w:pPr>
            <w:r>
              <w:t>Ограничение загрузки Target Manager.</w:t>
            </w:r>
          </w:p>
        </w:tc>
      </w:tr>
      <w:tr w14:paraId="680DB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1" w:type="dxa"/>
            <w:vAlign w:val="center"/>
          </w:tcPr>
          <w:p w14:paraId="54A78B9D">
            <w:pPr>
              <w:spacing w:after="40"/>
            </w:pPr>
            <w:r>
              <w:t>Минимальное разрешение</w:t>
            </w:r>
          </w:p>
        </w:tc>
        <w:tc>
          <w:tcPr>
            <w:tcW w:w="3251" w:type="dxa"/>
            <w:vAlign w:val="center"/>
          </w:tcPr>
          <w:p w14:paraId="6769A2E1">
            <w:pPr>
              <w:spacing w:after="40"/>
            </w:pPr>
            <w:r>
              <w:t>Не менее 320 px по стороне</w:t>
            </w:r>
          </w:p>
        </w:tc>
        <w:tc>
          <w:tcPr>
            <w:tcW w:w="3251" w:type="dxa"/>
            <w:vAlign w:val="center"/>
          </w:tcPr>
          <w:p w14:paraId="4394FA56">
            <w:pPr>
              <w:spacing w:after="40"/>
            </w:pPr>
            <w:r>
              <w:t>Слишком маленькое изображение содержит недостаточно устойчивых деталей.</w:t>
            </w:r>
          </w:p>
        </w:tc>
      </w:tr>
      <w:tr w14:paraId="3BB8D0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1" w:type="dxa"/>
            <w:vAlign w:val="center"/>
          </w:tcPr>
          <w:p w14:paraId="56EF1795">
            <w:pPr>
              <w:spacing w:after="40"/>
            </w:pPr>
            <w:r>
              <w:t>Features</w:t>
            </w:r>
          </w:p>
        </w:tc>
        <w:tc>
          <w:tcPr>
            <w:tcW w:w="3251" w:type="dxa"/>
            <w:vAlign w:val="center"/>
          </w:tcPr>
          <w:p w14:paraId="72749FD2">
            <w:pPr>
              <w:spacing w:after="40"/>
            </w:pPr>
            <w:r>
              <w:t>Много уникальных резких углов и деталей</w:t>
            </w:r>
          </w:p>
        </w:tc>
        <w:tc>
          <w:tcPr>
            <w:tcW w:w="3251" w:type="dxa"/>
            <w:vAlign w:val="center"/>
          </w:tcPr>
          <w:p w14:paraId="7DD1E8F5">
            <w:pPr>
              <w:spacing w:after="40"/>
            </w:pPr>
            <w:r>
              <w:t>На них строится обнаружение и трекинг.</w:t>
            </w:r>
          </w:p>
        </w:tc>
      </w:tr>
      <w:tr w14:paraId="6193D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1" w:type="dxa"/>
            <w:vAlign w:val="center"/>
          </w:tcPr>
          <w:p w14:paraId="63C67BF5">
            <w:pPr>
              <w:spacing w:after="40"/>
            </w:pPr>
            <w:r>
              <w:t>Распределение</w:t>
            </w:r>
          </w:p>
        </w:tc>
        <w:tc>
          <w:tcPr>
            <w:tcW w:w="3251" w:type="dxa"/>
            <w:vAlign w:val="center"/>
          </w:tcPr>
          <w:p w14:paraId="71BA0B70">
            <w:pPr>
              <w:spacing w:after="40"/>
            </w:pPr>
            <w:r>
              <w:t>Features распределены по всей площади</w:t>
            </w:r>
          </w:p>
        </w:tc>
        <w:tc>
          <w:tcPr>
            <w:tcW w:w="3251" w:type="dxa"/>
            <w:vAlign w:val="center"/>
          </w:tcPr>
          <w:p w14:paraId="32B18F81">
            <w:pPr>
              <w:spacing w:after="40"/>
            </w:pPr>
            <w:r>
              <w:t>Повышает устойчивость при изменении угла и частичном перекрытии.</w:t>
            </w:r>
          </w:p>
        </w:tc>
      </w:tr>
      <w:tr w14:paraId="11484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1" w:type="dxa"/>
            <w:vAlign w:val="center"/>
          </w:tcPr>
          <w:p w14:paraId="37BB8D4D">
            <w:pPr>
              <w:spacing w:after="40"/>
            </w:pPr>
            <w:r>
              <w:t>Повторяемость</w:t>
            </w:r>
          </w:p>
        </w:tc>
        <w:tc>
          <w:tcPr>
            <w:tcW w:w="3251" w:type="dxa"/>
            <w:vAlign w:val="center"/>
          </w:tcPr>
          <w:p w14:paraId="477F70AA">
            <w:pPr>
              <w:spacing w:after="40"/>
            </w:pPr>
            <w:r>
              <w:t>Избегать регулярных узоров и симметрии</w:t>
            </w:r>
          </w:p>
        </w:tc>
        <w:tc>
          <w:tcPr>
            <w:tcW w:w="3251" w:type="dxa"/>
            <w:vAlign w:val="center"/>
          </w:tcPr>
          <w:p w14:paraId="0CBA9AAF">
            <w:pPr>
              <w:spacing w:after="40"/>
            </w:pPr>
            <w:r>
              <w:t>Алгоритму сложнее отличить похожие участки.</w:t>
            </w:r>
          </w:p>
        </w:tc>
      </w:tr>
    </w:tbl>
    <w:p w14:paraId="4A7B02E7">
      <w:r>
        <w:t>Vuforia анализирует изображение в оттенках серого. Поэтому красивый цвет сам по себе не делает Target хорошим: важнее локальный контраст, резкие углы и неодинаковые детали. Для проблемного изображения можно проверить grayscale-версию, улучшить локальный контраст и повторно загрузить его в Target Manager.</w:t>
      </w:r>
    </w:p>
    <w:p w14:paraId="4BDA00EE">
      <w:pPr>
        <w:pStyle w:val="8"/>
      </w:pPr>
      <w:r>
        <w:t>4. Физические свойства напечатанного Target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1"/>
        <w:gridCol w:w="3251"/>
        <w:gridCol w:w="3251"/>
      </w:tblGrid>
      <w:tr w14:paraId="24598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251" w:type="dxa"/>
            <w:shd w:val="clear" w:color="auto" w:fill="EAF2F8"/>
            <w:vAlign w:val="center"/>
          </w:tcPr>
          <w:p w14:paraId="3062ED40">
            <w:pPr>
              <w:spacing w:after="40"/>
            </w:pPr>
            <w:r>
              <w:rPr>
                <w:b/>
              </w:rPr>
              <w:t>Фактор</w:t>
            </w:r>
          </w:p>
        </w:tc>
        <w:tc>
          <w:tcPr>
            <w:tcW w:w="3251" w:type="dxa"/>
            <w:shd w:val="clear" w:color="auto" w:fill="EAF2F8"/>
            <w:vAlign w:val="center"/>
          </w:tcPr>
          <w:p w14:paraId="04EE6870">
            <w:pPr>
              <w:spacing w:after="40"/>
            </w:pPr>
            <w:r>
              <w:rPr>
                <w:b/>
              </w:rPr>
              <w:t>Хорошая практика</w:t>
            </w:r>
          </w:p>
        </w:tc>
        <w:tc>
          <w:tcPr>
            <w:tcW w:w="3251" w:type="dxa"/>
            <w:shd w:val="clear" w:color="auto" w:fill="EAF2F8"/>
            <w:vAlign w:val="center"/>
          </w:tcPr>
          <w:p w14:paraId="4CF6C5BB">
            <w:pPr>
              <w:spacing w:after="40"/>
            </w:pPr>
            <w:r>
              <w:rPr>
                <w:b/>
              </w:rPr>
              <w:t>Плохой вариант</w:t>
            </w:r>
          </w:p>
        </w:tc>
      </w:tr>
      <w:tr w14:paraId="3030D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1" w:type="dxa"/>
            <w:vAlign w:val="center"/>
          </w:tcPr>
          <w:p w14:paraId="5DCC6462">
            <w:pPr>
              <w:spacing w:after="40"/>
            </w:pPr>
            <w:r>
              <w:t>Поверхность</w:t>
            </w:r>
          </w:p>
        </w:tc>
        <w:tc>
          <w:tcPr>
            <w:tcW w:w="3251" w:type="dxa"/>
            <w:vAlign w:val="center"/>
          </w:tcPr>
          <w:p w14:paraId="11456966">
            <w:pPr>
              <w:spacing w:after="40"/>
            </w:pPr>
            <w:r>
              <w:t>Матовая</w:t>
            </w:r>
          </w:p>
        </w:tc>
        <w:tc>
          <w:tcPr>
            <w:tcW w:w="3251" w:type="dxa"/>
            <w:vAlign w:val="center"/>
          </w:tcPr>
          <w:p w14:paraId="7FD706C1">
            <w:pPr>
              <w:spacing w:after="40"/>
            </w:pPr>
            <w:r>
              <w:t>Глянцевая, сильные отражения</w:t>
            </w:r>
          </w:p>
        </w:tc>
      </w:tr>
      <w:tr w14:paraId="7B7D55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1" w:type="dxa"/>
            <w:vAlign w:val="center"/>
          </w:tcPr>
          <w:p w14:paraId="669FC4F5">
            <w:pPr>
              <w:spacing w:after="40"/>
            </w:pPr>
            <w:r>
              <w:t>Жёсткость</w:t>
            </w:r>
          </w:p>
        </w:tc>
        <w:tc>
          <w:tcPr>
            <w:tcW w:w="3251" w:type="dxa"/>
            <w:vAlign w:val="center"/>
          </w:tcPr>
          <w:p w14:paraId="5E02BEDA">
            <w:pPr>
              <w:spacing w:after="40"/>
            </w:pPr>
            <w:r>
              <w:t>Плотная бумага/картон, ровная плоскость</w:t>
            </w:r>
          </w:p>
        </w:tc>
        <w:tc>
          <w:tcPr>
            <w:tcW w:w="3251" w:type="dxa"/>
            <w:vAlign w:val="center"/>
          </w:tcPr>
          <w:p w14:paraId="18567A47">
            <w:pPr>
              <w:spacing w:after="40"/>
            </w:pPr>
            <w:r>
              <w:t>Складки, волны, изгибы</w:t>
            </w:r>
          </w:p>
        </w:tc>
      </w:tr>
      <w:tr w14:paraId="68161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1" w:type="dxa"/>
            <w:vAlign w:val="center"/>
          </w:tcPr>
          <w:p w14:paraId="143CBF1E">
            <w:pPr>
              <w:spacing w:after="40"/>
            </w:pPr>
            <w:r>
              <w:t>Размер для настольного теста</w:t>
            </w:r>
          </w:p>
        </w:tc>
        <w:tc>
          <w:tcPr>
            <w:tcW w:w="3251" w:type="dxa"/>
            <w:vAlign w:val="center"/>
          </w:tcPr>
          <w:p w14:paraId="1D2FC479">
            <w:pPr>
              <w:spacing w:after="40"/>
            </w:pPr>
            <w:r>
              <w:t>Ориентир: ширина ≈12 cm и больше</w:t>
            </w:r>
          </w:p>
        </w:tc>
        <w:tc>
          <w:tcPr>
            <w:tcW w:w="3251" w:type="dxa"/>
            <w:vAlign w:val="center"/>
          </w:tcPr>
          <w:p w14:paraId="4C92AFD8">
            <w:pPr>
              <w:spacing w:after="40"/>
            </w:pPr>
            <w:r>
              <w:t>Очень маленькая печать без необходимости</w:t>
            </w:r>
          </w:p>
        </w:tc>
      </w:tr>
      <w:tr w14:paraId="34777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1" w:type="dxa"/>
            <w:vAlign w:val="center"/>
          </w:tcPr>
          <w:p w14:paraId="6203BEE7">
            <w:pPr>
              <w:spacing w:after="40"/>
            </w:pPr>
            <w:r>
              <w:t>Освещение</w:t>
            </w:r>
          </w:p>
        </w:tc>
        <w:tc>
          <w:tcPr>
            <w:tcW w:w="3251" w:type="dxa"/>
            <w:vAlign w:val="center"/>
          </w:tcPr>
          <w:p w14:paraId="59F405C8">
            <w:pPr>
              <w:spacing w:after="40"/>
            </w:pPr>
            <w:r>
              <w:t>Равномерное, без засветки</w:t>
            </w:r>
          </w:p>
        </w:tc>
        <w:tc>
          <w:tcPr>
            <w:tcW w:w="3251" w:type="dxa"/>
            <w:vAlign w:val="center"/>
          </w:tcPr>
          <w:p w14:paraId="63EBF2A0">
            <w:pPr>
              <w:spacing w:after="40"/>
            </w:pPr>
            <w:r>
              <w:t>Блики, глубокие тени</w:t>
            </w:r>
          </w:p>
        </w:tc>
      </w:tr>
    </w:tbl>
    <w:p w14:paraId="3F5D3A6E">
      <w:r>
        <w:t>Официальная документация приводит практический ориентир: Image Target шириной около 20–30 cm в хороших условиях может обнаруживаться примерно с дистанции порядка 10× его размера (около 2–3 m). Это эмпирический ориентир, а не гарантия: результат зависит от камеры, освещения, качества Target и угла обзора.</w:t>
      </w:r>
    </w:p>
    <w:p w14:paraId="2608ECC2">
      <w:pPr>
        <w:pStyle w:val="8"/>
      </w:pPr>
      <w:r>
        <w:t>5. Physical Width — это не просто масштаб 3D-модели</w:t>
      </w:r>
    </w:p>
    <w:p w14:paraId="21280D8D">
      <w:r>
        <w:t>Ширина, указанная для Image Target, задаёт метрический масштаб его pose. Если напечатанный Target имеет ширину 0.20 m, а в database/Unity указано другое значение, Vuforia может распознавать изображение, но AR-контент получит неверный физический масштаб. Для Device Tracking и измеримых AR-инструкций всегда используйте реальные размеры.</w:t>
      </w:r>
    </w:p>
    <w:p w14:paraId="4CEFAA23">
      <w:pPr>
        <w:pStyle w:val="8"/>
      </w:pPr>
      <w:r>
        <w:t>6. Device Database, Instant Image Target или Cloud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1"/>
        <w:gridCol w:w="3251"/>
        <w:gridCol w:w="3251"/>
      </w:tblGrid>
      <w:tr w14:paraId="0E0A3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251" w:type="dxa"/>
            <w:shd w:val="clear" w:color="auto" w:fill="EAF2F8"/>
            <w:vAlign w:val="center"/>
          </w:tcPr>
          <w:p w14:paraId="01FA17D1">
            <w:pPr>
              <w:spacing w:after="40"/>
            </w:pPr>
            <w:r>
              <w:rPr>
                <w:b/>
              </w:rPr>
              <w:t>Подход</w:t>
            </w:r>
          </w:p>
        </w:tc>
        <w:tc>
          <w:tcPr>
            <w:tcW w:w="3251" w:type="dxa"/>
            <w:shd w:val="clear" w:color="auto" w:fill="EAF2F8"/>
            <w:vAlign w:val="center"/>
          </w:tcPr>
          <w:p w14:paraId="7A563986">
            <w:pPr>
              <w:spacing w:after="40"/>
            </w:pPr>
            <w:r>
              <w:rPr>
                <w:b/>
              </w:rPr>
              <w:t>Когда использовать</w:t>
            </w:r>
          </w:p>
        </w:tc>
        <w:tc>
          <w:tcPr>
            <w:tcW w:w="3251" w:type="dxa"/>
            <w:shd w:val="clear" w:color="auto" w:fill="EAF2F8"/>
            <w:vAlign w:val="center"/>
          </w:tcPr>
          <w:p w14:paraId="289E31C6">
            <w:pPr>
              <w:spacing w:after="40"/>
            </w:pPr>
            <w:r>
              <w:rPr>
                <w:b/>
              </w:rPr>
              <w:t>Что студент должен знать</w:t>
            </w:r>
          </w:p>
        </w:tc>
      </w:tr>
      <w:tr w14:paraId="6F5D5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1" w:type="dxa"/>
            <w:vAlign w:val="center"/>
          </w:tcPr>
          <w:p w14:paraId="29E2B9ED">
            <w:pPr>
              <w:spacing w:after="40"/>
            </w:pPr>
            <w:r>
              <w:t>Device Database</w:t>
            </w:r>
          </w:p>
        </w:tc>
        <w:tc>
          <w:tcPr>
            <w:tcW w:w="3251" w:type="dxa"/>
            <w:vAlign w:val="center"/>
          </w:tcPr>
          <w:p w14:paraId="22D23B94">
            <w:pPr>
              <w:spacing w:after="40"/>
            </w:pPr>
            <w:r>
              <w:t>Targets известны заранее и хранятся в приложении</w:t>
            </w:r>
          </w:p>
        </w:tc>
        <w:tc>
          <w:tcPr>
            <w:tcW w:w="3251" w:type="dxa"/>
            <w:vAlign w:val="center"/>
          </w:tcPr>
          <w:p w14:paraId="642E2915">
            <w:pPr>
              <w:spacing w:after="40"/>
            </w:pPr>
            <w:r>
              <w:t>Работает локально; Target Manager даёт rating и features.</w:t>
            </w:r>
          </w:p>
        </w:tc>
      </w:tr>
      <w:tr w14:paraId="2C940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1" w:type="dxa"/>
            <w:vAlign w:val="center"/>
          </w:tcPr>
          <w:p w14:paraId="1CE824CE">
            <w:pPr>
              <w:spacing w:after="40"/>
            </w:pPr>
            <w:r>
              <w:t>Instant Image Target</w:t>
            </w:r>
          </w:p>
        </w:tc>
        <w:tc>
          <w:tcPr>
            <w:tcW w:w="3251" w:type="dxa"/>
            <w:vAlign w:val="center"/>
          </w:tcPr>
          <w:p w14:paraId="608D3FE5">
            <w:pPr>
              <w:spacing w:after="40"/>
            </w:pPr>
            <w:r>
              <w:t>Изображение становится Target во время выполнения</w:t>
            </w:r>
          </w:p>
        </w:tc>
        <w:tc>
          <w:tcPr>
            <w:tcW w:w="3251" w:type="dxa"/>
            <w:vAlign w:val="center"/>
          </w:tcPr>
          <w:p w14:paraId="67E52785">
            <w:pPr>
              <w:spacing w:after="40"/>
            </w:pPr>
            <w:r>
              <w:t>Можно создавать из Texture2D/файла/URL; Target Manager заранее не оценивает качество.</w:t>
            </w:r>
          </w:p>
        </w:tc>
      </w:tr>
      <w:tr w14:paraId="142ED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1" w:type="dxa"/>
            <w:vAlign w:val="center"/>
          </w:tcPr>
          <w:p w14:paraId="4792A594">
            <w:pPr>
              <w:spacing w:after="40"/>
            </w:pPr>
            <w:r>
              <w:t>Cloud Image Recognition</w:t>
            </w:r>
          </w:p>
        </w:tc>
        <w:tc>
          <w:tcPr>
            <w:tcW w:w="3251" w:type="dxa"/>
            <w:vAlign w:val="center"/>
          </w:tcPr>
          <w:p w14:paraId="5A01CD19">
            <w:pPr>
              <w:spacing w:after="40"/>
            </w:pPr>
            <w:r>
              <w:t>Очень большой или часто меняющийся каталог</w:t>
            </w:r>
          </w:p>
        </w:tc>
        <w:tc>
          <w:tcPr>
            <w:tcW w:w="3251" w:type="dxa"/>
            <w:vAlign w:val="center"/>
          </w:tcPr>
          <w:p w14:paraId="10750CFB">
            <w:pPr>
              <w:spacing w:after="40"/>
            </w:pPr>
            <w:r>
              <w:t>Распознавание через cloud database; нужна сеть и соответствующий план.</w:t>
            </w:r>
          </w:p>
        </w:tc>
      </w:tr>
    </w:tbl>
    <w:p w14:paraId="06C2B745">
      <w:r>
        <w:t>Для Instant Image Target в Unity используется Image Target типа From Image либо runtime API. При runtime-создании размер изображения по ширине/высоте ограничен 2048 px. Для первой лабораторной лучше использовать Device Database: студент видит rating и учится оценивать качество Target.</w:t>
      </w:r>
    </w:p>
    <w:p w14:paraId="5D1DA193">
      <w:pPr>
        <w:pStyle w:val="8"/>
      </w:pPr>
      <w:r>
        <w:t>7. Несколько Image Targets одновременно</w:t>
      </w:r>
    </w:p>
    <w:p w14:paraId="7330C056">
      <w:r>
        <w:t>По умолчанию Vuforia отслеживает один image-based Target одновременно. Если сценарий требует нескольких Targets, лимит задаётся в Vuforia Configuration/API. Жёсткого максимума для Image Targets документация не задаёт, но рекомендует не превышать примерно 5 одновременно отслеживаемых целей из-за нагрузки.</w:t>
      </w:r>
    </w:p>
    <w:p w14:paraId="142927E3">
      <w:pPr>
        <w:shd w:val="clear" w:fill="F5F5F5"/>
        <w:ind w:left="283" w:right="283"/>
      </w:pPr>
      <w:r>
        <w:rPr>
          <w:rFonts w:ascii="Consolas" w:hAnsi="Consolas" w:eastAsia="Consolas"/>
          <w:sz w:val="17"/>
        </w:rPr>
        <w:t>using Vuforia;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>public class VuforiaTrackingConfig : UnityEngine.MonoBehaviour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>{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void Awake()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{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VuforiaConfiguration.Instance.Vuforia.MaxSimultaneousImageTargets = 4;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}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>}</w:t>
      </w:r>
    </w:p>
    <w:p w14:paraId="68F5B159">
      <w:pPr>
        <w:shd w:val="clear" w:fill="F3F6F8"/>
      </w:pPr>
      <w:r>
        <w:rPr>
          <w:b/>
        </w:rPr>
        <w:t xml:space="preserve">Пояснение. </w:t>
      </w:r>
      <w:r>
        <w:t>Cylinder Target и Multi Target считаются одним tracked target каждый, даже если внутри используются несколько изображений.</w:t>
      </w:r>
    </w:p>
    <w:p w14:paraId="6676E37B">
      <w:pPr>
        <w:pStyle w:val="8"/>
      </w:pPr>
      <w:r>
        <w:t>8. Состояния pose: что делать приложению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1"/>
        <w:gridCol w:w="3251"/>
        <w:gridCol w:w="3251"/>
      </w:tblGrid>
      <w:tr w14:paraId="5F86F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251" w:type="dxa"/>
            <w:shd w:val="clear" w:color="auto" w:fill="EAF2F8"/>
            <w:vAlign w:val="center"/>
          </w:tcPr>
          <w:p w14:paraId="0A29AF74">
            <w:pPr>
              <w:spacing w:after="40"/>
            </w:pPr>
            <w:r>
              <w:rPr>
                <w:b/>
              </w:rPr>
              <w:t>Status</w:t>
            </w:r>
          </w:p>
        </w:tc>
        <w:tc>
          <w:tcPr>
            <w:tcW w:w="3251" w:type="dxa"/>
            <w:shd w:val="clear" w:color="auto" w:fill="EAF2F8"/>
            <w:vAlign w:val="center"/>
          </w:tcPr>
          <w:p w14:paraId="0634F9C6">
            <w:pPr>
              <w:spacing w:after="40"/>
            </w:pPr>
            <w:r>
              <w:rPr>
                <w:b/>
              </w:rPr>
              <w:t>Смысл</w:t>
            </w:r>
          </w:p>
        </w:tc>
        <w:tc>
          <w:tcPr>
            <w:tcW w:w="3251" w:type="dxa"/>
            <w:shd w:val="clear" w:color="auto" w:fill="EAF2F8"/>
            <w:vAlign w:val="center"/>
          </w:tcPr>
          <w:p w14:paraId="20A3D5A8">
            <w:pPr>
              <w:spacing w:after="40"/>
            </w:pPr>
            <w:r>
              <w:rPr>
                <w:b/>
              </w:rPr>
              <w:t>Рекомендуемая реакция</w:t>
            </w:r>
          </w:p>
        </w:tc>
      </w:tr>
      <w:tr w14:paraId="6EA31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1" w:type="dxa"/>
            <w:vAlign w:val="center"/>
          </w:tcPr>
          <w:p w14:paraId="4BD5E744">
            <w:pPr>
              <w:spacing w:after="40"/>
            </w:pPr>
            <w:r>
              <w:t>TRACKED / NORMAL</w:t>
            </w:r>
          </w:p>
        </w:tc>
        <w:tc>
          <w:tcPr>
            <w:tcW w:w="3251" w:type="dxa"/>
            <w:vAlign w:val="center"/>
          </w:tcPr>
          <w:p w14:paraId="1AB95D59">
            <w:pPr>
              <w:spacing w:after="40"/>
            </w:pPr>
            <w:r>
              <w:t>Надёжный pose</w:t>
            </w:r>
          </w:p>
        </w:tc>
        <w:tc>
          <w:tcPr>
            <w:tcW w:w="3251" w:type="dxa"/>
            <w:vAlign w:val="center"/>
          </w:tcPr>
          <w:p w14:paraId="186A3C18">
            <w:pPr>
              <w:spacing w:after="40"/>
            </w:pPr>
            <w:r>
              <w:t>Показывать контент и разрешать точные действия.</w:t>
            </w:r>
          </w:p>
        </w:tc>
      </w:tr>
      <w:tr w14:paraId="3CD73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1" w:type="dxa"/>
            <w:vAlign w:val="center"/>
          </w:tcPr>
          <w:p w14:paraId="24085B1B">
            <w:pPr>
              <w:spacing w:after="40"/>
            </w:pPr>
            <w:r>
              <w:t>EXTENDED_TRACKED / NORMAL</w:t>
            </w:r>
          </w:p>
        </w:tc>
        <w:tc>
          <w:tcPr>
            <w:tcW w:w="3251" w:type="dxa"/>
            <w:vAlign w:val="center"/>
          </w:tcPr>
          <w:p w14:paraId="07B88C01">
            <w:pPr>
              <w:spacing w:after="40"/>
            </w:pPr>
            <w:r>
              <w:t>Pose поддерживает Device Tracking</w:t>
            </w:r>
          </w:p>
        </w:tc>
        <w:tc>
          <w:tcPr>
            <w:tcW w:w="3251" w:type="dxa"/>
            <w:vAlign w:val="center"/>
          </w:tcPr>
          <w:p w14:paraId="346D4B01">
            <w:pPr>
              <w:spacing w:after="40"/>
            </w:pPr>
            <w:r>
              <w:t>Оставлять контент, если это соответствует UX.</w:t>
            </w:r>
          </w:p>
        </w:tc>
      </w:tr>
      <w:tr w14:paraId="2769E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1" w:type="dxa"/>
            <w:vAlign w:val="center"/>
          </w:tcPr>
          <w:p w14:paraId="03411B00">
            <w:pPr>
              <w:spacing w:after="40"/>
            </w:pPr>
            <w:r>
              <w:t>LIMITED / RELOCALIZING</w:t>
            </w:r>
          </w:p>
        </w:tc>
        <w:tc>
          <w:tcPr>
            <w:tcW w:w="3251" w:type="dxa"/>
            <w:vAlign w:val="center"/>
          </w:tcPr>
          <w:p w14:paraId="04DFB916">
            <w:pPr>
              <w:spacing w:after="40"/>
            </w:pPr>
            <w:r>
              <w:t>Pose ограниченной точности</w:t>
            </w:r>
          </w:p>
        </w:tc>
        <w:tc>
          <w:tcPr>
            <w:tcW w:w="3251" w:type="dxa"/>
            <w:vAlign w:val="center"/>
          </w:tcPr>
          <w:p w14:paraId="7B269229">
            <w:pPr>
              <w:spacing w:after="40"/>
            </w:pPr>
            <w:r>
              <w:t>Не выполнять точные указания; подсказать восстановить tracking.</w:t>
            </w:r>
          </w:p>
        </w:tc>
      </w:tr>
      <w:tr w14:paraId="1DFAC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1" w:type="dxa"/>
            <w:vAlign w:val="center"/>
          </w:tcPr>
          <w:p w14:paraId="4222531C">
            <w:pPr>
              <w:spacing w:after="40"/>
            </w:pPr>
            <w:r>
              <w:t>NO_POSE / NOT_OBSERVED</w:t>
            </w:r>
          </w:p>
        </w:tc>
        <w:tc>
          <w:tcPr>
            <w:tcW w:w="3251" w:type="dxa"/>
            <w:vAlign w:val="center"/>
          </w:tcPr>
          <w:p w14:paraId="220E95D6">
            <w:pPr>
              <w:spacing w:after="40"/>
            </w:pPr>
            <w:r>
              <w:t>Pose отсутствует</w:t>
            </w:r>
          </w:p>
        </w:tc>
        <w:tc>
          <w:tcPr>
            <w:tcW w:w="3251" w:type="dxa"/>
            <w:vAlign w:val="center"/>
          </w:tcPr>
          <w:p w14:paraId="706199D4">
            <w:pPr>
              <w:spacing w:after="40"/>
            </w:pPr>
            <w:r>
              <w:t>Скрыть/заморозить контент, поставить media на паузу.</w:t>
            </w:r>
          </w:p>
        </w:tc>
      </w:tr>
    </w:tbl>
    <w:p w14:paraId="473F045B">
      <w:pPr>
        <w:pStyle w:val="8"/>
      </w:pPr>
      <w:r>
        <w:t>9. Минимальный учебный протокол проверки Image Target</w:t>
      </w:r>
    </w:p>
    <w:p w14:paraId="480FDBBF">
      <w:pPr>
        <w:pStyle w:val="10"/>
        <w:ind w:left="283" w:hanging="142"/>
      </w:pPr>
      <w:r>
        <w:t>Target распознаётся фронтально при равномерном освещении.</w:t>
      </w:r>
    </w:p>
    <w:p w14:paraId="6898F3E3">
      <w:pPr>
        <w:pStyle w:val="10"/>
        <w:ind w:left="283" w:hanging="142"/>
      </w:pPr>
      <w:r>
        <w:t>Проверить 3 дистанции: близкая, рабочая и дальняя.</w:t>
      </w:r>
    </w:p>
    <w:p w14:paraId="40AD1566">
      <w:pPr>
        <w:pStyle w:val="10"/>
        <w:ind w:left="283" w:hanging="142"/>
      </w:pPr>
      <w:r>
        <w:t>Проверить наклон камеры и частичное перекрытие Target.</w:t>
      </w:r>
    </w:p>
    <w:p w14:paraId="5186F3FA">
      <w:pPr>
        <w:pStyle w:val="10"/>
        <w:ind w:left="283" w:hanging="142"/>
      </w:pPr>
      <w:r>
        <w:t>Проверить Target Lost и повторное обнаружение минимум 3 раза.</w:t>
      </w:r>
    </w:p>
    <w:p w14:paraId="01D33D86">
      <w:pPr>
        <w:pStyle w:val="10"/>
        <w:ind w:left="283" w:hanging="142"/>
      </w:pPr>
      <w:r>
        <w:t>Сравнить поведение в Editor Play Mode и в финальном мобильном build.</w:t>
      </w:r>
    </w:p>
    <w:p w14:paraId="100BB727">
      <w:pPr>
        <w:pStyle w:val="10"/>
        <w:ind w:left="283" w:hanging="142"/>
      </w:pPr>
      <w:r>
        <w:t>Зафиксировать: rating, физическую ширину, устройство, дистанцию стабильного tracking и проблемные условия.</w:t>
      </w:r>
    </w:p>
    <w:p w14:paraId="07BB46DE">
      <w:pPr>
        <w:pStyle w:val="8"/>
      </w:pPr>
      <w:bookmarkStart w:id="0" w:name="_GoBack"/>
      <w:bookmarkEnd w:id="0"/>
      <w:r>
        <w:t>Дополнительные официальные источники для этой лекции</w:t>
      </w:r>
    </w:p>
    <w:p w14:paraId="0E359F8C">
      <w:r>
        <w:rPr>
          <w:b/>
        </w:rPr>
        <w:t>Image Targets</w:t>
      </w:r>
      <w:r>
        <w:br w:type="textWrapping"/>
      </w:r>
      <w:r>
        <w:t>https://developer.vuforia.com/library/vuforia-engine/images-and-objects/image-targets/image-targets/</w:t>
      </w:r>
    </w:p>
    <w:p w14:paraId="53B9954A">
      <w:r>
        <w:rPr>
          <w:b/>
        </w:rPr>
        <w:t>Instant Image Targets</w:t>
      </w:r>
      <w:r>
        <w:br w:type="textWrapping"/>
      </w:r>
      <w:r>
        <w:t>https://developer.vuforia.com/library/vuforia-engine/images-and-objects/image-targets/instant-image-targets/</w:t>
      </w:r>
    </w:p>
    <w:p w14:paraId="469F0082">
      <w:r>
        <w:rPr>
          <w:b/>
        </w:rPr>
        <w:t>Best Practices for Image Targets</w:t>
      </w:r>
      <w:r>
        <w:br w:type="textWrapping"/>
      </w:r>
      <w:r>
        <w:t>https://developer.vuforia.com/library/vuforia-engine/images-and-objects/image-targets/best-practices/best-practices-designing-and-developing-image-based-targets/</w:t>
      </w:r>
    </w:p>
    <w:p w14:paraId="0BD3BCDA">
      <w:r>
        <w:rPr>
          <w:b/>
        </w:rPr>
        <w:t>Image Target Optimization Techniques</w:t>
      </w:r>
      <w:r>
        <w:br w:type="textWrapping"/>
      </w:r>
      <w:r>
        <w:t>https://developer.vuforia.com/library/vuforia-engine/images-and-objects/image-targets/best-practices/image-targets-optimization-techniques/</w:t>
      </w:r>
    </w:p>
    <w:p w14:paraId="4CCF6F9E">
      <w:r>
        <w:rPr>
          <w:b/>
        </w:rPr>
        <w:t>Physical Properties of Image Targets</w:t>
      </w:r>
      <w:r>
        <w:br w:type="textWrapping"/>
      </w:r>
      <w:r>
        <w:t>https://developer.vuforia.com/library/vuforia-engine/images-and-objects/image-targets/best-practices/physical-properties-image-based-targets/</w:t>
      </w:r>
    </w:p>
    <w:p w14:paraId="5C017070">
      <w:r>
        <w:rPr>
          <w:b/>
        </w:rPr>
        <w:t>Device Databases</w:t>
      </w:r>
      <w:r>
        <w:br w:type="textWrapping"/>
      </w:r>
      <w:r>
        <w:t>https://developer.vuforia.com/library/vuforia-engine/images-and-objects/image-targets/device-databases/device-databases/</w:t>
      </w:r>
    </w:p>
    <w:p w14:paraId="460F0650">
      <w:r>
        <w:rPr>
          <w:b/>
        </w:rPr>
        <w:t>Simultaneous Tracking</w:t>
      </w:r>
      <w:r>
        <w:br w:type="textWrapping"/>
      </w:r>
      <w:r>
        <w:t>https://developer.vuforia.com/library/vuforia-engine/images-and-objects/image-targets/detect-and-track-multiple-targets-simultaneously/</w:t>
      </w:r>
    </w:p>
    <w:p w14:paraId="325ED0FB">
      <w:r>
        <w:rPr>
          <w:b/>
        </w:rPr>
        <w:t>Sample Target PDFs</w:t>
      </w:r>
      <w:r>
        <w:br w:type="textWrapping"/>
      </w:r>
      <w:r>
        <w:t>https://developer.vuforia.com/library/vuforia-engine/images-and-objects/sample-apps-target-pdfs/</w:t>
      </w:r>
    </w:p>
    <w:sectPr>
      <w:pgSz w:w="11906" w:h="16838"/>
      <w:pgMar w:top="964" w:right="1077" w:bottom="964" w:left="107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ptos Display">
    <w:altName w:val="Segoe UI Variable Displa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F7B3E"/>
    <w:rsid w:val="04BA59A4"/>
    <w:rsid w:val="074F5BE1"/>
    <w:rsid w:val="0A2202BE"/>
    <w:rsid w:val="0B4B2513"/>
    <w:rsid w:val="0B9F6D1F"/>
    <w:rsid w:val="0C4F2F2E"/>
    <w:rsid w:val="0CCD1546"/>
    <w:rsid w:val="0E2339D3"/>
    <w:rsid w:val="13664E83"/>
    <w:rsid w:val="157E2813"/>
    <w:rsid w:val="162D0DA8"/>
    <w:rsid w:val="17692FF8"/>
    <w:rsid w:val="18DD148F"/>
    <w:rsid w:val="1BEB7207"/>
    <w:rsid w:val="1CFB3A4C"/>
    <w:rsid w:val="1FCE3F5B"/>
    <w:rsid w:val="20346301"/>
    <w:rsid w:val="207B2B57"/>
    <w:rsid w:val="21BD0EBB"/>
    <w:rsid w:val="246B2DAA"/>
    <w:rsid w:val="268245A0"/>
    <w:rsid w:val="2C25773B"/>
    <w:rsid w:val="2FF030E4"/>
    <w:rsid w:val="334F73F8"/>
    <w:rsid w:val="37097055"/>
    <w:rsid w:val="38976BB1"/>
    <w:rsid w:val="39830FA8"/>
    <w:rsid w:val="41302380"/>
    <w:rsid w:val="41BD3269"/>
    <w:rsid w:val="423441AD"/>
    <w:rsid w:val="431E4145"/>
    <w:rsid w:val="43D617A7"/>
    <w:rsid w:val="47EB7766"/>
    <w:rsid w:val="4BBB7ECB"/>
    <w:rsid w:val="4DB2621A"/>
    <w:rsid w:val="4ED94BD4"/>
    <w:rsid w:val="50EF3D93"/>
    <w:rsid w:val="51F64AEC"/>
    <w:rsid w:val="532A21B8"/>
    <w:rsid w:val="5352470F"/>
    <w:rsid w:val="571675FA"/>
    <w:rsid w:val="572E7F05"/>
    <w:rsid w:val="573840A5"/>
    <w:rsid w:val="57B71171"/>
    <w:rsid w:val="58450937"/>
    <w:rsid w:val="59B271D2"/>
    <w:rsid w:val="5E4907FF"/>
    <w:rsid w:val="60746A4B"/>
    <w:rsid w:val="637F7952"/>
    <w:rsid w:val="650A3EF6"/>
    <w:rsid w:val="68BB5FE1"/>
    <w:rsid w:val="6D9D0BA0"/>
    <w:rsid w:val="75100593"/>
    <w:rsid w:val="75281653"/>
    <w:rsid w:val="7721127E"/>
    <w:rsid w:val="772159A4"/>
    <w:rsid w:val="7A5F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259" w:lineRule="auto"/>
      <w:jc w:val="left"/>
    </w:pPr>
    <w:rPr>
      <w:rFonts w:ascii="Aptos" w:hAnsi="Aptos" w:eastAsiaTheme="minorEastAsia" w:cstheme="minorBidi"/>
      <w:color w:val="1C2731"/>
      <w:sz w:val="21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customStyle="1" w:styleId="5">
    <w:name w:val="Title1"/>
    <w:qFormat/>
    <w:uiPriority w:val="0"/>
    <w:pPr>
      <w:keepNext/>
      <w:spacing w:before="240" w:after="120"/>
    </w:pPr>
    <w:rPr>
      <w:rFonts w:ascii="Aptos Display" w:hAnsi="Aptos Display" w:eastAsiaTheme="minorEastAsia" w:cstheme="minorBidi"/>
      <w:b/>
      <w:color w:val="087E8B"/>
      <w:sz w:val="50"/>
    </w:rPr>
  </w:style>
  <w:style w:type="paragraph" w:customStyle="1" w:styleId="6">
    <w:name w:val="Subtitle1"/>
    <w:qFormat/>
    <w:uiPriority w:val="0"/>
    <w:rPr>
      <w:rFonts w:asciiTheme="minorHAnsi" w:hAnsiTheme="minorHAnsi" w:eastAsiaTheme="minorEastAsia" w:cstheme="minorBidi"/>
    </w:rPr>
  </w:style>
  <w:style w:type="paragraph" w:customStyle="1" w:styleId="7">
    <w:name w:val="heading 1"/>
    <w:qFormat/>
    <w:uiPriority w:val="0"/>
    <w:pPr>
      <w:keepNext/>
      <w:spacing w:before="240" w:after="120"/>
    </w:pPr>
    <w:rPr>
      <w:rFonts w:ascii="Aptos Display" w:hAnsi="Aptos Display" w:eastAsiaTheme="minorEastAsia" w:cstheme="minorBidi"/>
      <w:b/>
      <w:color w:val="1667B1"/>
      <w:sz w:val="34"/>
    </w:rPr>
  </w:style>
  <w:style w:type="paragraph" w:customStyle="1" w:styleId="8">
    <w:name w:val="heading 2"/>
    <w:qFormat/>
    <w:uiPriority w:val="0"/>
    <w:pPr>
      <w:keepNext/>
      <w:spacing w:before="240" w:after="120"/>
    </w:pPr>
    <w:rPr>
      <w:rFonts w:ascii="Aptos Display" w:hAnsi="Aptos Display" w:eastAsiaTheme="minorEastAsia" w:cstheme="minorBidi"/>
      <w:b/>
      <w:color w:val="087E8B"/>
      <w:sz w:val="26"/>
    </w:rPr>
  </w:style>
  <w:style w:type="paragraph" w:customStyle="1" w:styleId="9">
    <w:name w:val="heading 3"/>
    <w:qFormat/>
    <w:uiPriority w:val="0"/>
    <w:pPr>
      <w:keepNext/>
      <w:spacing w:before="240" w:after="120"/>
    </w:pPr>
    <w:rPr>
      <w:rFonts w:ascii="Aptos" w:hAnsi="Aptos" w:eastAsiaTheme="minorEastAsia" w:cstheme="minorBidi"/>
      <w:b/>
      <w:color w:val="1667B1"/>
      <w:sz w:val="22"/>
    </w:rPr>
  </w:style>
  <w:style w:type="paragraph" w:customStyle="1" w:styleId="10">
    <w:name w:val="List Bullet1"/>
    <w:qFormat/>
    <w:uiPriority w:val="0"/>
    <w:rPr>
      <w:rFonts w:asciiTheme="minorHAnsi" w:hAnsiTheme="minorHAnsi" w:eastAsiaTheme="minorEastAsia" w:cstheme="minorBidi"/>
    </w:rPr>
  </w:style>
  <w:style w:type="paragraph" w:customStyle="1" w:styleId="11">
    <w:name w:val="List Number1"/>
    <w:qFormat/>
    <w:uiPriority w:val="0"/>
    <w:rPr>
      <w:rFonts w:asciiTheme="minorHAnsi" w:hAnsiTheme="minorHAnsi" w:eastAsiaTheme="minorEastAsia" w:cstheme="minorBidi"/>
    </w:rPr>
  </w:style>
  <w:style w:type="table" w:customStyle="1" w:styleId="12">
    <w:name w:val="Table Grid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1" Type="http://schemas.openxmlformats.org/officeDocument/2006/relationships/fontTable" Target="fontTable.xml"/><Relationship Id="rId40" Type="http://schemas.openxmlformats.org/officeDocument/2006/relationships/image" Target="media/image35.png"/><Relationship Id="rId4" Type="http://schemas.openxmlformats.org/officeDocument/2006/relationships/endnotes" Target="endnotes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1730</Words>
  <Characters>12211</Characters>
  <Lines>0</Lines>
  <Paragraphs>0</Paragraphs>
  <TotalTime>4</TotalTime>
  <ScaleCrop>false</ScaleCrop>
  <LinksUpToDate>false</LinksUpToDate>
  <CharactersWithSpaces>13758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2024-08-28T06:43:00Z</dcterms:created>
  <dc:creator>pugac</dc:creator>
  <cp:lastModifiedBy>Диана Пугач</cp:lastModifiedBy>
  <dcterms:modified xsi:type="dcterms:W3CDTF">2026-09-04T09:30:34Z</dcterms:modified>
  <dc:subject>Обновлённый курс Vuforia Engine</dc:subject>
  <dc:title>Lecture_1_Project_ImageTarget_UPDATED_RU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8F429086EEBE4ADA8493204E929EC9F1_12</vt:lpwstr>
  </property>
  <property fmtid="{D5CDD505-2E9C-101B-9397-08002B2CF9AE}" pid="4" name="KSOTemplateDocerSaveRecord">
    <vt:lpwstr>eyJoZGlkIjoiNWQ2MjU5MjAyM2M1NGJmMWQzNWRhZGNmY2RhNWViMzkiLCJ1c2VySWQiOiIxMTE1MDM0NDEyMjkwNiJ9</vt:lpwstr>
  </property>
</Properties>
</file>