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8D991" w14:textId="72761650" w:rsidR="000F4425" w:rsidRDefault="000F4425" w:rsidP="00312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o-RO" w:eastAsia="ro-RO"/>
          <w14:ligatures w14:val="none"/>
        </w:rPr>
        <w:t>Întrebări pentru seminar. Istoria Psihologiei, Cursul II, Antichitatea</w:t>
      </w:r>
    </w:p>
    <w:p w14:paraId="1A95C11A" w14:textId="77777777" w:rsidR="0031253F" w:rsidRPr="0031253F" w:rsidRDefault="0031253F" w:rsidP="003125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În ce perioadă istorică se desfășoară Antichitatea și care sunt limitele ei aproximative?</w:t>
      </w:r>
    </w:p>
    <w:p w14:paraId="7E1DB2FF" w14:textId="77777777" w:rsidR="0031253F" w:rsidRPr="0031253F" w:rsidRDefault="0031253F" w:rsidP="003125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Care sunt cei patru factori principali care au favorizat apariția ideilor despre suflet în Antichitate?</w:t>
      </w:r>
    </w:p>
    <w:p w14:paraId="5468EC74" w14:textId="77777777" w:rsidR="0031253F" w:rsidRPr="0031253F" w:rsidRDefault="0031253F" w:rsidP="003125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Ce element consideră Thales din Milet că stă la baza tuturor lucrurilor?</w:t>
      </w:r>
    </w:p>
    <w:p w14:paraId="5843F5E1" w14:textId="77777777" w:rsidR="0031253F" w:rsidRPr="0031253F" w:rsidRDefault="0031253F" w:rsidP="003125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Ce principiu fundamental susține Heraclit că guvernează existența?</w:t>
      </w:r>
    </w:p>
    <w:p w14:paraId="423CAD7A" w14:textId="77777777" w:rsidR="0031253F" w:rsidRPr="0031253F" w:rsidRDefault="0031253F" w:rsidP="003125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Cine a întemeiat școala filosofică Academia și în ce an aproximativ?</w:t>
      </w:r>
    </w:p>
    <w:p w14:paraId="2CD7FB03" w14:textId="77777777" w:rsidR="0031253F" w:rsidRPr="0031253F" w:rsidRDefault="0031253F" w:rsidP="003125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Care sunt cele trei tipuri de suflet identificate de Aristotel?</w:t>
      </w:r>
    </w:p>
    <w:p w14:paraId="5ACF8B12" w14:textId="77777777" w:rsidR="0031253F" w:rsidRPr="0031253F" w:rsidRDefault="0031253F" w:rsidP="003125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De ce apariția științelor medicale și anatomice a favorizat dezvoltarea concepțiilor psihologice?</w:t>
      </w:r>
    </w:p>
    <w:p w14:paraId="67170B4D" w14:textId="77777777" w:rsidR="0031253F" w:rsidRPr="0031253F" w:rsidRDefault="0031253F" w:rsidP="003125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Care este diferența de viziune asupra schimbării între Heraclit și Parmenide?</w:t>
      </w:r>
    </w:p>
    <w:p w14:paraId="7A197A09" w14:textId="77777777" w:rsidR="0031253F" w:rsidRPr="0031253F" w:rsidRDefault="0031253F" w:rsidP="003125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Ce înseamnă „tabula rasa” în concepția lui Aristotel privind sufletul?</w:t>
      </w:r>
    </w:p>
    <w:p w14:paraId="3E6BAF25" w14:textId="77777777" w:rsidR="0031253F" w:rsidRPr="0031253F" w:rsidRDefault="0031253F" w:rsidP="003125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Cum explică Platon procesul cunoașterii ideilor de către suflet?</w:t>
      </w:r>
    </w:p>
    <w:p w14:paraId="442AEC4B" w14:textId="77777777" w:rsidR="0031253F" w:rsidRPr="0031253F" w:rsidRDefault="0031253F" w:rsidP="003125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Ce rol atribuie Hipocrate dezechilibrului umorilor în apariția bolilor psihice?</w:t>
      </w:r>
    </w:p>
    <w:p w14:paraId="3DB7C885" w14:textId="77777777" w:rsidR="0031253F" w:rsidRPr="0031253F" w:rsidRDefault="0031253F" w:rsidP="003125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Cum descrie Pitagora relația dintre sufletul individual și sufletul universal?</w:t>
      </w:r>
    </w:p>
    <w:p w14:paraId="59C75E70" w14:textId="77777777" w:rsidR="0031253F" w:rsidRPr="0031253F" w:rsidRDefault="0031253F" w:rsidP="003125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Compară felul în care Platon și Aristotel înțeleg nemurirea sufletului.</w:t>
      </w:r>
    </w:p>
    <w:p w14:paraId="507EDEA1" w14:textId="77777777" w:rsidR="0031253F" w:rsidRPr="0031253F" w:rsidRDefault="0031253F" w:rsidP="003125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În ce mod concepția lui Democrit anticipează o viziune materialistă asupra psihicului?</w:t>
      </w:r>
    </w:p>
    <w:p w14:paraId="2E2FAE91" w14:textId="77777777" w:rsidR="0031253F" w:rsidRPr="0031253F" w:rsidRDefault="0031253F" w:rsidP="003125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Explică de ce dialogul socratic poate fi considerat o premisă a psihoterapiei moderne.</w:t>
      </w:r>
    </w:p>
    <w:p w14:paraId="7648AF9D" w14:textId="77777777" w:rsidR="0031253F" w:rsidRPr="0031253F" w:rsidRDefault="0031253F" w:rsidP="003125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În ce fel teoria celor patru umori a influențat ulterior clasificarea temperamentelor?</w:t>
      </w:r>
    </w:p>
    <w:p w14:paraId="5D860A0D" w14:textId="77777777" w:rsidR="0031253F" w:rsidRPr="0031253F" w:rsidRDefault="0031253F" w:rsidP="003125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Analizează modul în care premisa „rațiunea capătă o autoritate mai mare decât tradiția” a contribuit la demitologizarea lumii.</w:t>
      </w:r>
    </w:p>
    <w:p w14:paraId="7A3C83D7" w14:textId="77777777" w:rsidR="0031253F" w:rsidRPr="0031253F" w:rsidRDefault="0031253F" w:rsidP="003125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31253F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Cum se reflectă ideea de „logos” a lui Heraclit în dezvoltarea ulterioară a gândirii despre rațiune și ordine?</w:t>
      </w:r>
    </w:p>
    <w:p w14:paraId="2B36C147" w14:textId="77777777" w:rsidR="00F701D5" w:rsidRDefault="00F701D5"/>
    <w:sectPr w:rsidR="00F701D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A0944"/>
    <w:multiLevelType w:val="multilevel"/>
    <w:tmpl w:val="284A083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E95AD6"/>
    <w:multiLevelType w:val="multilevel"/>
    <w:tmpl w:val="1A80F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6247C0"/>
    <w:multiLevelType w:val="multilevel"/>
    <w:tmpl w:val="9A52A9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9066767">
    <w:abstractNumId w:val="1"/>
  </w:num>
  <w:num w:numId="2" w16cid:durableId="987591706">
    <w:abstractNumId w:val="0"/>
  </w:num>
  <w:num w:numId="3" w16cid:durableId="1165895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53F"/>
    <w:rsid w:val="000F4425"/>
    <w:rsid w:val="00136B90"/>
    <w:rsid w:val="0031253F"/>
    <w:rsid w:val="004D3A5D"/>
    <w:rsid w:val="00930A2D"/>
    <w:rsid w:val="00EF389C"/>
    <w:rsid w:val="00F7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DBA9B"/>
  <w15:chartTrackingRefBased/>
  <w15:docId w15:val="{1DA7E685-EC92-4390-9171-04A52759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12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12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125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12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125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12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12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12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12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125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125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125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1253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1253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1253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1253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1253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1253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12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12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12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12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12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1253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1253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1253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125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1253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125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2025-10-02T15:05:00Z</dcterms:created>
  <dcterms:modified xsi:type="dcterms:W3CDTF">2025-10-02T15:08:00Z</dcterms:modified>
</cp:coreProperties>
</file>